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EE1" w:rsidRPr="00676FEA" w:rsidRDefault="002C2389" w:rsidP="00BA7D06">
      <w:pPr>
        <w:jc w:val="center"/>
        <w:outlineLvl w:val="0"/>
        <w:rPr>
          <w:rFonts w:ascii="Times New Roman" w:hAnsi="Times New Roman"/>
          <w:b/>
          <w:sz w:val="22"/>
          <w:szCs w:val="22"/>
        </w:rPr>
      </w:pPr>
      <w:r w:rsidRPr="00676FEA">
        <w:rPr>
          <w:rFonts w:ascii="Times New Roman" w:hAnsi="Times New Roman"/>
          <w:b/>
          <w:sz w:val="22"/>
          <w:szCs w:val="22"/>
        </w:rPr>
        <w:t>Marshall University</w:t>
      </w:r>
      <w:r w:rsidR="00E21A0F" w:rsidRPr="00676FEA">
        <w:rPr>
          <w:rFonts w:ascii="Times New Roman" w:hAnsi="Times New Roman"/>
          <w:b/>
          <w:sz w:val="22"/>
          <w:szCs w:val="22"/>
        </w:rPr>
        <w:t xml:space="preserve"> </w:t>
      </w:r>
      <w:r w:rsidR="00990984" w:rsidRPr="00676FEA">
        <w:rPr>
          <w:rFonts w:ascii="Times New Roman" w:hAnsi="Times New Roman"/>
          <w:b/>
          <w:sz w:val="22"/>
          <w:szCs w:val="22"/>
        </w:rPr>
        <w:br/>
      </w: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8190"/>
      </w:tblGrid>
      <w:tr w:rsidR="00866B26" w:rsidRPr="00676FEA" w:rsidTr="00DB0A85">
        <w:tc>
          <w:tcPr>
            <w:tcW w:w="2880" w:type="dxa"/>
          </w:tcPr>
          <w:p w:rsidR="00866B26" w:rsidRPr="00676FEA" w:rsidRDefault="00990984" w:rsidP="002C2389">
            <w:pPr>
              <w:tabs>
                <w:tab w:val="left" w:pos="-1440"/>
              </w:tabs>
              <w:rPr>
                <w:rFonts w:ascii="Times New Roman" w:hAnsi="Times New Roman"/>
                <w:sz w:val="22"/>
                <w:szCs w:val="22"/>
              </w:rPr>
            </w:pPr>
            <w:r w:rsidRPr="00676FEA">
              <w:rPr>
                <w:rFonts w:ascii="Times New Roman" w:hAnsi="Times New Roman"/>
                <w:sz w:val="22"/>
                <w:szCs w:val="22"/>
              </w:rPr>
              <w:t>Course</w:t>
            </w:r>
            <w:r w:rsidR="00FF6464" w:rsidRPr="00676FEA">
              <w:rPr>
                <w:rFonts w:ascii="Times New Roman" w:hAnsi="Times New Roman"/>
                <w:sz w:val="22"/>
                <w:szCs w:val="22"/>
              </w:rPr>
              <w:t xml:space="preserve"> </w:t>
            </w:r>
            <w:r w:rsidR="002C2389" w:rsidRPr="00676FEA">
              <w:rPr>
                <w:rFonts w:ascii="Times New Roman" w:hAnsi="Times New Roman"/>
                <w:sz w:val="22"/>
                <w:szCs w:val="22"/>
              </w:rPr>
              <w:t>Title/</w:t>
            </w:r>
            <w:r w:rsidRPr="00676FEA">
              <w:rPr>
                <w:rFonts w:ascii="Times New Roman" w:hAnsi="Times New Roman"/>
                <w:sz w:val="22"/>
                <w:szCs w:val="22"/>
              </w:rPr>
              <w:t xml:space="preserve">Number </w:t>
            </w:r>
          </w:p>
        </w:tc>
        <w:tc>
          <w:tcPr>
            <w:tcW w:w="8190" w:type="dxa"/>
          </w:tcPr>
          <w:p w:rsidR="00866B26" w:rsidRPr="00676FEA" w:rsidRDefault="00BA7D06" w:rsidP="002C2389">
            <w:pPr>
              <w:rPr>
                <w:rFonts w:ascii="Times New Roman" w:hAnsi="Times New Roman"/>
                <w:b/>
                <w:sz w:val="22"/>
                <w:szCs w:val="22"/>
              </w:rPr>
            </w:pPr>
            <w:r w:rsidRPr="00676FEA">
              <w:rPr>
                <w:rFonts w:ascii="Times New Roman" w:hAnsi="Times New Roman"/>
                <w:b/>
                <w:sz w:val="22"/>
                <w:szCs w:val="22"/>
              </w:rPr>
              <w:t>CMM 479: Public Health Communication</w:t>
            </w:r>
          </w:p>
        </w:tc>
      </w:tr>
      <w:tr w:rsidR="00866B26" w:rsidRPr="00676FEA" w:rsidTr="00DB0A85">
        <w:tc>
          <w:tcPr>
            <w:tcW w:w="2880" w:type="dxa"/>
          </w:tcPr>
          <w:p w:rsidR="00866B26" w:rsidRPr="00676FEA" w:rsidRDefault="00866B26" w:rsidP="00254153">
            <w:pPr>
              <w:tabs>
                <w:tab w:val="left" w:pos="-1440"/>
              </w:tabs>
              <w:rPr>
                <w:rFonts w:ascii="Times New Roman" w:hAnsi="Times New Roman"/>
                <w:sz w:val="22"/>
                <w:szCs w:val="22"/>
              </w:rPr>
            </w:pPr>
            <w:r w:rsidRPr="00676FEA">
              <w:rPr>
                <w:rFonts w:ascii="Times New Roman" w:hAnsi="Times New Roman"/>
                <w:sz w:val="22"/>
                <w:szCs w:val="22"/>
              </w:rPr>
              <w:t>Semester</w:t>
            </w:r>
            <w:r w:rsidR="004B0524" w:rsidRPr="00676FEA">
              <w:rPr>
                <w:rFonts w:ascii="Times New Roman" w:hAnsi="Times New Roman"/>
                <w:sz w:val="22"/>
                <w:szCs w:val="22"/>
              </w:rPr>
              <w:t>/Year</w:t>
            </w:r>
          </w:p>
        </w:tc>
        <w:tc>
          <w:tcPr>
            <w:tcW w:w="8190" w:type="dxa"/>
          </w:tcPr>
          <w:p w:rsidR="00866B26" w:rsidRPr="00676FEA" w:rsidRDefault="00BA7D06" w:rsidP="00254153">
            <w:pPr>
              <w:tabs>
                <w:tab w:val="left" w:pos="-1440"/>
              </w:tabs>
              <w:rPr>
                <w:rFonts w:ascii="Times New Roman" w:hAnsi="Times New Roman"/>
                <w:sz w:val="22"/>
                <w:szCs w:val="22"/>
              </w:rPr>
            </w:pPr>
            <w:r w:rsidRPr="00676FEA">
              <w:rPr>
                <w:rFonts w:ascii="Times New Roman" w:hAnsi="Times New Roman"/>
                <w:sz w:val="22"/>
                <w:szCs w:val="22"/>
              </w:rPr>
              <w:t>Fall 2012</w:t>
            </w:r>
          </w:p>
        </w:tc>
      </w:tr>
      <w:tr w:rsidR="00866B26" w:rsidRPr="00676FEA" w:rsidTr="00DB0A85">
        <w:tc>
          <w:tcPr>
            <w:tcW w:w="2880" w:type="dxa"/>
          </w:tcPr>
          <w:p w:rsidR="00866B26" w:rsidRPr="00676FEA" w:rsidRDefault="00990984" w:rsidP="00254153">
            <w:pPr>
              <w:tabs>
                <w:tab w:val="left" w:pos="-1440"/>
              </w:tabs>
              <w:rPr>
                <w:rFonts w:ascii="Times New Roman" w:hAnsi="Times New Roman"/>
                <w:sz w:val="22"/>
                <w:szCs w:val="22"/>
              </w:rPr>
            </w:pPr>
            <w:r w:rsidRPr="00676FEA">
              <w:rPr>
                <w:rFonts w:ascii="Times New Roman" w:hAnsi="Times New Roman"/>
                <w:sz w:val="22"/>
                <w:szCs w:val="22"/>
              </w:rPr>
              <w:t>Days/</w:t>
            </w:r>
            <w:r w:rsidR="00866B26" w:rsidRPr="00676FEA">
              <w:rPr>
                <w:rFonts w:ascii="Times New Roman" w:hAnsi="Times New Roman"/>
                <w:sz w:val="22"/>
                <w:szCs w:val="22"/>
              </w:rPr>
              <w:t>Time</w:t>
            </w:r>
          </w:p>
        </w:tc>
        <w:tc>
          <w:tcPr>
            <w:tcW w:w="8190" w:type="dxa"/>
          </w:tcPr>
          <w:p w:rsidR="00866B26" w:rsidRPr="00676FEA" w:rsidRDefault="00BA7D06" w:rsidP="00254153">
            <w:pPr>
              <w:tabs>
                <w:tab w:val="left" w:pos="-1440"/>
              </w:tabs>
              <w:rPr>
                <w:rFonts w:ascii="Times New Roman" w:hAnsi="Times New Roman"/>
                <w:sz w:val="22"/>
                <w:szCs w:val="22"/>
              </w:rPr>
            </w:pPr>
            <w:r w:rsidRPr="00676FEA">
              <w:rPr>
                <w:rFonts w:ascii="Times New Roman" w:hAnsi="Times New Roman"/>
                <w:sz w:val="22"/>
                <w:szCs w:val="22"/>
              </w:rPr>
              <w:t>Wednesdays from 4:00 – 6:20 pm</w:t>
            </w:r>
          </w:p>
        </w:tc>
      </w:tr>
      <w:tr w:rsidR="00866B26" w:rsidRPr="00676FEA" w:rsidTr="00DB0A85">
        <w:tc>
          <w:tcPr>
            <w:tcW w:w="2880" w:type="dxa"/>
          </w:tcPr>
          <w:p w:rsidR="00866B26" w:rsidRPr="00676FEA" w:rsidRDefault="00866B26" w:rsidP="00254153">
            <w:pPr>
              <w:tabs>
                <w:tab w:val="left" w:pos="-1440"/>
              </w:tabs>
              <w:rPr>
                <w:rFonts w:ascii="Times New Roman" w:hAnsi="Times New Roman"/>
                <w:sz w:val="22"/>
                <w:szCs w:val="22"/>
              </w:rPr>
            </w:pPr>
            <w:r w:rsidRPr="00676FEA">
              <w:rPr>
                <w:rFonts w:ascii="Times New Roman" w:hAnsi="Times New Roman"/>
                <w:sz w:val="22"/>
                <w:szCs w:val="22"/>
              </w:rPr>
              <w:t>Location</w:t>
            </w:r>
          </w:p>
        </w:tc>
        <w:tc>
          <w:tcPr>
            <w:tcW w:w="8190" w:type="dxa"/>
          </w:tcPr>
          <w:p w:rsidR="00866B26" w:rsidRPr="00676FEA" w:rsidRDefault="00BA7D06" w:rsidP="00254153">
            <w:pPr>
              <w:tabs>
                <w:tab w:val="left" w:pos="-1440"/>
              </w:tabs>
              <w:rPr>
                <w:rFonts w:ascii="Times New Roman" w:hAnsi="Times New Roman"/>
                <w:sz w:val="22"/>
                <w:szCs w:val="22"/>
              </w:rPr>
            </w:pPr>
            <w:r w:rsidRPr="00676FEA">
              <w:rPr>
                <w:rFonts w:ascii="Times New Roman" w:hAnsi="Times New Roman"/>
                <w:sz w:val="22"/>
                <w:szCs w:val="22"/>
              </w:rPr>
              <w:t>Smith Hall Room 261</w:t>
            </w:r>
          </w:p>
        </w:tc>
      </w:tr>
      <w:tr w:rsidR="00866B26" w:rsidRPr="00676FEA" w:rsidTr="00DB0A85">
        <w:tc>
          <w:tcPr>
            <w:tcW w:w="2880" w:type="dxa"/>
          </w:tcPr>
          <w:p w:rsidR="00866B26" w:rsidRPr="00676FEA" w:rsidRDefault="00866B26" w:rsidP="00254153">
            <w:pPr>
              <w:tabs>
                <w:tab w:val="left" w:pos="-1440"/>
              </w:tabs>
              <w:rPr>
                <w:rFonts w:ascii="Times New Roman" w:hAnsi="Times New Roman"/>
                <w:sz w:val="22"/>
                <w:szCs w:val="22"/>
              </w:rPr>
            </w:pPr>
            <w:r w:rsidRPr="00676FEA">
              <w:rPr>
                <w:rFonts w:ascii="Times New Roman" w:hAnsi="Times New Roman"/>
                <w:sz w:val="22"/>
                <w:szCs w:val="22"/>
              </w:rPr>
              <w:t>Instructor</w:t>
            </w:r>
          </w:p>
        </w:tc>
        <w:tc>
          <w:tcPr>
            <w:tcW w:w="8190" w:type="dxa"/>
          </w:tcPr>
          <w:p w:rsidR="00866B26" w:rsidRPr="00676FEA" w:rsidRDefault="00BA7D06" w:rsidP="00254153">
            <w:pPr>
              <w:tabs>
                <w:tab w:val="left" w:pos="-1440"/>
              </w:tabs>
              <w:rPr>
                <w:rFonts w:ascii="Times New Roman" w:hAnsi="Times New Roman"/>
                <w:sz w:val="22"/>
                <w:szCs w:val="22"/>
              </w:rPr>
            </w:pPr>
            <w:r w:rsidRPr="00676FEA">
              <w:rPr>
                <w:rFonts w:ascii="Times New Roman" w:hAnsi="Times New Roman"/>
                <w:sz w:val="22"/>
                <w:szCs w:val="22"/>
              </w:rPr>
              <w:t>Cynthia Torppa, Ph.D.</w:t>
            </w:r>
          </w:p>
        </w:tc>
      </w:tr>
      <w:tr w:rsidR="00866B26" w:rsidRPr="00676FEA" w:rsidTr="00DB0A85">
        <w:tc>
          <w:tcPr>
            <w:tcW w:w="2880" w:type="dxa"/>
          </w:tcPr>
          <w:p w:rsidR="00866B26" w:rsidRPr="00676FEA" w:rsidRDefault="00866B26" w:rsidP="00254153">
            <w:pPr>
              <w:tabs>
                <w:tab w:val="left" w:pos="-1440"/>
              </w:tabs>
              <w:rPr>
                <w:rFonts w:ascii="Times New Roman" w:hAnsi="Times New Roman"/>
                <w:sz w:val="22"/>
                <w:szCs w:val="22"/>
              </w:rPr>
            </w:pPr>
            <w:r w:rsidRPr="00676FEA">
              <w:rPr>
                <w:rFonts w:ascii="Times New Roman" w:hAnsi="Times New Roman"/>
                <w:sz w:val="22"/>
                <w:szCs w:val="22"/>
              </w:rPr>
              <w:t>Office</w:t>
            </w:r>
          </w:p>
        </w:tc>
        <w:tc>
          <w:tcPr>
            <w:tcW w:w="8190" w:type="dxa"/>
          </w:tcPr>
          <w:p w:rsidR="00866B26" w:rsidRPr="00676FEA" w:rsidRDefault="00BA7D06" w:rsidP="00254153">
            <w:pPr>
              <w:tabs>
                <w:tab w:val="left" w:pos="-1440"/>
              </w:tabs>
              <w:rPr>
                <w:rFonts w:ascii="Times New Roman" w:hAnsi="Times New Roman"/>
                <w:sz w:val="22"/>
                <w:szCs w:val="22"/>
              </w:rPr>
            </w:pPr>
            <w:r w:rsidRPr="00676FEA">
              <w:rPr>
                <w:rFonts w:ascii="Times New Roman" w:hAnsi="Times New Roman"/>
                <w:sz w:val="22"/>
                <w:szCs w:val="22"/>
              </w:rPr>
              <w:t>Smith Hall Room 245</w:t>
            </w:r>
          </w:p>
        </w:tc>
      </w:tr>
      <w:tr w:rsidR="00866B26" w:rsidRPr="00676FEA" w:rsidTr="00DB0A85">
        <w:tc>
          <w:tcPr>
            <w:tcW w:w="2880" w:type="dxa"/>
          </w:tcPr>
          <w:p w:rsidR="00866B26" w:rsidRPr="00676FEA" w:rsidRDefault="00866B26" w:rsidP="00254153">
            <w:pPr>
              <w:tabs>
                <w:tab w:val="left" w:pos="-1440"/>
              </w:tabs>
              <w:rPr>
                <w:rFonts w:ascii="Times New Roman" w:hAnsi="Times New Roman"/>
                <w:sz w:val="22"/>
                <w:szCs w:val="22"/>
              </w:rPr>
            </w:pPr>
            <w:r w:rsidRPr="00676FEA">
              <w:rPr>
                <w:rFonts w:ascii="Times New Roman" w:hAnsi="Times New Roman"/>
                <w:sz w:val="22"/>
                <w:szCs w:val="22"/>
              </w:rPr>
              <w:t>Phone</w:t>
            </w:r>
          </w:p>
        </w:tc>
        <w:tc>
          <w:tcPr>
            <w:tcW w:w="8190" w:type="dxa"/>
          </w:tcPr>
          <w:p w:rsidR="00866B26" w:rsidRPr="00676FEA" w:rsidRDefault="00BA7D06" w:rsidP="00254153">
            <w:pPr>
              <w:tabs>
                <w:tab w:val="left" w:pos="-1440"/>
              </w:tabs>
              <w:rPr>
                <w:rFonts w:ascii="Times New Roman" w:hAnsi="Times New Roman"/>
                <w:sz w:val="22"/>
                <w:szCs w:val="22"/>
              </w:rPr>
            </w:pPr>
            <w:r w:rsidRPr="00676FEA">
              <w:rPr>
                <w:rFonts w:ascii="Times New Roman" w:hAnsi="Times New Roman"/>
                <w:sz w:val="22"/>
                <w:szCs w:val="22"/>
              </w:rPr>
              <w:t>304-696-3901</w:t>
            </w:r>
          </w:p>
        </w:tc>
      </w:tr>
      <w:tr w:rsidR="00866B26" w:rsidRPr="00676FEA" w:rsidTr="00DB0A85">
        <w:tc>
          <w:tcPr>
            <w:tcW w:w="2880" w:type="dxa"/>
          </w:tcPr>
          <w:p w:rsidR="00866B26" w:rsidRPr="00676FEA" w:rsidRDefault="00866B26" w:rsidP="00254153">
            <w:pPr>
              <w:tabs>
                <w:tab w:val="left" w:pos="-1440"/>
              </w:tabs>
              <w:rPr>
                <w:rFonts w:ascii="Times New Roman" w:hAnsi="Times New Roman"/>
                <w:sz w:val="22"/>
                <w:szCs w:val="22"/>
              </w:rPr>
            </w:pPr>
            <w:r w:rsidRPr="00676FEA">
              <w:rPr>
                <w:rFonts w:ascii="Times New Roman" w:hAnsi="Times New Roman"/>
                <w:sz w:val="22"/>
                <w:szCs w:val="22"/>
              </w:rPr>
              <w:t>E-Mail</w:t>
            </w:r>
          </w:p>
        </w:tc>
        <w:tc>
          <w:tcPr>
            <w:tcW w:w="8190" w:type="dxa"/>
          </w:tcPr>
          <w:p w:rsidR="00866B26" w:rsidRPr="00676FEA" w:rsidRDefault="00BA7D06" w:rsidP="00254153">
            <w:pPr>
              <w:tabs>
                <w:tab w:val="left" w:pos="-1440"/>
              </w:tabs>
              <w:rPr>
                <w:rFonts w:ascii="Times New Roman" w:hAnsi="Times New Roman"/>
                <w:sz w:val="22"/>
                <w:szCs w:val="22"/>
              </w:rPr>
            </w:pPr>
            <w:r w:rsidRPr="00676FEA">
              <w:rPr>
                <w:rFonts w:ascii="Times New Roman" w:hAnsi="Times New Roman"/>
                <w:sz w:val="22"/>
                <w:szCs w:val="22"/>
              </w:rPr>
              <w:t>Torppa@marshall.edu</w:t>
            </w:r>
          </w:p>
        </w:tc>
      </w:tr>
      <w:tr w:rsidR="00866B26" w:rsidRPr="00676FEA" w:rsidTr="00DB0A85">
        <w:tc>
          <w:tcPr>
            <w:tcW w:w="2880" w:type="dxa"/>
          </w:tcPr>
          <w:p w:rsidR="00866B26" w:rsidRPr="00676FEA" w:rsidRDefault="00990984" w:rsidP="00254153">
            <w:pPr>
              <w:tabs>
                <w:tab w:val="left" w:pos="-1440"/>
              </w:tabs>
              <w:rPr>
                <w:rFonts w:ascii="Times New Roman" w:hAnsi="Times New Roman"/>
                <w:sz w:val="22"/>
                <w:szCs w:val="22"/>
              </w:rPr>
            </w:pPr>
            <w:r w:rsidRPr="00676FEA">
              <w:rPr>
                <w:rFonts w:ascii="Times New Roman" w:hAnsi="Times New Roman"/>
                <w:sz w:val="22"/>
                <w:szCs w:val="22"/>
              </w:rPr>
              <w:t>Office/</w:t>
            </w:r>
            <w:r w:rsidR="00866B26" w:rsidRPr="00676FEA">
              <w:rPr>
                <w:rFonts w:ascii="Times New Roman" w:hAnsi="Times New Roman"/>
                <w:sz w:val="22"/>
                <w:szCs w:val="22"/>
              </w:rPr>
              <w:t>Hours</w:t>
            </w:r>
          </w:p>
        </w:tc>
        <w:tc>
          <w:tcPr>
            <w:tcW w:w="8190" w:type="dxa"/>
          </w:tcPr>
          <w:p w:rsidR="00CB6075" w:rsidRPr="00CB6075" w:rsidRDefault="001327E4" w:rsidP="00CB6075">
            <w:pPr>
              <w:tabs>
                <w:tab w:val="left" w:pos="-1440"/>
              </w:tabs>
              <w:rPr>
                <w:rFonts w:ascii="Times New Roman" w:hAnsi="Times New Roman"/>
                <w:sz w:val="22"/>
                <w:szCs w:val="22"/>
              </w:rPr>
            </w:pPr>
            <w:r>
              <w:rPr>
                <w:rFonts w:ascii="Times New Roman" w:hAnsi="Times New Roman"/>
                <w:sz w:val="22"/>
                <w:szCs w:val="22"/>
              </w:rPr>
              <w:t xml:space="preserve">Mondays    </w:t>
            </w:r>
            <w:r w:rsidR="00CB6075" w:rsidRPr="00CB6075">
              <w:rPr>
                <w:rFonts w:ascii="Times New Roman" w:hAnsi="Times New Roman"/>
                <w:sz w:val="22"/>
                <w:szCs w:val="22"/>
              </w:rPr>
              <w:t>2:00 pm –    5:00 pm</w:t>
            </w:r>
            <w:r>
              <w:rPr>
                <w:rFonts w:ascii="Times New Roman" w:hAnsi="Times New Roman"/>
                <w:sz w:val="22"/>
                <w:szCs w:val="22"/>
              </w:rPr>
              <w:t xml:space="preserve">                    Wednesdays   </w:t>
            </w:r>
            <w:r w:rsidRPr="001327E4">
              <w:rPr>
                <w:rFonts w:ascii="Times New Roman" w:hAnsi="Times New Roman"/>
                <w:sz w:val="22"/>
                <w:szCs w:val="22"/>
              </w:rPr>
              <w:t>1:00 pm –    4:00 pm</w:t>
            </w:r>
          </w:p>
          <w:p w:rsidR="00BA7D06" w:rsidRPr="00676FEA" w:rsidRDefault="001327E4" w:rsidP="00CB6075">
            <w:pPr>
              <w:tabs>
                <w:tab w:val="left" w:pos="-1440"/>
              </w:tabs>
              <w:rPr>
                <w:rFonts w:ascii="Times New Roman" w:hAnsi="Times New Roman"/>
                <w:sz w:val="22"/>
                <w:szCs w:val="22"/>
              </w:rPr>
            </w:pPr>
            <w:r>
              <w:rPr>
                <w:rFonts w:ascii="Times New Roman" w:hAnsi="Times New Roman"/>
                <w:sz w:val="22"/>
                <w:szCs w:val="22"/>
              </w:rPr>
              <w:t xml:space="preserve">Tuesdays  </w:t>
            </w:r>
            <w:r w:rsidR="00CB6075" w:rsidRPr="00CB6075">
              <w:rPr>
                <w:rFonts w:ascii="Times New Roman" w:hAnsi="Times New Roman"/>
                <w:sz w:val="22"/>
                <w:szCs w:val="22"/>
              </w:rPr>
              <w:t>10:45 am –  12:30 pm</w:t>
            </w:r>
            <w:r>
              <w:rPr>
                <w:rFonts w:ascii="Times New Roman" w:hAnsi="Times New Roman"/>
                <w:sz w:val="22"/>
                <w:szCs w:val="22"/>
              </w:rPr>
              <w:t xml:space="preserve">                    Thursdays     </w:t>
            </w:r>
            <w:r w:rsidRPr="001327E4">
              <w:rPr>
                <w:rFonts w:ascii="Times New Roman" w:hAnsi="Times New Roman"/>
                <w:sz w:val="22"/>
                <w:szCs w:val="22"/>
              </w:rPr>
              <w:t>10:45 am –  12:30 pm</w:t>
            </w:r>
          </w:p>
        </w:tc>
      </w:tr>
      <w:tr w:rsidR="00FF6464" w:rsidRPr="00676FEA" w:rsidTr="00DB0A85">
        <w:tc>
          <w:tcPr>
            <w:tcW w:w="2880" w:type="dxa"/>
          </w:tcPr>
          <w:p w:rsidR="00FF6464" w:rsidRPr="00676FEA" w:rsidRDefault="00FF6464" w:rsidP="00254153">
            <w:pPr>
              <w:tabs>
                <w:tab w:val="left" w:pos="-1440"/>
              </w:tabs>
              <w:rPr>
                <w:rFonts w:ascii="Times New Roman" w:hAnsi="Times New Roman"/>
                <w:sz w:val="22"/>
                <w:szCs w:val="22"/>
              </w:rPr>
            </w:pPr>
            <w:r w:rsidRPr="00676FEA">
              <w:rPr>
                <w:rFonts w:ascii="Times New Roman" w:hAnsi="Times New Roman"/>
                <w:sz w:val="22"/>
                <w:szCs w:val="22"/>
              </w:rPr>
              <w:t>University Policies</w:t>
            </w:r>
          </w:p>
        </w:tc>
        <w:tc>
          <w:tcPr>
            <w:tcW w:w="8190" w:type="dxa"/>
          </w:tcPr>
          <w:p w:rsidR="00886C79" w:rsidRPr="00DB0A85" w:rsidRDefault="00886C79" w:rsidP="00886C79">
            <w:pPr>
              <w:tabs>
                <w:tab w:val="left" w:pos="-1440"/>
              </w:tabs>
              <w:spacing w:after="60"/>
              <w:rPr>
                <w:rFonts w:ascii="Times New Roman" w:hAnsi="Times New Roman"/>
                <w:sz w:val="18"/>
                <w:szCs w:val="18"/>
              </w:rPr>
            </w:pPr>
            <w:r w:rsidRPr="00DB0A85">
              <w:rPr>
                <w:rFonts w:ascii="Times New Roman" w:hAnsi="Times New Roman"/>
                <w:sz w:val="18"/>
                <w:szCs w:val="18"/>
              </w:rPr>
              <w:t>By enrolling in this course, you agree to the University Policies listed below. Please read</w:t>
            </w:r>
            <w:r w:rsidR="006804FC">
              <w:rPr>
                <w:rFonts w:ascii="Times New Roman" w:hAnsi="Times New Roman"/>
                <w:sz w:val="18"/>
                <w:szCs w:val="18"/>
              </w:rPr>
              <w:t xml:space="preserve"> the full text of each policy by</w:t>
            </w:r>
            <w:r w:rsidR="008532A6" w:rsidRPr="00DB0A85">
              <w:rPr>
                <w:rFonts w:ascii="Times New Roman" w:hAnsi="Times New Roman"/>
                <w:sz w:val="18"/>
                <w:szCs w:val="18"/>
              </w:rPr>
              <w:t xml:space="preserve"> going to</w:t>
            </w:r>
            <w:r w:rsidRPr="00DB0A85">
              <w:rPr>
                <w:rFonts w:ascii="Times New Roman" w:hAnsi="Times New Roman"/>
                <w:sz w:val="18"/>
                <w:szCs w:val="18"/>
              </w:rPr>
              <w:t xml:space="preserve"> </w:t>
            </w:r>
            <w:hyperlink r:id="rId7" w:history="1">
              <w:r w:rsidR="008532A6" w:rsidRPr="00DB0A85">
                <w:rPr>
                  <w:rStyle w:val="Hyperlink"/>
                  <w:rFonts w:ascii="Times New Roman" w:hAnsi="Times New Roman"/>
                  <w:sz w:val="18"/>
                  <w:szCs w:val="18"/>
                </w:rPr>
                <w:t>www.marshall.edu/academic-affairs</w:t>
              </w:r>
            </w:hyperlink>
            <w:r w:rsidR="008532A6" w:rsidRPr="00DB0A85">
              <w:rPr>
                <w:rFonts w:ascii="Times New Roman" w:hAnsi="Times New Roman"/>
                <w:sz w:val="18"/>
                <w:szCs w:val="18"/>
              </w:rPr>
              <w:t xml:space="preserve"> and clicking on “Marshall University Policies.”  Or, you can access the policies directly by going to </w:t>
            </w:r>
            <w:hyperlink r:id="rId8" w:history="1">
              <w:r w:rsidR="008532A6" w:rsidRPr="00DB0A85">
                <w:rPr>
                  <w:rStyle w:val="Hyperlink"/>
                  <w:rFonts w:ascii="Times New Roman" w:hAnsi="Times New Roman"/>
                  <w:sz w:val="18"/>
                  <w:szCs w:val="18"/>
                </w:rPr>
                <w:t>http://www.marshall.edu/academic-affairs/?page_id=802</w:t>
              </w:r>
            </w:hyperlink>
            <w:r w:rsidR="008532A6" w:rsidRPr="00DB0A85">
              <w:rPr>
                <w:rFonts w:ascii="Times New Roman" w:hAnsi="Times New Roman"/>
                <w:sz w:val="18"/>
                <w:szCs w:val="18"/>
              </w:rPr>
              <w:t xml:space="preserve"> </w:t>
            </w:r>
          </w:p>
          <w:p w:rsidR="00FF6464" w:rsidRPr="00676FEA" w:rsidRDefault="008532A6" w:rsidP="008532A6">
            <w:pPr>
              <w:tabs>
                <w:tab w:val="left" w:pos="-1440"/>
              </w:tabs>
              <w:rPr>
                <w:rFonts w:ascii="Times New Roman" w:hAnsi="Times New Roman"/>
                <w:sz w:val="22"/>
                <w:szCs w:val="22"/>
              </w:rPr>
            </w:pPr>
            <w:r w:rsidRPr="00DB0A85">
              <w:rPr>
                <w:rFonts w:ascii="Times New Roman" w:hAnsi="Times New Roman"/>
                <w:sz w:val="18"/>
                <w:szCs w:val="18"/>
              </w:rPr>
              <w:t xml:space="preserve">Academic Dishonesty/ Excused Absence Policy for Undergraduates/ Computing Services Acceptable Use/ Inclement Weather/ Dead Week/ </w:t>
            </w:r>
            <w:r w:rsidR="00FF6464" w:rsidRPr="00DB0A85">
              <w:rPr>
                <w:rFonts w:ascii="Times New Roman" w:hAnsi="Times New Roman"/>
                <w:sz w:val="18"/>
                <w:szCs w:val="18"/>
              </w:rPr>
              <w:t>Students with Disabilities</w:t>
            </w:r>
            <w:r w:rsidRPr="00DB0A85">
              <w:rPr>
                <w:rFonts w:ascii="Times New Roman" w:hAnsi="Times New Roman"/>
                <w:sz w:val="18"/>
                <w:szCs w:val="18"/>
              </w:rPr>
              <w:t xml:space="preserve">/ Academic Forgiveness/ Academic Probation and Suspension/ Academic Rights and Responsibilities of Students/ </w:t>
            </w:r>
            <w:r w:rsidR="00D916FF" w:rsidRPr="00DB0A85">
              <w:rPr>
                <w:rFonts w:ascii="Times New Roman" w:hAnsi="Times New Roman"/>
                <w:sz w:val="18"/>
                <w:szCs w:val="18"/>
              </w:rPr>
              <w:t>Affirmative Action</w:t>
            </w:r>
            <w:r w:rsidRPr="00DB0A85">
              <w:rPr>
                <w:rFonts w:ascii="Times New Roman" w:hAnsi="Times New Roman"/>
                <w:sz w:val="18"/>
                <w:szCs w:val="18"/>
              </w:rPr>
              <w:t>/ Sexual Harassment</w:t>
            </w:r>
            <w:r w:rsidR="00D916FF" w:rsidRPr="00676FEA">
              <w:rPr>
                <w:rFonts w:ascii="Times New Roman" w:hAnsi="Times New Roman"/>
                <w:sz w:val="22"/>
                <w:szCs w:val="22"/>
              </w:rPr>
              <w:t xml:space="preserve"> </w:t>
            </w:r>
          </w:p>
        </w:tc>
      </w:tr>
    </w:tbl>
    <w:p w:rsidR="00886C79" w:rsidRPr="00676FEA" w:rsidRDefault="00886C79" w:rsidP="00886C79">
      <w:pPr>
        <w:tabs>
          <w:tab w:val="left" w:pos="-1440"/>
        </w:tabs>
        <w:rPr>
          <w:rFonts w:ascii="Times New Roman" w:hAnsi="Times New Roman"/>
          <w:b/>
          <w:sz w:val="22"/>
          <w:szCs w:val="22"/>
          <w:u w:val="single"/>
        </w:rPr>
      </w:pPr>
    </w:p>
    <w:p w:rsidR="002C2389" w:rsidRPr="00676FEA" w:rsidRDefault="00C84B57" w:rsidP="002C2389">
      <w:pPr>
        <w:tabs>
          <w:tab w:val="left" w:pos="-1440"/>
        </w:tabs>
        <w:spacing w:line="360" w:lineRule="auto"/>
        <w:rPr>
          <w:rFonts w:ascii="Times New Roman" w:hAnsi="Times New Roman"/>
          <w:b/>
          <w:sz w:val="22"/>
          <w:szCs w:val="22"/>
        </w:rPr>
      </w:pPr>
      <w:r w:rsidRPr="00676FEA">
        <w:rPr>
          <w:rFonts w:ascii="Times New Roman" w:hAnsi="Times New Roman"/>
          <w:b/>
          <w:sz w:val="22"/>
          <w:szCs w:val="22"/>
        </w:rPr>
        <w:t>Course Description: From Catalog</w:t>
      </w:r>
    </w:p>
    <w:tbl>
      <w:tblPr>
        <w:tblStyle w:val="TableGrid"/>
        <w:tblW w:w="11070" w:type="dxa"/>
        <w:tblInd w:w="-702" w:type="dxa"/>
        <w:tblLook w:val="04A0"/>
      </w:tblPr>
      <w:tblGrid>
        <w:gridCol w:w="11070"/>
      </w:tblGrid>
      <w:tr w:rsidR="002C2389" w:rsidRPr="00676FEA" w:rsidTr="00DB0A85">
        <w:tc>
          <w:tcPr>
            <w:tcW w:w="11070" w:type="dxa"/>
          </w:tcPr>
          <w:p w:rsidR="002C2389" w:rsidRPr="00676FEA" w:rsidRDefault="00DB0A85" w:rsidP="002C2389">
            <w:pPr>
              <w:rPr>
                <w:rFonts w:ascii="Times New Roman" w:hAnsi="Times New Roman"/>
                <w:sz w:val="22"/>
                <w:szCs w:val="22"/>
              </w:rPr>
            </w:pPr>
            <w:r>
              <w:rPr>
                <w:rFonts w:ascii="Times New Roman" w:hAnsi="Times New Roman"/>
                <w:sz w:val="22"/>
                <w:szCs w:val="22"/>
              </w:rPr>
              <w:t xml:space="preserve">Examines communication processes that influence human behavior and public policy through health promotion campaigns, including theories and practices of health behavior change and designing, implementing, and evaluating health communication interventions. </w:t>
            </w:r>
          </w:p>
        </w:tc>
      </w:tr>
    </w:tbl>
    <w:p w:rsidR="002C2389" w:rsidRPr="00676FEA" w:rsidRDefault="002C2389">
      <w:pPr>
        <w:outlineLvl w:val="0"/>
        <w:rPr>
          <w:rFonts w:ascii="Times New Roman" w:hAnsi="Times New Roman"/>
          <w:b/>
          <w:sz w:val="22"/>
          <w:szCs w:val="22"/>
          <w:u w:val="single"/>
        </w:rPr>
      </w:pPr>
    </w:p>
    <w:p w:rsidR="001327E4" w:rsidRPr="001327E4" w:rsidRDefault="001327E4" w:rsidP="00E21A0F">
      <w:pPr>
        <w:rPr>
          <w:rFonts w:ascii="Times New Roman" w:hAnsi="Times New Roman"/>
          <w:b/>
          <w:sz w:val="22"/>
          <w:szCs w:val="22"/>
        </w:rPr>
      </w:pPr>
      <w:r w:rsidRPr="001327E4">
        <w:rPr>
          <w:rFonts w:ascii="Times New Roman" w:hAnsi="Times New Roman"/>
          <w:b/>
          <w:sz w:val="22"/>
          <w:szCs w:val="22"/>
        </w:rPr>
        <w:t>Course Student Learning Outcomes</w:t>
      </w:r>
    </w:p>
    <w:p w:rsidR="00EF542D" w:rsidRPr="001327E4" w:rsidRDefault="00E21A0F" w:rsidP="00E21A0F">
      <w:pPr>
        <w:rPr>
          <w:rFonts w:ascii="Times New Roman" w:hAnsi="Times New Roman"/>
          <w:b/>
          <w:sz w:val="22"/>
          <w:szCs w:val="22"/>
        </w:rPr>
      </w:pPr>
      <w:r w:rsidRPr="001327E4">
        <w:rPr>
          <w:rFonts w:ascii="Times New Roman" w:hAnsi="Times New Roman"/>
          <w:b/>
          <w:sz w:val="22"/>
          <w:szCs w:val="22"/>
        </w:rPr>
        <w:t xml:space="preserve"> </w:t>
      </w: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3240"/>
        <w:gridCol w:w="4050"/>
      </w:tblGrid>
      <w:tr w:rsidR="00E21A0F" w:rsidRPr="00676FEA" w:rsidTr="00DB0A85">
        <w:trPr>
          <w:trHeight w:val="512"/>
        </w:trPr>
        <w:tc>
          <w:tcPr>
            <w:tcW w:w="3780" w:type="dxa"/>
          </w:tcPr>
          <w:p w:rsidR="00E21A0F" w:rsidRPr="00676FEA" w:rsidRDefault="001327E4" w:rsidP="00AD3EEC">
            <w:pPr>
              <w:outlineLvl w:val="0"/>
              <w:rPr>
                <w:rFonts w:ascii="Times New Roman" w:hAnsi="Times New Roman"/>
                <w:b/>
                <w:sz w:val="22"/>
                <w:szCs w:val="22"/>
              </w:rPr>
            </w:pPr>
            <w:r>
              <w:rPr>
                <w:rFonts w:ascii="Times New Roman" w:hAnsi="Times New Roman"/>
                <w:b/>
                <w:sz w:val="22"/>
                <w:szCs w:val="22"/>
              </w:rPr>
              <w:t xml:space="preserve">Students will: </w:t>
            </w:r>
          </w:p>
        </w:tc>
        <w:tc>
          <w:tcPr>
            <w:tcW w:w="3240" w:type="dxa"/>
          </w:tcPr>
          <w:p w:rsidR="00E21A0F" w:rsidRPr="00676FEA" w:rsidRDefault="00E21A0F" w:rsidP="00886C79">
            <w:pPr>
              <w:outlineLvl w:val="0"/>
              <w:rPr>
                <w:rFonts w:ascii="Times New Roman" w:hAnsi="Times New Roman"/>
                <w:b/>
                <w:sz w:val="22"/>
                <w:szCs w:val="22"/>
              </w:rPr>
            </w:pPr>
            <w:r w:rsidRPr="00676FEA">
              <w:rPr>
                <w:rFonts w:ascii="Times New Roman" w:hAnsi="Times New Roman"/>
                <w:b/>
                <w:sz w:val="22"/>
                <w:szCs w:val="22"/>
              </w:rPr>
              <w:t>How Practiced in this Course</w:t>
            </w:r>
          </w:p>
        </w:tc>
        <w:tc>
          <w:tcPr>
            <w:tcW w:w="4050" w:type="dxa"/>
          </w:tcPr>
          <w:p w:rsidR="00E21A0F" w:rsidRPr="00676FEA" w:rsidRDefault="00E21A0F" w:rsidP="00E21A0F">
            <w:pPr>
              <w:outlineLvl w:val="0"/>
              <w:rPr>
                <w:rFonts w:ascii="Times New Roman" w:hAnsi="Times New Roman"/>
                <w:b/>
                <w:sz w:val="22"/>
                <w:szCs w:val="22"/>
              </w:rPr>
            </w:pPr>
            <w:r w:rsidRPr="00676FEA">
              <w:rPr>
                <w:rFonts w:ascii="Times New Roman" w:hAnsi="Times New Roman"/>
                <w:b/>
                <w:sz w:val="22"/>
                <w:szCs w:val="22"/>
              </w:rPr>
              <w:t>How Assessed  in this Course</w:t>
            </w:r>
          </w:p>
        </w:tc>
      </w:tr>
      <w:tr w:rsidR="001327E4" w:rsidRPr="00676FEA" w:rsidTr="00DB0A85">
        <w:tc>
          <w:tcPr>
            <w:tcW w:w="3780" w:type="dxa"/>
          </w:tcPr>
          <w:p w:rsidR="001327E4" w:rsidRPr="00085F56" w:rsidRDefault="001327E4" w:rsidP="00C625BA">
            <w:pPr>
              <w:rPr>
                <w:rFonts w:ascii="Times New Roman" w:hAnsi="Times New Roman"/>
                <w:sz w:val="20"/>
              </w:rPr>
            </w:pPr>
            <w:proofErr w:type="gramStart"/>
            <w:r w:rsidRPr="00085F56">
              <w:rPr>
                <w:rFonts w:ascii="Times New Roman" w:hAnsi="Times New Roman"/>
                <w:sz w:val="20"/>
              </w:rPr>
              <w:t>know</w:t>
            </w:r>
            <w:proofErr w:type="gramEnd"/>
            <w:r w:rsidRPr="00085F56">
              <w:rPr>
                <w:rFonts w:ascii="Times New Roman" w:hAnsi="Times New Roman"/>
                <w:sz w:val="20"/>
              </w:rPr>
              <w:t xml:space="preserve"> the theories of  health behavior choice and change used to design and implement health communication campaigns and programs.</w:t>
            </w:r>
          </w:p>
        </w:tc>
        <w:tc>
          <w:tcPr>
            <w:tcW w:w="3240" w:type="dxa"/>
          </w:tcPr>
          <w:p w:rsidR="001327E4" w:rsidRPr="00085F56" w:rsidRDefault="001327E4" w:rsidP="00C625BA">
            <w:pPr>
              <w:rPr>
                <w:rFonts w:ascii="Times New Roman" w:hAnsi="Times New Roman"/>
                <w:sz w:val="20"/>
              </w:rPr>
            </w:pPr>
            <w:r w:rsidRPr="00085F56">
              <w:rPr>
                <w:rFonts w:ascii="Times New Roman" w:hAnsi="Times New Roman"/>
                <w:sz w:val="20"/>
              </w:rPr>
              <w:t xml:space="preserve">Lecture, assigned readings, class discussion, in-class activities, and library research. </w:t>
            </w:r>
          </w:p>
        </w:tc>
        <w:tc>
          <w:tcPr>
            <w:tcW w:w="4050" w:type="dxa"/>
          </w:tcPr>
          <w:p w:rsidR="001327E4" w:rsidRPr="00085F56" w:rsidRDefault="001327E4" w:rsidP="00DB0A85">
            <w:pPr>
              <w:outlineLvl w:val="0"/>
              <w:rPr>
                <w:rFonts w:ascii="Times New Roman" w:hAnsi="Times New Roman"/>
                <w:sz w:val="20"/>
              </w:rPr>
            </w:pPr>
            <w:proofErr w:type="gramStart"/>
            <w:r w:rsidRPr="00085F56">
              <w:rPr>
                <w:rFonts w:ascii="Times New Roman" w:hAnsi="Times New Roman"/>
                <w:sz w:val="20"/>
              </w:rPr>
              <w:t>demonstrate</w:t>
            </w:r>
            <w:proofErr w:type="gramEnd"/>
            <w:r w:rsidRPr="00085F56">
              <w:rPr>
                <w:rFonts w:ascii="Times New Roman" w:hAnsi="Times New Roman"/>
                <w:sz w:val="20"/>
              </w:rPr>
              <w:t xml:space="preserve"> knowledge of theories and concepts and ability to classify, describe, and restate concepts about communication processes on examinations, in discussions a</w:t>
            </w:r>
            <w:r w:rsidR="00DB0A85">
              <w:rPr>
                <w:rFonts w:ascii="Times New Roman" w:hAnsi="Times New Roman"/>
                <w:sz w:val="20"/>
              </w:rPr>
              <w:t xml:space="preserve">nd in-class activities, and in student project presentation and written report. </w:t>
            </w:r>
          </w:p>
        </w:tc>
      </w:tr>
      <w:tr w:rsidR="001327E4" w:rsidRPr="00676FEA" w:rsidTr="00DB0A85">
        <w:trPr>
          <w:trHeight w:val="224"/>
        </w:trPr>
        <w:tc>
          <w:tcPr>
            <w:tcW w:w="3780" w:type="dxa"/>
          </w:tcPr>
          <w:p w:rsidR="001327E4" w:rsidRPr="00085F56" w:rsidRDefault="001327E4" w:rsidP="00C625BA">
            <w:pPr>
              <w:rPr>
                <w:rFonts w:ascii="Times New Roman" w:hAnsi="Times New Roman"/>
                <w:sz w:val="20"/>
              </w:rPr>
            </w:pPr>
            <w:proofErr w:type="gramStart"/>
            <w:r w:rsidRPr="00085F56">
              <w:rPr>
                <w:rFonts w:ascii="Times New Roman" w:hAnsi="Times New Roman"/>
                <w:sz w:val="20"/>
              </w:rPr>
              <w:t>recognize</w:t>
            </w:r>
            <w:proofErr w:type="gramEnd"/>
            <w:r w:rsidRPr="00085F56">
              <w:rPr>
                <w:rFonts w:ascii="Times New Roman" w:hAnsi="Times New Roman"/>
                <w:sz w:val="20"/>
              </w:rPr>
              <w:t xml:space="preserve"> effective and ineffective communication strategies that community groups, organizations, and agencies use for health promotion and prevention campaigns and programs.</w:t>
            </w:r>
          </w:p>
        </w:tc>
        <w:tc>
          <w:tcPr>
            <w:tcW w:w="3240" w:type="dxa"/>
          </w:tcPr>
          <w:p w:rsidR="001327E4" w:rsidRPr="00085F56" w:rsidRDefault="001327E4" w:rsidP="00C625BA">
            <w:pPr>
              <w:rPr>
                <w:rFonts w:ascii="Times New Roman" w:hAnsi="Times New Roman"/>
                <w:sz w:val="20"/>
              </w:rPr>
            </w:pPr>
            <w:r w:rsidRPr="00085F56">
              <w:rPr>
                <w:rFonts w:ascii="Times New Roman" w:hAnsi="Times New Roman"/>
                <w:sz w:val="20"/>
              </w:rPr>
              <w:t>Lecture, assigned readings, class discussion, in-class activities, and library research.</w:t>
            </w:r>
          </w:p>
        </w:tc>
        <w:tc>
          <w:tcPr>
            <w:tcW w:w="4050" w:type="dxa"/>
          </w:tcPr>
          <w:p w:rsidR="001327E4" w:rsidRPr="00085F56" w:rsidRDefault="001327E4" w:rsidP="00DB0A85">
            <w:pPr>
              <w:outlineLvl w:val="0"/>
              <w:rPr>
                <w:rFonts w:ascii="Times New Roman" w:hAnsi="Times New Roman"/>
                <w:sz w:val="20"/>
              </w:rPr>
            </w:pPr>
            <w:proofErr w:type="gramStart"/>
            <w:r w:rsidRPr="00085F56">
              <w:rPr>
                <w:rFonts w:ascii="Times New Roman" w:hAnsi="Times New Roman"/>
                <w:sz w:val="20"/>
              </w:rPr>
              <w:t>demonstrate</w:t>
            </w:r>
            <w:proofErr w:type="gramEnd"/>
            <w:r w:rsidRPr="00085F56">
              <w:rPr>
                <w:rFonts w:ascii="Times New Roman" w:hAnsi="Times New Roman"/>
                <w:sz w:val="20"/>
              </w:rPr>
              <w:t xml:space="preserve"> ability to analyze the quality of  health communication campaigns and programs on examinations, in discussions and in-class activities, and in </w:t>
            </w:r>
            <w:r w:rsidR="00DB0A85">
              <w:rPr>
                <w:rFonts w:ascii="Times New Roman" w:hAnsi="Times New Roman"/>
                <w:sz w:val="20"/>
              </w:rPr>
              <w:t>student project presentation and written report.</w:t>
            </w:r>
          </w:p>
        </w:tc>
      </w:tr>
      <w:tr w:rsidR="001327E4" w:rsidRPr="00676FEA" w:rsidTr="00DB0A85">
        <w:tc>
          <w:tcPr>
            <w:tcW w:w="3780" w:type="dxa"/>
          </w:tcPr>
          <w:p w:rsidR="001327E4" w:rsidRPr="00085F56" w:rsidRDefault="001327E4" w:rsidP="00C625BA">
            <w:pPr>
              <w:rPr>
                <w:rFonts w:ascii="Times New Roman" w:hAnsi="Times New Roman"/>
                <w:sz w:val="20"/>
              </w:rPr>
            </w:pPr>
            <w:proofErr w:type="gramStart"/>
            <w:r w:rsidRPr="00085F56">
              <w:rPr>
                <w:rFonts w:ascii="Times New Roman" w:hAnsi="Times New Roman"/>
                <w:sz w:val="20"/>
              </w:rPr>
              <w:t>know</w:t>
            </w:r>
            <w:proofErr w:type="gramEnd"/>
            <w:r w:rsidRPr="00085F56">
              <w:rPr>
                <w:rFonts w:ascii="Times New Roman" w:hAnsi="Times New Roman"/>
                <w:sz w:val="20"/>
              </w:rPr>
              <w:t xml:space="preserve"> current research findings and best practices used to implement  successful and unsuccessful health campaigns and programs.</w:t>
            </w:r>
          </w:p>
        </w:tc>
        <w:tc>
          <w:tcPr>
            <w:tcW w:w="3240" w:type="dxa"/>
          </w:tcPr>
          <w:p w:rsidR="001327E4" w:rsidRPr="00085F56" w:rsidRDefault="001327E4" w:rsidP="00C625BA">
            <w:pPr>
              <w:rPr>
                <w:rFonts w:ascii="Times New Roman" w:hAnsi="Times New Roman"/>
                <w:sz w:val="20"/>
              </w:rPr>
            </w:pPr>
            <w:r w:rsidRPr="00085F56">
              <w:rPr>
                <w:rFonts w:ascii="Times New Roman" w:hAnsi="Times New Roman"/>
                <w:sz w:val="20"/>
              </w:rPr>
              <w:t>Lecture, assigned readings, class discussion, in-class activities, and library research.</w:t>
            </w:r>
          </w:p>
        </w:tc>
        <w:tc>
          <w:tcPr>
            <w:tcW w:w="4050" w:type="dxa"/>
          </w:tcPr>
          <w:p w:rsidR="001327E4" w:rsidRPr="00085F56" w:rsidRDefault="001327E4" w:rsidP="00DB0A85">
            <w:pPr>
              <w:outlineLvl w:val="0"/>
              <w:rPr>
                <w:rFonts w:ascii="Times New Roman" w:hAnsi="Times New Roman"/>
                <w:sz w:val="20"/>
              </w:rPr>
            </w:pPr>
            <w:proofErr w:type="gramStart"/>
            <w:r w:rsidRPr="00085F56">
              <w:rPr>
                <w:rFonts w:ascii="Times New Roman" w:hAnsi="Times New Roman"/>
                <w:sz w:val="20"/>
              </w:rPr>
              <w:t>demonstrate</w:t>
            </w:r>
            <w:proofErr w:type="gramEnd"/>
            <w:r w:rsidRPr="00085F56">
              <w:rPr>
                <w:rFonts w:ascii="Times New Roman" w:hAnsi="Times New Roman"/>
                <w:sz w:val="20"/>
              </w:rPr>
              <w:t xml:space="preserve"> ability to synthesize and evaluate information about communication processes in health campaigns and programs on examinations, </w:t>
            </w:r>
            <w:r w:rsidR="00DB0A85">
              <w:rPr>
                <w:rFonts w:ascii="Times New Roman" w:hAnsi="Times New Roman"/>
                <w:sz w:val="20"/>
              </w:rPr>
              <w:t xml:space="preserve">in </w:t>
            </w:r>
            <w:r w:rsidRPr="00085F56">
              <w:rPr>
                <w:rFonts w:ascii="Times New Roman" w:hAnsi="Times New Roman"/>
                <w:sz w:val="20"/>
              </w:rPr>
              <w:t xml:space="preserve">discussions, </w:t>
            </w:r>
            <w:r w:rsidR="00DB0A85">
              <w:rPr>
                <w:rFonts w:ascii="Times New Roman" w:hAnsi="Times New Roman"/>
                <w:sz w:val="20"/>
              </w:rPr>
              <w:t xml:space="preserve">in a campaign evaluation template, </w:t>
            </w:r>
            <w:r w:rsidRPr="00085F56">
              <w:rPr>
                <w:rFonts w:ascii="Times New Roman" w:hAnsi="Times New Roman"/>
                <w:sz w:val="20"/>
              </w:rPr>
              <w:t xml:space="preserve">and in </w:t>
            </w:r>
            <w:r w:rsidR="00DB0A85">
              <w:rPr>
                <w:rFonts w:ascii="Times New Roman" w:hAnsi="Times New Roman"/>
                <w:sz w:val="20"/>
              </w:rPr>
              <w:t>student project presentation and written report.</w:t>
            </w:r>
          </w:p>
        </w:tc>
      </w:tr>
      <w:tr w:rsidR="001327E4" w:rsidRPr="00676FEA" w:rsidTr="00DB0A85">
        <w:tc>
          <w:tcPr>
            <w:tcW w:w="3780" w:type="dxa"/>
          </w:tcPr>
          <w:p w:rsidR="001327E4" w:rsidRPr="00085F56" w:rsidRDefault="001327E4" w:rsidP="00C625BA">
            <w:pPr>
              <w:rPr>
                <w:rFonts w:ascii="Times New Roman" w:hAnsi="Times New Roman"/>
                <w:sz w:val="20"/>
              </w:rPr>
            </w:pPr>
            <w:proofErr w:type="gramStart"/>
            <w:r w:rsidRPr="00085F56">
              <w:rPr>
                <w:rFonts w:ascii="Times New Roman" w:hAnsi="Times New Roman"/>
                <w:sz w:val="20"/>
              </w:rPr>
              <w:t>be</w:t>
            </w:r>
            <w:proofErr w:type="gramEnd"/>
            <w:r w:rsidRPr="00085F56">
              <w:rPr>
                <w:rFonts w:ascii="Times New Roman" w:hAnsi="Times New Roman"/>
                <w:sz w:val="20"/>
              </w:rPr>
              <w:t xml:space="preserve"> able to apply the theories and research based practices in planning the design, implementation, and evaluation of a health campaign or program. </w:t>
            </w:r>
          </w:p>
        </w:tc>
        <w:tc>
          <w:tcPr>
            <w:tcW w:w="3240" w:type="dxa"/>
          </w:tcPr>
          <w:p w:rsidR="001327E4" w:rsidRPr="00085F56" w:rsidRDefault="001327E4" w:rsidP="00C625BA">
            <w:pPr>
              <w:rPr>
                <w:rFonts w:ascii="Times New Roman" w:hAnsi="Times New Roman"/>
                <w:sz w:val="20"/>
              </w:rPr>
            </w:pPr>
            <w:r w:rsidRPr="00085F56">
              <w:rPr>
                <w:rFonts w:ascii="Times New Roman" w:hAnsi="Times New Roman"/>
                <w:sz w:val="20"/>
              </w:rPr>
              <w:t>Lecture, assigned readings, class discussion, in-class activities, and library research.</w:t>
            </w:r>
          </w:p>
        </w:tc>
        <w:tc>
          <w:tcPr>
            <w:tcW w:w="4050" w:type="dxa"/>
          </w:tcPr>
          <w:p w:rsidR="001327E4" w:rsidRPr="00085F56" w:rsidRDefault="001327E4" w:rsidP="00C625BA">
            <w:pPr>
              <w:outlineLvl w:val="0"/>
              <w:rPr>
                <w:rFonts w:ascii="Times New Roman" w:hAnsi="Times New Roman"/>
                <w:sz w:val="20"/>
              </w:rPr>
            </w:pPr>
            <w:proofErr w:type="gramStart"/>
            <w:r w:rsidRPr="00085F56">
              <w:rPr>
                <w:rFonts w:ascii="Times New Roman" w:hAnsi="Times New Roman"/>
                <w:sz w:val="20"/>
              </w:rPr>
              <w:t>demonstrate</w:t>
            </w:r>
            <w:proofErr w:type="gramEnd"/>
            <w:r w:rsidRPr="00085F56">
              <w:rPr>
                <w:rFonts w:ascii="Times New Roman" w:hAnsi="Times New Roman"/>
                <w:sz w:val="20"/>
              </w:rPr>
              <w:t xml:space="preserve"> ability to apply concepts in campaign design projects</w:t>
            </w:r>
            <w:r w:rsidR="00DB0A85">
              <w:rPr>
                <w:rFonts w:ascii="Times New Roman" w:hAnsi="Times New Roman"/>
                <w:sz w:val="20"/>
              </w:rPr>
              <w:t>,</w:t>
            </w:r>
            <w:r w:rsidR="00DB0A85" w:rsidRPr="00085F56">
              <w:rPr>
                <w:rFonts w:ascii="Times New Roman" w:hAnsi="Times New Roman"/>
                <w:sz w:val="20"/>
              </w:rPr>
              <w:t xml:space="preserve"> </w:t>
            </w:r>
            <w:r w:rsidR="00DB0A85">
              <w:rPr>
                <w:rFonts w:ascii="Times New Roman" w:hAnsi="Times New Roman"/>
                <w:sz w:val="20"/>
              </w:rPr>
              <w:t xml:space="preserve">in a campaign evaluation template, </w:t>
            </w:r>
            <w:r w:rsidRPr="00085F56">
              <w:rPr>
                <w:rFonts w:ascii="Times New Roman" w:hAnsi="Times New Roman"/>
                <w:sz w:val="20"/>
              </w:rPr>
              <w:t xml:space="preserve">and presentations of campaign design projects.  </w:t>
            </w:r>
          </w:p>
        </w:tc>
      </w:tr>
    </w:tbl>
    <w:p w:rsidR="00DB0A85" w:rsidRDefault="00DB0A85" w:rsidP="002C2389">
      <w:pPr>
        <w:spacing w:line="360" w:lineRule="auto"/>
        <w:outlineLvl w:val="0"/>
        <w:rPr>
          <w:rFonts w:ascii="Times New Roman" w:hAnsi="Times New Roman"/>
          <w:b/>
          <w:sz w:val="22"/>
          <w:szCs w:val="22"/>
        </w:rPr>
      </w:pPr>
    </w:p>
    <w:p w:rsidR="00F95D67" w:rsidRPr="00F265F9" w:rsidRDefault="00B915BB" w:rsidP="002C2389">
      <w:pPr>
        <w:spacing w:line="360" w:lineRule="auto"/>
        <w:outlineLvl w:val="0"/>
        <w:rPr>
          <w:rFonts w:ascii="Times New Roman" w:hAnsi="Times New Roman"/>
          <w:sz w:val="20"/>
        </w:rPr>
      </w:pPr>
      <w:r w:rsidRPr="00F265F9">
        <w:rPr>
          <w:rFonts w:ascii="Times New Roman" w:hAnsi="Times New Roman"/>
          <w:b/>
          <w:sz w:val="20"/>
        </w:rPr>
        <w:lastRenderedPageBreak/>
        <w:t>Required Text</w:t>
      </w:r>
      <w:r w:rsidR="00EF542D" w:rsidRPr="00F265F9">
        <w:rPr>
          <w:rFonts w:ascii="Times New Roman" w:hAnsi="Times New Roman"/>
          <w:b/>
          <w:sz w:val="20"/>
        </w:rPr>
        <w:t>s</w:t>
      </w:r>
      <w:r w:rsidR="004C4C08" w:rsidRPr="00F265F9">
        <w:rPr>
          <w:rFonts w:ascii="Times New Roman" w:hAnsi="Times New Roman"/>
          <w:b/>
          <w:sz w:val="20"/>
        </w:rPr>
        <w:t xml:space="preserve">, Additional </w:t>
      </w:r>
      <w:r w:rsidR="00621D45" w:rsidRPr="00F265F9">
        <w:rPr>
          <w:rFonts w:ascii="Times New Roman" w:hAnsi="Times New Roman"/>
          <w:b/>
          <w:sz w:val="20"/>
        </w:rPr>
        <w:t>Reading</w:t>
      </w:r>
      <w:r w:rsidR="004C4C08" w:rsidRPr="00F265F9">
        <w:rPr>
          <w:rFonts w:ascii="Times New Roman" w:hAnsi="Times New Roman"/>
          <w:b/>
          <w:sz w:val="20"/>
        </w:rPr>
        <w:t>, and Other Materials</w:t>
      </w:r>
    </w:p>
    <w:tbl>
      <w:tblPr>
        <w:tblStyle w:val="TableGrid"/>
        <w:tblW w:w="10170" w:type="dxa"/>
        <w:tblInd w:w="-792" w:type="dxa"/>
        <w:tblLook w:val="04A0"/>
      </w:tblPr>
      <w:tblGrid>
        <w:gridCol w:w="10170"/>
      </w:tblGrid>
      <w:tr w:rsidR="00F95D67" w:rsidRPr="00F265F9" w:rsidTr="00BE1E90">
        <w:tc>
          <w:tcPr>
            <w:tcW w:w="10170" w:type="dxa"/>
          </w:tcPr>
          <w:p w:rsidR="00F7497C" w:rsidRPr="00F265F9" w:rsidRDefault="00BA7D06" w:rsidP="001327E4">
            <w:pPr>
              <w:pStyle w:val="ListParagraph"/>
              <w:ind w:left="612"/>
              <w:rPr>
                <w:rFonts w:ascii="Times New Roman" w:hAnsi="Times New Roman"/>
                <w:sz w:val="20"/>
                <w:szCs w:val="20"/>
              </w:rPr>
            </w:pPr>
            <w:proofErr w:type="spellStart"/>
            <w:r w:rsidRPr="00F265F9">
              <w:rPr>
                <w:rFonts w:ascii="Times New Roman" w:hAnsi="Times New Roman"/>
                <w:sz w:val="20"/>
                <w:szCs w:val="20"/>
              </w:rPr>
              <w:t>DiClemente</w:t>
            </w:r>
            <w:proofErr w:type="spellEnd"/>
            <w:r w:rsidRPr="00F265F9">
              <w:rPr>
                <w:rFonts w:ascii="Times New Roman" w:hAnsi="Times New Roman"/>
                <w:sz w:val="20"/>
                <w:szCs w:val="20"/>
              </w:rPr>
              <w:t xml:space="preserve">, R. J., Salazar, L. F., &amp; Crosby, R. A. (2013). </w:t>
            </w:r>
            <w:r w:rsidR="00CC4D93" w:rsidRPr="00F265F9">
              <w:rPr>
                <w:rFonts w:ascii="Times New Roman" w:hAnsi="Times New Roman"/>
                <w:i/>
                <w:sz w:val="20"/>
                <w:szCs w:val="20"/>
              </w:rPr>
              <w:t>Health behavior theory for public h</w:t>
            </w:r>
            <w:r w:rsidRPr="00F265F9">
              <w:rPr>
                <w:rFonts w:ascii="Times New Roman" w:hAnsi="Times New Roman"/>
                <w:i/>
                <w:sz w:val="20"/>
                <w:szCs w:val="20"/>
              </w:rPr>
              <w:t xml:space="preserve">ealth: </w:t>
            </w:r>
            <w:r w:rsidR="001327E4" w:rsidRPr="00F265F9">
              <w:rPr>
                <w:rFonts w:ascii="Times New Roman" w:hAnsi="Times New Roman"/>
                <w:i/>
                <w:sz w:val="20"/>
                <w:szCs w:val="20"/>
              </w:rPr>
              <w:t xml:space="preserve">  </w:t>
            </w:r>
            <w:r w:rsidRPr="00F265F9">
              <w:rPr>
                <w:rFonts w:ascii="Times New Roman" w:hAnsi="Times New Roman"/>
                <w:i/>
                <w:sz w:val="20"/>
                <w:szCs w:val="20"/>
              </w:rPr>
              <w:t>Principles,</w:t>
            </w:r>
            <w:r w:rsidR="00CC4D93" w:rsidRPr="00F265F9">
              <w:rPr>
                <w:rFonts w:ascii="Times New Roman" w:hAnsi="Times New Roman"/>
                <w:i/>
                <w:sz w:val="20"/>
                <w:szCs w:val="20"/>
              </w:rPr>
              <w:t xml:space="preserve"> foundations, and a</w:t>
            </w:r>
            <w:r w:rsidRPr="00F265F9">
              <w:rPr>
                <w:rFonts w:ascii="Times New Roman" w:hAnsi="Times New Roman"/>
                <w:i/>
                <w:sz w:val="20"/>
                <w:szCs w:val="20"/>
              </w:rPr>
              <w:t>pplications.</w:t>
            </w:r>
            <w:r w:rsidRPr="00F265F9">
              <w:rPr>
                <w:rFonts w:ascii="Times New Roman" w:hAnsi="Times New Roman"/>
                <w:sz w:val="20"/>
                <w:szCs w:val="20"/>
              </w:rPr>
              <w:t xml:space="preserve">  Burlington, MA: Jones and Bartlett Publishers.</w:t>
            </w:r>
          </w:p>
        </w:tc>
      </w:tr>
    </w:tbl>
    <w:p w:rsidR="00B915BB" w:rsidRPr="00F265F9" w:rsidRDefault="00B915BB" w:rsidP="00E21A0F">
      <w:pPr>
        <w:rPr>
          <w:rFonts w:ascii="Times New Roman" w:hAnsi="Times New Roman"/>
          <w:sz w:val="20"/>
        </w:rPr>
        <w:sectPr w:rsidR="00B915BB" w:rsidRPr="00F265F9" w:rsidSect="002C2389">
          <w:footerReference w:type="default" r:id="rId9"/>
          <w:endnotePr>
            <w:numFmt w:val="decimal"/>
          </w:endnotePr>
          <w:pgSz w:w="12240" w:h="15840"/>
          <w:pgMar w:top="1260" w:right="1440" w:bottom="1350" w:left="1440" w:header="1440" w:footer="1440" w:gutter="0"/>
          <w:cols w:space="720"/>
          <w:noEndnote/>
        </w:sectPr>
      </w:pPr>
    </w:p>
    <w:p w:rsidR="00F265F9" w:rsidRDefault="00F265F9" w:rsidP="002C2389">
      <w:pPr>
        <w:spacing w:line="360" w:lineRule="auto"/>
        <w:outlineLvl w:val="0"/>
        <w:rPr>
          <w:rFonts w:ascii="Times New Roman" w:hAnsi="Times New Roman"/>
          <w:b/>
          <w:sz w:val="20"/>
        </w:rPr>
      </w:pPr>
    </w:p>
    <w:p w:rsidR="0058042A" w:rsidRPr="00F265F9" w:rsidRDefault="004B0524" w:rsidP="002C2389">
      <w:pPr>
        <w:spacing w:line="360" w:lineRule="auto"/>
        <w:outlineLvl w:val="0"/>
        <w:rPr>
          <w:rFonts w:ascii="Times New Roman" w:hAnsi="Times New Roman"/>
          <w:b/>
          <w:sz w:val="20"/>
        </w:rPr>
      </w:pPr>
      <w:r w:rsidRPr="00F265F9">
        <w:rPr>
          <w:rFonts w:ascii="Times New Roman" w:hAnsi="Times New Roman"/>
          <w:b/>
          <w:sz w:val="20"/>
        </w:rPr>
        <w:t>Course Requirements</w:t>
      </w:r>
      <w:r w:rsidR="008A261B" w:rsidRPr="00F265F9">
        <w:rPr>
          <w:rFonts w:ascii="Times New Roman" w:hAnsi="Times New Roman"/>
          <w:b/>
          <w:sz w:val="20"/>
        </w:rPr>
        <w:t xml:space="preserve"> </w:t>
      </w:r>
      <w:r w:rsidRPr="00F265F9">
        <w:rPr>
          <w:rFonts w:ascii="Times New Roman" w:hAnsi="Times New Roman"/>
          <w:b/>
          <w:sz w:val="20"/>
        </w:rPr>
        <w:t>/</w:t>
      </w:r>
      <w:r w:rsidR="008A261B" w:rsidRPr="00F265F9">
        <w:rPr>
          <w:rFonts w:ascii="Times New Roman" w:hAnsi="Times New Roman"/>
          <w:b/>
          <w:sz w:val="20"/>
        </w:rPr>
        <w:t xml:space="preserve"> </w:t>
      </w:r>
      <w:r w:rsidRPr="00F265F9">
        <w:rPr>
          <w:rFonts w:ascii="Times New Roman" w:hAnsi="Times New Roman"/>
          <w:b/>
          <w:sz w:val="20"/>
        </w:rPr>
        <w:t>Due Dates</w:t>
      </w:r>
    </w:p>
    <w:tbl>
      <w:tblPr>
        <w:tblStyle w:val="TableGrid"/>
        <w:tblW w:w="10170" w:type="dxa"/>
        <w:tblInd w:w="-72" w:type="dxa"/>
        <w:tblLook w:val="04A0"/>
      </w:tblPr>
      <w:tblGrid>
        <w:gridCol w:w="10170"/>
      </w:tblGrid>
      <w:tr w:rsidR="004E3BA0" w:rsidRPr="00F265F9" w:rsidTr="00F265F9">
        <w:trPr>
          <w:trHeight w:val="1079"/>
        </w:trPr>
        <w:tc>
          <w:tcPr>
            <w:tcW w:w="10170" w:type="dxa"/>
          </w:tcPr>
          <w:p w:rsidR="00DB0A85" w:rsidRPr="00F265F9" w:rsidRDefault="00DB0A85" w:rsidP="00DB0A85">
            <w:pPr>
              <w:pStyle w:val="ListParagraph"/>
              <w:numPr>
                <w:ilvl w:val="0"/>
                <w:numId w:val="23"/>
              </w:numPr>
              <w:ind w:left="522" w:hanging="270"/>
              <w:rPr>
                <w:rFonts w:ascii="Times New Roman" w:hAnsi="Times New Roman"/>
                <w:sz w:val="20"/>
                <w:szCs w:val="20"/>
              </w:rPr>
            </w:pPr>
            <w:r w:rsidRPr="00F265F9">
              <w:rPr>
                <w:rFonts w:ascii="Times New Roman" w:hAnsi="Times New Roman"/>
                <w:sz w:val="20"/>
                <w:szCs w:val="20"/>
              </w:rPr>
              <w:t>Evaluation Template                                            100 points                             September 26</w:t>
            </w:r>
          </w:p>
          <w:p w:rsidR="004E3BA0" w:rsidRPr="00F265F9" w:rsidRDefault="00676FEA" w:rsidP="00F7497C">
            <w:pPr>
              <w:pStyle w:val="ListParagraph"/>
              <w:numPr>
                <w:ilvl w:val="0"/>
                <w:numId w:val="23"/>
              </w:numPr>
              <w:ind w:left="522" w:hanging="270"/>
              <w:rPr>
                <w:rFonts w:ascii="Times New Roman" w:hAnsi="Times New Roman"/>
                <w:sz w:val="20"/>
                <w:szCs w:val="20"/>
              </w:rPr>
            </w:pPr>
            <w:r w:rsidRPr="00F265F9">
              <w:rPr>
                <w:rFonts w:ascii="Times New Roman" w:hAnsi="Times New Roman"/>
                <w:sz w:val="20"/>
                <w:szCs w:val="20"/>
              </w:rPr>
              <w:t>Exam #1</w:t>
            </w:r>
            <w:r w:rsidR="00DB0A85" w:rsidRPr="00F265F9">
              <w:rPr>
                <w:rFonts w:ascii="Times New Roman" w:hAnsi="Times New Roman"/>
                <w:sz w:val="20"/>
                <w:szCs w:val="20"/>
              </w:rPr>
              <w:t xml:space="preserve">                                                               100 points                             October 10 </w:t>
            </w:r>
          </w:p>
          <w:p w:rsidR="00F7497C" w:rsidRPr="00F265F9" w:rsidRDefault="00676FEA" w:rsidP="00F7497C">
            <w:pPr>
              <w:pStyle w:val="ListParagraph"/>
              <w:numPr>
                <w:ilvl w:val="0"/>
                <w:numId w:val="23"/>
              </w:numPr>
              <w:ind w:left="522" w:hanging="270"/>
              <w:rPr>
                <w:rFonts w:ascii="Times New Roman" w:hAnsi="Times New Roman"/>
                <w:sz w:val="20"/>
                <w:szCs w:val="20"/>
              </w:rPr>
            </w:pPr>
            <w:r w:rsidRPr="00F265F9">
              <w:rPr>
                <w:rFonts w:ascii="Times New Roman" w:hAnsi="Times New Roman"/>
                <w:sz w:val="20"/>
                <w:szCs w:val="20"/>
              </w:rPr>
              <w:t>Student Presentations and Written Reports</w:t>
            </w:r>
            <w:r w:rsidR="00DB0A85" w:rsidRPr="00F265F9">
              <w:rPr>
                <w:rFonts w:ascii="Times New Roman" w:hAnsi="Times New Roman"/>
                <w:sz w:val="20"/>
                <w:szCs w:val="20"/>
              </w:rPr>
              <w:t xml:space="preserve">          100 points                             December 5</w:t>
            </w:r>
          </w:p>
          <w:p w:rsidR="00F7497C" w:rsidRPr="00F265F9" w:rsidRDefault="00676FEA" w:rsidP="00F7497C">
            <w:pPr>
              <w:pStyle w:val="ListParagraph"/>
              <w:numPr>
                <w:ilvl w:val="0"/>
                <w:numId w:val="23"/>
              </w:numPr>
              <w:ind w:left="522" w:hanging="270"/>
              <w:rPr>
                <w:rFonts w:ascii="Times New Roman" w:hAnsi="Times New Roman"/>
                <w:sz w:val="20"/>
                <w:szCs w:val="20"/>
              </w:rPr>
            </w:pPr>
            <w:r w:rsidRPr="00F265F9">
              <w:rPr>
                <w:rFonts w:ascii="Times New Roman" w:hAnsi="Times New Roman"/>
                <w:sz w:val="20"/>
                <w:szCs w:val="20"/>
              </w:rPr>
              <w:t xml:space="preserve">Final Exam </w:t>
            </w:r>
            <w:r w:rsidR="00DB0A85" w:rsidRPr="00F265F9">
              <w:rPr>
                <w:rFonts w:ascii="Times New Roman" w:hAnsi="Times New Roman"/>
                <w:sz w:val="20"/>
                <w:szCs w:val="20"/>
              </w:rPr>
              <w:t xml:space="preserve">                                                          100 points                             December 12</w:t>
            </w:r>
          </w:p>
        </w:tc>
      </w:tr>
    </w:tbl>
    <w:p w:rsidR="00DA4E24" w:rsidRPr="00F265F9" w:rsidRDefault="00DA4E24" w:rsidP="004E6D91">
      <w:pPr>
        <w:outlineLvl w:val="0"/>
        <w:rPr>
          <w:rFonts w:ascii="Times New Roman" w:hAnsi="Times New Roman"/>
          <w:b/>
          <w:sz w:val="20"/>
        </w:rPr>
      </w:pPr>
    </w:p>
    <w:p w:rsidR="00DA4E24" w:rsidRPr="00F265F9" w:rsidRDefault="00DA4E24" w:rsidP="002C2389">
      <w:pPr>
        <w:spacing w:line="360" w:lineRule="auto"/>
        <w:outlineLvl w:val="0"/>
        <w:rPr>
          <w:rFonts w:ascii="Times New Roman" w:hAnsi="Times New Roman"/>
          <w:b/>
          <w:sz w:val="20"/>
        </w:rPr>
      </w:pPr>
      <w:r w:rsidRPr="00F265F9">
        <w:rPr>
          <w:rFonts w:ascii="Times New Roman" w:hAnsi="Times New Roman"/>
          <w:b/>
          <w:sz w:val="20"/>
        </w:rPr>
        <w:t>Grading Policy</w:t>
      </w:r>
    </w:p>
    <w:tbl>
      <w:tblPr>
        <w:tblStyle w:val="TableGrid"/>
        <w:tblW w:w="10098" w:type="dxa"/>
        <w:tblLook w:val="04A0"/>
      </w:tblPr>
      <w:tblGrid>
        <w:gridCol w:w="10098"/>
      </w:tblGrid>
      <w:tr w:rsidR="00DA4E24" w:rsidRPr="00F265F9" w:rsidTr="00CA2DB0">
        <w:tc>
          <w:tcPr>
            <w:tcW w:w="10098" w:type="dxa"/>
          </w:tcPr>
          <w:p w:rsidR="00BA7D06" w:rsidRPr="00F265F9" w:rsidRDefault="00BA7D06" w:rsidP="00BA7D06">
            <w:pPr>
              <w:pStyle w:val="NoSpacing"/>
              <w:rPr>
                <w:rFonts w:ascii="Times New Roman" w:hAnsi="Times New Roman" w:cs="Times New Roman"/>
                <w:sz w:val="20"/>
                <w:szCs w:val="20"/>
              </w:rPr>
            </w:pPr>
            <w:r w:rsidRPr="00F265F9">
              <w:rPr>
                <w:rFonts w:ascii="Times New Roman" w:hAnsi="Times New Roman" w:cs="Times New Roman"/>
                <w:sz w:val="20"/>
                <w:szCs w:val="20"/>
              </w:rPr>
              <w:t>Grades will be calculated on a straight scale:</w:t>
            </w:r>
          </w:p>
          <w:p w:rsidR="00BA7D06" w:rsidRPr="00F265F9" w:rsidRDefault="00BA7D06" w:rsidP="00676FEA">
            <w:pPr>
              <w:pStyle w:val="NoSpacing"/>
              <w:ind w:left="720"/>
              <w:rPr>
                <w:rFonts w:ascii="Times New Roman" w:hAnsi="Times New Roman" w:cs="Times New Roman"/>
                <w:sz w:val="20"/>
                <w:szCs w:val="20"/>
              </w:rPr>
            </w:pPr>
            <w:r w:rsidRPr="00F265F9">
              <w:rPr>
                <w:rFonts w:ascii="Times New Roman" w:hAnsi="Times New Roman" w:cs="Times New Roman"/>
                <w:sz w:val="20"/>
                <w:szCs w:val="20"/>
              </w:rPr>
              <w:t>A = 90 -100%</w:t>
            </w:r>
            <w:r w:rsidRPr="00F265F9">
              <w:rPr>
                <w:rFonts w:ascii="Times New Roman" w:hAnsi="Times New Roman" w:cs="Times New Roman"/>
                <w:sz w:val="20"/>
                <w:szCs w:val="20"/>
              </w:rPr>
              <w:tab/>
            </w:r>
            <w:r w:rsidR="00BE1E90" w:rsidRPr="00F265F9">
              <w:rPr>
                <w:rFonts w:ascii="Times New Roman" w:hAnsi="Times New Roman" w:cs="Times New Roman"/>
                <w:sz w:val="20"/>
                <w:szCs w:val="20"/>
              </w:rPr>
              <w:t>B = 80 - 89%</w:t>
            </w:r>
            <w:r w:rsidR="00BE1E90">
              <w:rPr>
                <w:rFonts w:ascii="Times New Roman" w:hAnsi="Times New Roman" w:cs="Times New Roman"/>
                <w:sz w:val="20"/>
                <w:szCs w:val="20"/>
              </w:rPr>
              <w:t xml:space="preserve">     </w:t>
            </w:r>
            <w:r w:rsidRPr="00F265F9">
              <w:rPr>
                <w:rFonts w:ascii="Times New Roman" w:hAnsi="Times New Roman" w:cs="Times New Roman"/>
                <w:sz w:val="20"/>
                <w:szCs w:val="20"/>
              </w:rPr>
              <w:t xml:space="preserve">C = 70 - 79%     </w:t>
            </w:r>
            <w:r w:rsidR="00BE1E90" w:rsidRPr="00F265F9">
              <w:rPr>
                <w:rFonts w:ascii="Times New Roman" w:hAnsi="Times New Roman" w:cs="Times New Roman"/>
                <w:sz w:val="20"/>
                <w:szCs w:val="20"/>
              </w:rPr>
              <w:t>D = 60 - 69%</w:t>
            </w:r>
            <w:r w:rsidRPr="00F265F9">
              <w:rPr>
                <w:rFonts w:ascii="Times New Roman" w:hAnsi="Times New Roman" w:cs="Times New Roman"/>
                <w:sz w:val="20"/>
                <w:szCs w:val="20"/>
              </w:rPr>
              <w:t xml:space="preserve"> F = 59% or less</w:t>
            </w:r>
            <w:r w:rsidRPr="00F265F9">
              <w:rPr>
                <w:rFonts w:ascii="Times New Roman" w:hAnsi="Times New Roman" w:cs="Times New Roman"/>
                <w:sz w:val="20"/>
                <w:szCs w:val="20"/>
              </w:rPr>
              <w:tab/>
            </w:r>
          </w:p>
          <w:p w:rsidR="00F7497C" w:rsidRPr="00F265F9" w:rsidRDefault="00BA7D06" w:rsidP="00BE1E90">
            <w:pPr>
              <w:pStyle w:val="NoSpacing"/>
              <w:ind w:left="720"/>
              <w:rPr>
                <w:rFonts w:ascii="Times New Roman" w:hAnsi="Times New Roman" w:cs="Times New Roman"/>
                <w:sz w:val="20"/>
                <w:szCs w:val="20"/>
              </w:rPr>
            </w:pPr>
            <w:r w:rsidRPr="00F265F9">
              <w:rPr>
                <w:rFonts w:ascii="Times New Roman" w:hAnsi="Times New Roman" w:cs="Times New Roman"/>
                <w:sz w:val="20"/>
                <w:szCs w:val="20"/>
              </w:rPr>
              <w:tab/>
            </w:r>
          </w:p>
        </w:tc>
      </w:tr>
    </w:tbl>
    <w:p w:rsidR="002C2389" w:rsidRPr="00F265F9" w:rsidRDefault="002C2389" w:rsidP="002C2389">
      <w:pPr>
        <w:outlineLvl w:val="0"/>
        <w:rPr>
          <w:rFonts w:ascii="Times New Roman" w:hAnsi="Times New Roman"/>
          <w:b/>
          <w:sz w:val="20"/>
        </w:rPr>
      </w:pPr>
    </w:p>
    <w:p w:rsidR="00DB0A85" w:rsidRPr="00F265F9" w:rsidRDefault="00DB0A85" w:rsidP="00F265F9">
      <w:pPr>
        <w:outlineLvl w:val="0"/>
        <w:rPr>
          <w:rFonts w:ascii="Times New Roman" w:hAnsi="Times New Roman"/>
          <w:b/>
          <w:sz w:val="20"/>
        </w:rPr>
      </w:pPr>
      <w:r w:rsidRPr="00F265F9">
        <w:rPr>
          <w:rFonts w:ascii="Times New Roman" w:hAnsi="Times New Roman"/>
          <w:b/>
          <w:sz w:val="20"/>
        </w:rPr>
        <w:t>Evaluation Template</w:t>
      </w:r>
    </w:p>
    <w:p w:rsidR="009B223A" w:rsidRPr="00F265F9" w:rsidRDefault="009B223A" w:rsidP="00F265F9">
      <w:pPr>
        <w:outlineLvl w:val="0"/>
        <w:rPr>
          <w:rFonts w:ascii="Times New Roman" w:hAnsi="Times New Roman"/>
          <w:sz w:val="20"/>
        </w:rPr>
      </w:pPr>
      <w:r w:rsidRPr="00F265F9">
        <w:rPr>
          <w:rFonts w:ascii="Times New Roman" w:hAnsi="Times New Roman"/>
          <w:sz w:val="20"/>
        </w:rPr>
        <w:t xml:space="preserve">There are several basic principles of measurement, types of evaluation procedures, and standard practices that characterize health </w:t>
      </w:r>
      <w:r w:rsidR="006804FC">
        <w:rPr>
          <w:rFonts w:ascii="Times New Roman" w:hAnsi="Times New Roman"/>
          <w:sz w:val="20"/>
        </w:rPr>
        <w:t xml:space="preserve">communication based </w:t>
      </w:r>
      <w:r w:rsidRPr="00F265F9">
        <w:rPr>
          <w:rFonts w:ascii="Times New Roman" w:hAnsi="Times New Roman"/>
          <w:sz w:val="20"/>
        </w:rPr>
        <w:t xml:space="preserve">campaign evaluation processes.  Based on our readings </w:t>
      </w:r>
      <w:r w:rsidR="006804FC">
        <w:rPr>
          <w:rFonts w:ascii="Times New Roman" w:hAnsi="Times New Roman"/>
          <w:sz w:val="20"/>
        </w:rPr>
        <w:t xml:space="preserve">and in-class discussion of </w:t>
      </w:r>
      <w:r w:rsidRPr="00F265F9">
        <w:rPr>
          <w:rFonts w:ascii="Times New Roman" w:hAnsi="Times New Roman"/>
          <w:sz w:val="20"/>
        </w:rPr>
        <w:t>Chapters 12, 13, and 14, you will create a template of the actions you would undertake when designing an evaluation</w:t>
      </w:r>
      <w:r w:rsidR="006804FC">
        <w:rPr>
          <w:rFonts w:ascii="Times New Roman" w:hAnsi="Times New Roman"/>
          <w:sz w:val="20"/>
        </w:rPr>
        <w:t xml:space="preserve"> or that you would consider when reviewing a proposal for a campaign that your organization might </w:t>
      </w:r>
      <w:proofErr w:type="spellStart"/>
      <w:r w:rsidR="006804FC">
        <w:rPr>
          <w:rFonts w:ascii="Times New Roman" w:hAnsi="Times New Roman"/>
          <w:sz w:val="20"/>
        </w:rPr>
        <w:t>conduct or</w:t>
      </w:r>
      <w:proofErr w:type="spellEnd"/>
      <w:r w:rsidR="006804FC">
        <w:rPr>
          <w:rFonts w:ascii="Times New Roman" w:hAnsi="Times New Roman"/>
          <w:sz w:val="20"/>
        </w:rPr>
        <w:t xml:space="preserve"> fund</w:t>
      </w:r>
      <w:r w:rsidRPr="00F265F9">
        <w:rPr>
          <w:rFonts w:ascii="Times New Roman" w:hAnsi="Times New Roman"/>
          <w:sz w:val="20"/>
        </w:rPr>
        <w:t>.  This template should list the things you</w:t>
      </w:r>
      <w:r w:rsidR="006804FC">
        <w:rPr>
          <w:rFonts w:ascii="Times New Roman" w:hAnsi="Times New Roman"/>
          <w:sz w:val="20"/>
        </w:rPr>
        <w:t xml:space="preserve"> (or some other entity) should </w:t>
      </w:r>
      <w:r w:rsidRPr="00F265F9">
        <w:rPr>
          <w:rFonts w:ascii="Times New Roman" w:hAnsi="Times New Roman"/>
          <w:sz w:val="20"/>
        </w:rPr>
        <w:t xml:space="preserve">consider doing from the start to the finish of designing an evaluation, with definitions/descriptions explaining what each step would accomplish.  In effect, this template would act as a reference list or checklist that would guide you through an evaluation planning process.   </w:t>
      </w:r>
    </w:p>
    <w:p w:rsidR="00DB0A85" w:rsidRPr="00F265F9" w:rsidRDefault="00DB0A85" w:rsidP="00F265F9">
      <w:pPr>
        <w:outlineLvl w:val="0"/>
        <w:rPr>
          <w:rFonts w:ascii="Times New Roman" w:hAnsi="Times New Roman"/>
          <w:b/>
          <w:sz w:val="20"/>
        </w:rPr>
      </w:pPr>
    </w:p>
    <w:p w:rsidR="00DB0A85" w:rsidRPr="00F265F9" w:rsidRDefault="00DB0A85" w:rsidP="00F265F9">
      <w:pPr>
        <w:outlineLvl w:val="0"/>
        <w:rPr>
          <w:rFonts w:ascii="Times New Roman" w:hAnsi="Times New Roman"/>
          <w:b/>
          <w:sz w:val="20"/>
        </w:rPr>
      </w:pPr>
      <w:r w:rsidRPr="00F265F9">
        <w:rPr>
          <w:rFonts w:ascii="Times New Roman" w:hAnsi="Times New Roman"/>
          <w:b/>
          <w:sz w:val="20"/>
        </w:rPr>
        <w:t>Student Presentations and Written Reports</w:t>
      </w:r>
    </w:p>
    <w:p w:rsidR="00DB0A85" w:rsidRPr="00F265F9" w:rsidRDefault="00635511" w:rsidP="00F265F9">
      <w:pPr>
        <w:outlineLvl w:val="0"/>
        <w:rPr>
          <w:rFonts w:ascii="Times New Roman" w:hAnsi="Times New Roman"/>
          <w:sz w:val="20"/>
        </w:rPr>
      </w:pPr>
      <w:r w:rsidRPr="00F265F9">
        <w:rPr>
          <w:rFonts w:ascii="Times New Roman" w:hAnsi="Times New Roman"/>
          <w:sz w:val="20"/>
        </w:rPr>
        <w:t>Pick a health promotion or disease prevention campaign that was previously conducted and critique it.  In both your in-class presentation and in your written report, first describe the campaign (what was its target behavior and population, where and when was it implemented, was it evaluated and if so, was it successful, etc.) and then analyze it by explaining the variables it incorporated and the theories from which they were drawn, how the campaign was communicated, and how the audience reacted.  Explain what made the campaign success</w:t>
      </w:r>
      <w:r w:rsidR="006804FC">
        <w:rPr>
          <w:rFonts w:ascii="Times New Roman" w:hAnsi="Times New Roman"/>
          <w:sz w:val="20"/>
        </w:rPr>
        <w:t>ful and why OR explain what the</w:t>
      </w:r>
      <w:r w:rsidRPr="00F265F9">
        <w:rPr>
          <w:rFonts w:ascii="Times New Roman" w:hAnsi="Times New Roman"/>
          <w:sz w:val="20"/>
        </w:rPr>
        <w:t xml:space="preserve"> </w:t>
      </w:r>
      <w:r w:rsidR="006804FC">
        <w:rPr>
          <w:rFonts w:ascii="Times New Roman" w:hAnsi="Times New Roman"/>
          <w:sz w:val="20"/>
        </w:rPr>
        <w:t>campaign did wrong and what its planners</w:t>
      </w:r>
      <w:r w:rsidRPr="00F265F9">
        <w:rPr>
          <w:rFonts w:ascii="Times New Roman" w:hAnsi="Times New Roman"/>
          <w:sz w:val="20"/>
        </w:rPr>
        <w:t xml:space="preserve"> could have done to make the campaign more successful. </w:t>
      </w:r>
    </w:p>
    <w:p w:rsidR="00635511" w:rsidRPr="00F265F9" w:rsidRDefault="00635511" w:rsidP="00F265F9">
      <w:pPr>
        <w:outlineLvl w:val="0"/>
        <w:rPr>
          <w:rFonts w:ascii="Times New Roman" w:hAnsi="Times New Roman"/>
          <w:sz w:val="20"/>
        </w:rPr>
      </w:pPr>
    </w:p>
    <w:p w:rsidR="00DB0A85" w:rsidRPr="00F265F9" w:rsidRDefault="00DB0A85" w:rsidP="00F265F9">
      <w:pPr>
        <w:outlineLvl w:val="0"/>
        <w:rPr>
          <w:rFonts w:ascii="Times New Roman" w:hAnsi="Times New Roman"/>
          <w:b/>
          <w:sz w:val="20"/>
        </w:rPr>
      </w:pPr>
      <w:r w:rsidRPr="00F265F9">
        <w:rPr>
          <w:rFonts w:ascii="Times New Roman" w:hAnsi="Times New Roman"/>
          <w:b/>
          <w:sz w:val="20"/>
        </w:rPr>
        <w:t xml:space="preserve">Midterm and Final Exam </w:t>
      </w:r>
    </w:p>
    <w:p w:rsidR="00DB0A85" w:rsidRPr="00F265F9" w:rsidRDefault="00F265F9" w:rsidP="00F265F9">
      <w:pPr>
        <w:outlineLvl w:val="0"/>
        <w:rPr>
          <w:rFonts w:ascii="Times New Roman" w:hAnsi="Times New Roman"/>
          <w:sz w:val="20"/>
        </w:rPr>
      </w:pPr>
      <w:r w:rsidRPr="00F265F9">
        <w:rPr>
          <w:rFonts w:ascii="Times New Roman" w:hAnsi="Times New Roman"/>
          <w:sz w:val="20"/>
        </w:rPr>
        <w:t xml:space="preserve">The midterm exam will cover chapters 1, 2, 3, 12, 13, and 14. It will include some multiple choice questions, some short answer questions, and an essay question.  The final exam will emphasize the remaining chapters in the text book </w:t>
      </w:r>
      <w:r w:rsidR="006804FC">
        <w:rPr>
          <w:rFonts w:ascii="Times New Roman" w:hAnsi="Times New Roman"/>
          <w:sz w:val="20"/>
        </w:rPr>
        <w:t>(</w:t>
      </w:r>
      <w:r w:rsidRPr="00F265F9">
        <w:rPr>
          <w:rFonts w:ascii="Times New Roman" w:hAnsi="Times New Roman"/>
          <w:sz w:val="20"/>
        </w:rPr>
        <w:t>covered after the midterm</w:t>
      </w:r>
      <w:r w:rsidR="006804FC">
        <w:rPr>
          <w:rFonts w:ascii="Times New Roman" w:hAnsi="Times New Roman"/>
          <w:sz w:val="20"/>
        </w:rPr>
        <w:t>)</w:t>
      </w:r>
      <w:proofErr w:type="gramStart"/>
      <w:r w:rsidR="006804FC">
        <w:rPr>
          <w:rFonts w:ascii="Times New Roman" w:hAnsi="Times New Roman"/>
          <w:sz w:val="20"/>
        </w:rPr>
        <w:t>,</w:t>
      </w:r>
      <w:proofErr w:type="gramEnd"/>
      <w:r w:rsidR="006804FC">
        <w:rPr>
          <w:rFonts w:ascii="Times New Roman" w:hAnsi="Times New Roman"/>
          <w:sz w:val="20"/>
        </w:rPr>
        <w:t xml:space="preserve"> however, since </w:t>
      </w:r>
      <w:r w:rsidRPr="00F265F9">
        <w:rPr>
          <w:rFonts w:ascii="Times New Roman" w:hAnsi="Times New Roman"/>
          <w:sz w:val="20"/>
        </w:rPr>
        <w:t xml:space="preserve">each chapter builds upon the last, the exam should be considered comprehensive.  </w:t>
      </w:r>
    </w:p>
    <w:p w:rsidR="00DB0A85" w:rsidRPr="00F265F9" w:rsidRDefault="00DB0A85" w:rsidP="00F265F9">
      <w:pPr>
        <w:outlineLvl w:val="0"/>
        <w:rPr>
          <w:rFonts w:ascii="Times New Roman" w:hAnsi="Times New Roman"/>
          <w:b/>
          <w:sz w:val="20"/>
        </w:rPr>
      </w:pPr>
    </w:p>
    <w:p w:rsidR="002C2389" w:rsidRPr="00F265F9" w:rsidRDefault="004C1F79" w:rsidP="002C2389">
      <w:pPr>
        <w:spacing w:line="360" w:lineRule="auto"/>
        <w:outlineLvl w:val="0"/>
        <w:rPr>
          <w:rFonts w:ascii="Times New Roman" w:hAnsi="Times New Roman"/>
          <w:b/>
          <w:sz w:val="20"/>
        </w:rPr>
      </w:pPr>
      <w:r w:rsidRPr="00F265F9">
        <w:rPr>
          <w:rFonts w:ascii="Times New Roman" w:hAnsi="Times New Roman"/>
          <w:b/>
          <w:sz w:val="20"/>
        </w:rPr>
        <w:t>Attendance</w:t>
      </w:r>
      <w:r w:rsidR="00B222AE" w:rsidRPr="00F265F9">
        <w:rPr>
          <w:rFonts w:ascii="Times New Roman" w:hAnsi="Times New Roman"/>
          <w:b/>
          <w:sz w:val="20"/>
        </w:rPr>
        <w:t xml:space="preserve"> Policy</w:t>
      </w:r>
    </w:p>
    <w:tbl>
      <w:tblPr>
        <w:tblStyle w:val="TableGrid"/>
        <w:tblW w:w="10620" w:type="dxa"/>
        <w:tblLook w:val="04A0"/>
      </w:tblPr>
      <w:tblGrid>
        <w:gridCol w:w="10620"/>
      </w:tblGrid>
      <w:tr w:rsidR="002C2389" w:rsidRPr="00F265F9" w:rsidTr="006804FC">
        <w:tc>
          <w:tcPr>
            <w:tcW w:w="10620" w:type="dxa"/>
          </w:tcPr>
          <w:p w:rsidR="001327E4" w:rsidRPr="00F265F9" w:rsidRDefault="005B0FCC" w:rsidP="001327E4">
            <w:pPr>
              <w:rPr>
                <w:rFonts w:ascii="Times New Roman" w:hAnsi="Times New Roman"/>
                <w:sz w:val="20"/>
              </w:rPr>
            </w:pPr>
            <w:r w:rsidRPr="00F265F9">
              <w:rPr>
                <w:rFonts w:ascii="Times New Roman" w:hAnsi="Times New Roman"/>
                <w:sz w:val="20"/>
              </w:rPr>
              <w:t xml:space="preserve"> </w:t>
            </w:r>
            <w:r w:rsidR="001327E4" w:rsidRPr="00F265F9">
              <w:rPr>
                <w:rFonts w:ascii="Times New Roman" w:hAnsi="Times New Roman"/>
                <w:sz w:val="20"/>
              </w:rPr>
              <w:t xml:space="preserve">The goal of this course is to help you understand how to plan, implement, and evaluate health promotion and disease prevention campaigns.  You must be engaged in our in-class discussions and participate in our in-class activities to develop the depth of knowledge and important skills this course is designed to teach.  It is highly likely that missing classes will limit your ability to understand expectations for assignments (which will result in a reduction in your ability to earn high scores on your assignments) and will make learning the content of this course more difficult (and so will result in poor performance on your midterm and final exams and on your projects and papers). </w:t>
            </w:r>
          </w:p>
          <w:p w:rsidR="005B0FCC" w:rsidRPr="00F265F9" w:rsidRDefault="001327E4" w:rsidP="006804FC">
            <w:pPr>
              <w:rPr>
                <w:rFonts w:ascii="Times New Roman" w:hAnsi="Times New Roman"/>
                <w:sz w:val="20"/>
              </w:rPr>
            </w:pPr>
            <w:r w:rsidRPr="006804FC">
              <w:rPr>
                <w:rFonts w:ascii="Times New Roman" w:hAnsi="Times New Roman"/>
                <w:b/>
                <w:sz w:val="20"/>
              </w:rPr>
              <w:t>How many absences will be tolerated?</w:t>
            </w:r>
            <w:r w:rsidR="006804FC">
              <w:rPr>
                <w:rFonts w:ascii="Times New Roman" w:hAnsi="Times New Roman"/>
                <w:sz w:val="20"/>
              </w:rPr>
              <w:t xml:space="preserve"> </w:t>
            </w:r>
            <w:r w:rsidR="00DD4FED" w:rsidRPr="00F265F9">
              <w:rPr>
                <w:rFonts w:ascii="Times New Roman" w:hAnsi="Times New Roman"/>
                <w:sz w:val="20"/>
              </w:rPr>
              <w:t>Because we meet only once a week, y</w:t>
            </w:r>
            <w:r w:rsidRPr="00F265F9">
              <w:rPr>
                <w:rFonts w:ascii="Times New Roman" w:hAnsi="Times New Roman"/>
                <w:sz w:val="20"/>
              </w:rPr>
              <w:t xml:space="preserve">ou may miss </w:t>
            </w:r>
            <w:r w:rsidR="00DD4FED" w:rsidRPr="00F265F9">
              <w:rPr>
                <w:rFonts w:ascii="Times New Roman" w:hAnsi="Times New Roman"/>
                <w:sz w:val="20"/>
              </w:rPr>
              <w:t xml:space="preserve">only </w:t>
            </w:r>
            <w:r w:rsidRPr="00F265F9">
              <w:rPr>
                <w:rFonts w:ascii="Times New Roman" w:hAnsi="Times New Roman"/>
                <w:sz w:val="20"/>
              </w:rPr>
              <w:t>one class without a</w:t>
            </w:r>
            <w:r w:rsidR="00DD4FED" w:rsidRPr="00F265F9">
              <w:rPr>
                <w:rFonts w:ascii="Times New Roman" w:hAnsi="Times New Roman"/>
                <w:sz w:val="20"/>
              </w:rPr>
              <w:t xml:space="preserve"> university </w:t>
            </w:r>
            <w:r w:rsidRPr="00F265F9">
              <w:rPr>
                <w:rFonts w:ascii="Times New Roman" w:hAnsi="Times New Roman"/>
                <w:sz w:val="20"/>
              </w:rPr>
              <w:t>excused absence without penalty</w:t>
            </w:r>
            <w:r w:rsidR="00DD4FED" w:rsidRPr="00F265F9">
              <w:rPr>
                <w:rFonts w:ascii="Times New Roman" w:hAnsi="Times New Roman"/>
                <w:sz w:val="20"/>
              </w:rPr>
              <w:t>.  E</w:t>
            </w:r>
            <w:bookmarkStart w:id="0" w:name="_GoBack"/>
            <w:bookmarkEnd w:id="0"/>
            <w:r w:rsidRPr="00F265F9">
              <w:rPr>
                <w:rFonts w:ascii="Times New Roman" w:hAnsi="Times New Roman"/>
                <w:sz w:val="20"/>
              </w:rPr>
              <w:t>ach additional unex</w:t>
            </w:r>
            <w:r w:rsidR="006804FC">
              <w:rPr>
                <w:rFonts w:ascii="Times New Roman" w:hAnsi="Times New Roman"/>
                <w:sz w:val="20"/>
              </w:rPr>
              <w:t>cused absence will result in a 10</w:t>
            </w:r>
            <w:r w:rsidRPr="00F265F9">
              <w:rPr>
                <w:rFonts w:ascii="Times New Roman" w:hAnsi="Times New Roman"/>
                <w:sz w:val="20"/>
              </w:rPr>
              <w:t>% reduction in your final course grade.  PLEASE NOTE: No student who misses four or more of the class sessions, whether those absences are excused or not, will receive a passing grade for the course.  Absences that are determined to be excused by the University must be reported to the instructor and so we can discuss opportunities for make-up work.</w:t>
            </w:r>
          </w:p>
        </w:tc>
      </w:tr>
    </w:tbl>
    <w:p w:rsidR="002C2389" w:rsidRPr="00F265F9" w:rsidRDefault="002C2389" w:rsidP="002C2389">
      <w:pPr>
        <w:rPr>
          <w:rFonts w:ascii="Times New Roman" w:hAnsi="Times New Roman"/>
          <w:sz w:val="20"/>
        </w:rPr>
        <w:sectPr w:rsidR="002C2389" w:rsidRPr="00F265F9" w:rsidSect="00BE1E90">
          <w:footerReference w:type="default" r:id="rId10"/>
          <w:endnotePr>
            <w:numFmt w:val="decimal"/>
          </w:endnotePr>
          <w:type w:val="continuous"/>
          <w:pgSz w:w="12240" w:h="15840"/>
          <w:pgMar w:top="1267" w:right="720" w:bottom="1354" w:left="1008" w:header="1440" w:footer="1440" w:gutter="0"/>
          <w:cols w:space="720"/>
          <w:noEndnote/>
        </w:sectPr>
      </w:pPr>
    </w:p>
    <w:p w:rsidR="00E7717A" w:rsidRPr="00676FEA" w:rsidRDefault="00E7717A" w:rsidP="00827498">
      <w:pPr>
        <w:rPr>
          <w:rFonts w:ascii="Times New Roman" w:hAnsi="Times New Roman"/>
          <w:b/>
          <w:sz w:val="22"/>
          <w:szCs w:val="22"/>
        </w:rPr>
      </w:pPr>
      <w:r w:rsidRPr="00676FEA">
        <w:rPr>
          <w:rFonts w:ascii="Times New Roman" w:hAnsi="Times New Roman"/>
          <w:b/>
          <w:sz w:val="22"/>
          <w:szCs w:val="22"/>
        </w:rPr>
        <w:lastRenderedPageBreak/>
        <w:t>Course Schedule</w:t>
      </w:r>
    </w:p>
    <w:p w:rsidR="00F95D67" w:rsidRPr="00676FEA" w:rsidRDefault="00F95D67" w:rsidP="00827498">
      <w:pPr>
        <w:rPr>
          <w:rFonts w:ascii="Times New Roman" w:hAnsi="Times New Roman"/>
          <w:b/>
          <w:sz w:val="22"/>
          <w:szCs w:val="22"/>
          <w:u w:val="single"/>
        </w:rPr>
      </w:pPr>
    </w:p>
    <w:tbl>
      <w:tblPr>
        <w:tblStyle w:val="TableGrid"/>
        <w:tblW w:w="0" w:type="auto"/>
        <w:tblLook w:val="04A0"/>
      </w:tblPr>
      <w:tblGrid>
        <w:gridCol w:w="1008"/>
        <w:gridCol w:w="1440"/>
        <w:gridCol w:w="7128"/>
      </w:tblGrid>
      <w:tr w:rsidR="00BE1E90" w:rsidRPr="00676FEA" w:rsidTr="006A2C9B">
        <w:tc>
          <w:tcPr>
            <w:tcW w:w="1008" w:type="dxa"/>
          </w:tcPr>
          <w:p w:rsidR="002B3B6E" w:rsidRPr="00676FEA" w:rsidRDefault="002B3B6E" w:rsidP="00827498">
            <w:pPr>
              <w:rPr>
                <w:rFonts w:ascii="Times New Roman" w:hAnsi="Times New Roman"/>
                <w:b/>
                <w:sz w:val="22"/>
                <w:szCs w:val="22"/>
              </w:rPr>
            </w:pPr>
            <w:r w:rsidRPr="00676FEA">
              <w:rPr>
                <w:rFonts w:ascii="Times New Roman" w:hAnsi="Times New Roman"/>
                <w:b/>
                <w:sz w:val="22"/>
                <w:szCs w:val="22"/>
              </w:rPr>
              <w:t>Week</w:t>
            </w:r>
          </w:p>
        </w:tc>
        <w:tc>
          <w:tcPr>
            <w:tcW w:w="1440" w:type="dxa"/>
          </w:tcPr>
          <w:p w:rsidR="002B3B6E" w:rsidRPr="00676FEA" w:rsidRDefault="002B3B6E" w:rsidP="00827498">
            <w:pPr>
              <w:rPr>
                <w:rFonts w:ascii="Times New Roman" w:hAnsi="Times New Roman"/>
                <w:b/>
                <w:sz w:val="22"/>
                <w:szCs w:val="22"/>
              </w:rPr>
            </w:pPr>
            <w:r w:rsidRPr="00676FEA">
              <w:rPr>
                <w:rFonts w:ascii="Times New Roman" w:hAnsi="Times New Roman"/>
                <w:b/>
                <w:sz w:val="22"/>
                <w:szCs w:val="22"/>
              </w:rPr>
              <w:t>Date</w:t>
            </w:r>
          </w:p>
        </w:tc>
        <w:tc>
          <w:tcPr>
            <w:tcW w:w="7128" w:type="dxa"/>
          </w:tcPr>
          <w:p w:rsidR="002B3B6E" w:rsidRPr="00676FEA" w:rsidRDefault="002B3B6E" w:rsidP="00827498">
            <w:pPr>
              <w:rPr>
                <w:rFonts w:ascii="Times New Roman" w:hAnsi="Times New Roman"/>
                <w:b/>
                <w:sz w:val="22"/>
                <w:szCs w:val="22"/>
              </w:rPr>
            </w:pPr>
            <w:r w:rsidRPr="00676FEA">
              <w:rPr>
                <w:rFonts w:ascii="Times New Roman" w:hAnsi="Times New Roman"/>
                <w:b/>
                <w:sz w:val="22"/>
                <w:szCs w:val="22"/>
              </w:rPr>
              <w:t>Assignment</w:t>
            </w:r>
          </w:p>
        </w:tc>
      </w:tr>
      <w:tr w:rsidR="00BE1E90" w:rsidRPr="00676FEA" w:rsidTr="006A2C9B">
        <w:tc>
          <w:tcPr>
            <w:tcW w:w="1008" w:type="dxa"/>
          </w:tcPr>
          <w:p w:rsidR="002B3B6E" w:rsidRPr="00676FEA" w:rsidRDefault="002B3B6E" w:rsidP="002B3B6E">
            <w:pPr>
              <w:jc w:val="center"/>
              <w:rPr>
                <w:rFonts w:ascii="Times New Roman" w:hAnsi="Times New Roman"/>
                <w:sz w:val="22"/>
                <w:szCs w:val="22"/>
              </w:rPr>
            </w:pPr>
            <w:r w:rsidRPr="00676FEA">
              <w:rPr>
                <w:rFonts w:ascii="Times New Roman" w:hAnsi="Times New Roman"/>
                <w:sz w:val="22"/>
                <w:szCs w:val="22"/>
              </w:rPr>
              <w:t>1</w:t>
            </w:r>
          </w:p>
        </w:tc>
        <w:tc>
          <w:tcPr>
            <w:tcW w:w="1440" w:type="dxa"/>
          </w:tcPr>
          <w:p w:rsidR="002B3B6E" w:rsidRPr="00676FEA" w:rsidRDefault="002B3B6E" w:rsidP="00827498">
            <w:pPr>
              <w:rPr>
                <w:rFonts w:ascii="Times New Roman" w:hAnsi="Times New Roman"/>
                <w:sz w:val="22"/>
                <w:szCs w:val="22"/>
              </w:rPr>
            </w:pPr>
            <w:r w:rsidRPr="00676FEA">
              <w:rPr>
                <w:rFonts w:ascii="Times New Roman" w:hAnsi="Times New Roman"/>
                <w:sz w:val="22"/>
                <w:szCs w:val="22"/>
              </w:rPr>
              <w:t xml:space="preserve">August </w:t>
            </w:r>
            <w:r w:rsidR="006A2C9B" w:rsidRPr="00676FEA">
              <w:rPr>
                <w:rFonts w:ascii="Times New Roman" w:hAnsi="Times New Roman"/>
                <w:sz w:val="22"/>
                <w:szCs w:val="22"/>
              </w:rPr>
              <w:t>29</w:t>
            </w:r>
          </w:p>
        </w:tc>
        <w:tc>
          <w:tcPr>
            <w:tcW w:w="7128" w:type="dxa"/>
          </w:tcPr>
          <w:p w:rsidR="002B3B6E" w:rsidRPr="00676FEA" w:rsidRDefault="006A2C9B" w:rsidP="00827498">
            <w:pPr>
              <w:rPr>
                <w:rFonts w:ascii="Times New Roman" w:hAnsi="Times New Roman"/>
                <w:sz w:val="22"/>
                <w:szCs w:val="22"/>
              </w:rPr>
            </w:pPr>
            <w:r w:rsidRPr="00676FEA">
              <w:rPr>
                <w:rFonts w:ascii="Times New Roman" w:hAnsi="Times New Roman"/>
                <w:sz w:val="22"/>
                <w:szCs w:val="22"/>
              </w:rPr>
              <w:t>Introduction and Orientation to the Course</w:t>
            </w:r>
          </w:p>
          <w:p w:rsidR="006A2C9B" w:rsidRPr="00676FEA" w:rsidRDefault="006A2C9B" w:rsidP="00827498">
            <w:pPr>
              <w:rPr>
                <w:rFonts w:ascii="Times New Roman" w:hAnsi="Times New Roman"/>
                <w:sz w:val="22"/>
                <w:szCs w:val="22"/>
              </w:rPr>
            </w:pPr>
            <w:r w:rsidRPr="00676FEA">
              <w:rPr>
                <w:rFonts w:ascii="Times New Roman" w:hAnsi="Times New Roman"/>
                <w:sz w:val="22"/>
                <w:szCs w:val="22"/>
              </w:rPr>
              <w:t>Chapter 1: Health Behavior in the Context of the “New” Public Health</w:t>
            </w:r>
          </w:p>
        </w:tc>
      </w:tr>
      <w:tr w:rsidR="00BE1E90" w:rsidRPr="00676FEA" w:rsidTr="006A2C9B">
        <w:tc>
          <w:tcPr>
            <w:tcW w:w="1008" w:type="dxa"/>
          </w:tcPr>
          <w:p w:rsidR="002B3B6E" w:rsidRPr="00676FEA" w:rsidRDefault="006A2C9B" w:rsidP="002B3B6E">
            <w:pPr>
              <w:jc w:val="center"/>
              <w:rPr>
                <w:rFonts w:ascii="Times New Roman" w:hAnsi="Times New Roman"/>
                <w:sz w:val="22"/>
                <w:szCs w:val="22"/>
              </w:rPr>
            </w:pPr>
            <w:r w:rsidRPr="00676FEA">
              <w:rPr>
                <w:rFonts w:ascii="Times New Roman" w:hAnsi="Times New Roman"/>
                <w:sz w:val="22"/>
                <w:szCs w:val="22"/>
              </w:rPr>
              <w:t>2</w:t>
            </w:r>
          </w:p>
        </w:tc>
        <w:tc>
          <w:tcPr>
            <w:tcW w:w="1440" w:type="dxa"/>
          </w:tcPr>
          <w:p w:rsidR="002B3B6E" w:rsidRDefault="006A2C9B" w:rsidP="00827498">
            <w:pPr>
              <w:rPr>
                <w:rFonts w:ascii="Times New Roman" w:hAnsi="Times New Roman"/>
                <w:sz w:val="22"/>
                <w:szCs w:val="22"/>
              </w:rPr>
            </w:pPr>
            <w:r w:rsidRPr="00676FEA">
              <w:rPr>
                <w:rFonts w:ascii="Times New Roman" w:hAnsi="Times New Roman"/>
                <w:sz w:val="22"/>
                <w:szCs w:val="22"/>
              </w:rPr>
              <w:t>September 5</w:t>
            </w:r>
          </w:p>
          <w:p w:rsidR="00BE1E90" w:rsidRPr="00676FEA" w:rsidRDefault="00BE1E90" w:rsidP="00BE1E90">
            <w:pPr>
              <w:jc w:val="center"/>
              <w:rPr>
                <w:rFonts w:ascii="Times New Roman" w:hAnsi="Times New Roman"/>
                <w:sz w:val="22"/>
                <w:szCs w:val="22"/>
              </w:rPr>
            </w:pPr>
            <w:r w:rsidRPr="00BE1E90">
              <w:rPr>
                <w:rFonts w:ascii="Times New Roman" w:hAnsi="Times New Roman"/>
                <w:noProof/>
                <w:sz w:val="22"/>
                <w:szCs w:val="22"/>
              </w:rPr>
              <w:drawing>
                <wp:inline distT="0" distB="0" distL="0" distR="0">
                  <wp:extent cx="411480" cy="365760"/>
                  <wp:effectExtent l="0" t="0" r="7620" b="0"/>
                  <wp:docPr id="2" name="Picture 2" descr="C:\Users\torppa\AppData\Local\Microsoft\Windows\Temporary Internet Files\Content.IE5\LEAVDGJM\MC900436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rppa\AppData\Local\Microsoft\Windows\Temporary Internet Files\Content.IE5\LEAVDGJM\MC900436180[1].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80" cy="365760"/>
                          </a:xfrm>
                          <a:prstGeom prst="rect">
                            <a:avLst/>
                          </a:prstGeom>
                          <a:noFill/>
                          <a:ln>
                            <a:noFill/>
                          </a:ln>
                        </pic:spPr>
                      </pic:pic>
                    </a:graphicData>
                  </a:graphic>
                </wp:inline>
              </w:drawing>
            </w:r>
          </w:p>
        </w:tc>
        <w:tc>
          <w:tcPr>
            <w:tcW w:w="7128" w:type="dxa"/>
          </w:tcPr>
          <w:p w:rsidR="002B3B6E" w:rsidRPr="00676FEA" w:rsidRDefault="006A2C9B" w:rsidP="00827498">
            <w:pPr>
              <w:rPr>
                <w:rFonts w:ascii="Times New Roman" w:hAnsi="Times New Roman"/>
                <w:sz w:val="22"/>
                <w:szCs w:val="22"/>
              </w:rPr>
            </w:pPr>
            <w:r w:rsidRPr="00676FEA">
              <w:rPr>
                <w:rFonts w:ascii="Times New Roman" w:hAnsi="Times New Roman"/>
                <w:sz w:val="22"/>
                <w:szCs w:val="22"/>
              </w:rPr>
              <w:t>Evaluation</w:t>
            </w:r>
          </w:p>
          <w:p w:rsidR="006A2C9B" w:rsidRPr="00676FEA" w:rsidRDefault="006A2C9B" w:rsidP="00827498">
            <w:pPr>
              <w:rPr>
                <w:rFonts w:ascii="Times New Roman" w:hAnsi="Times New Roman"/>
                <w:sz w:val="22"/>
                <w:szCs w:val="22"/>
              </w:rPr>
            </w:pPr>
            <w:r w:rsidRPr="00676FEA">
              <w:rPr>
                <w:rFonts w:ascii="Times New Roman" w:hAnsi="Times New Roman"/>
                <w:sz w:val="22"/>
                <w:szCs w:val="22"/>
              </w:rPr>
              <w:t xml:space="preserve">Chapter 12: Health Promotion Research and Practice  (read pages 257-263,      </w:t>
            </w:r>
          </w:p>
          <w:p w:rsidR="006A2C9B" w:rsidRPr="00676FEA" w:rsidRDefault="006A2C9B" w:rsidP="00827498">
            <w:pPr>
              <w:rPr>
                <w:rFonts w:ascii="Times New Roman" w:hAnsi="Times New Roman"/>
                <w:sz w:val="22"/>
                <w:szCs w:val="22"/>
              </w:rPr>
            </w:pPr>
            <w:r w:rsidRPr="00676FEA">
              <w:rPr>
                <w:rFonts w:ascii="Times New Roman" w:hAnsi="Times New Roman"/>
                <w:sz w:val="22"/>
                <w:szCs w:val="22"/>
              </w:rPr>
              <w:t xml:space="preserve">                    270-278, 282-284)</w:t>
            </w:r>
          </w:p>
          <w:p w:rsidR="006A2C9B" w:rsidRPr="00676FEA" w:rsidRDefault="006A2C9B" w:rsidP="00827498">
            <w:pPr>
              <w:rPr>
                <w:rFonts w:ascii="Times New Roman" w:hAnsi="Times New Roman"/>
                <w:sz w:val="22"/>
                <w:szCs w:val="22"/>
              </w:rPr>
            </w:pPr>
            <w:r w:rsidRPr="00676FEA">
              <w:rPr>
                <w:rFonts w:ascii="Times New Roman" w:hAnsi="Times New Roman"/>
                <w:sz w:val="22"/>
                <w:szCs w:val="22"/>
              </w:rPr>
              <w:t>Chapter 13: Evaluating Theory Based Public Health Programs</w:t>
            </w:r>
          </w:p>
        </w:tc>
      </w:tr>
      <w:tr w:rsidR="00BE1E90" w:rsidRPr="00676FEA" w:rsidTr="006A2C9B">
        <w:tc>
          <w:tcPr>
            <w:tcW w:w="1008" w:type="dxa"/>
          </w:tcPr>
          <w:p w:rsidR="002B3B6E" w:rsidRPr="00676FEA" w:rsidRDefault="006A2C9B" w:rsidP="002B3B6E">
            <w:pPr>
              <w:jc w:val="center"/>
              <w:rPr>
                <w:rFonts w:ascii="Times New Roman" w:hAnsi="Times New Roman"/>
                <w:sz w:val="22"/>
                <w:szCs w:val="22"/>
              </w:rPr>
            </w:pPr>
            <w:r w:rsidRPr="00676FEA">
              <w:rPr>
                <w:rFonts w:ascii="Times New Roman" w:hAnsi="Times New Roman"/>
                <w:sz w:val="22"/>
                <w:szCs w:val="22"/>
              </w:rPr>
              <w:t>3</w:t>
            </w:r>
          </w:p>
        </w:tc>
        <w:tc>
          <w:tcPr>
            <w:tcW w:w="1440" w:type="dxa"/>
          </w:tcPr>
          <w:p w:rsidR="002B3B6E" w:rsidRPr="00676FEA" w:rsidRDefault="006A2C9B" w:rsidP="00827498">
            <w:pPr>
              <w:rPr>
                <w:rFonts w:ascii="Times New Roman" w:hAnsi="Times New Roman"/>
                <w:sz w:val="22"/>
                <w:szCs w:val="22"/>
              </w:rPr>
            </w:pPr>
            <w:r w:rsidRPr="00676FEA">
              <w:rPr>
                <w:rFonts w:ascii="Times New Roman" w:hAnsi="Times New Roman"/>
                <w:sz w:val="22"/>
                <w:szCs w:val="22"/>
              </w:rPr>
              <w:t>September 12</w:t>
            </w:r>
          </w:p>
        </w:tc>
        <w:tc>
          <w:tcPr>
            <w:tcW w:w="7128" w:type="dxa"/>
          </w:tcPr>
          <w:p w:rsidR="002B3B6E" w:rsidRPr="00676FEA" w:rsidRDefault="006A2C9B" w:rsidP="00827498">
            <w:pPr>
              <w:rPr>
                <w:rFonts w:ascii="Times New Roman" w:hAnsi="Times New Roman"/>
                <w:sz w:val="22"/>
                <w:szCs w:val="22"/>
              </w:rPr>
            </w:pPr>
            <w:r w:rsidRPr="00676FEA">
              <w:rPr>
                <w:rFonts w:ascii="Times New Roman" w:hAnsi="Times New Roman"/>
                <w:sz w:val="22"/>
                <w:szCs w:val="22"/>
              </w:rPr>
              <w:t>Chapter 14: Translating Research to Practice</w:t>
            </w:r>
          </w:p>
          <w:p w:rsidR="006A2C9B" w:rsidRPr="00676FEA" w:rsidRDefault="006A2C9B" w:rsidP="00827498">
            <w:pPr>
              <w:rPr>
                <w:rFonts w:ascii="Times New Roman" w:hAnsi="Times New Roman"/>
                <w:sz w:val="22"/>
                <w:szCs w:val="22"/>
              </w:rPr>
            </w:pPr>
          </w:p>
        </w:tc>
      </w:tr>
      <w:tr w:rsidR="00BE1E90" w:rsidRPr="00676FEA" w:rsidTr="006A2C9B">
        <w:tc>
          <w:tcPr>
            <w:tcW w:w="1008" w:type="dxa"/>
          </w:tcPr>
          <w:p w:rsidR="002B3B6E" w:rsidRPr="00676FEA" w:rsidRDefault="006A2C9B" w:rsidP="002B3B6E">
            <w:pPr>
              <w:jc w:val="center"/>
              <w:rPr>
                <w:rFonts w:ascii="Times New Roman" w:hAnsi="Times New Roman"/>
                <w:sz w:val="22"/>
                <w:szCs w:val="22"/>
              </w:rPr>
            </w:pPr>
            <w:r w:rsidRPr="00676FEA">
              <w:rPr>
                <w:rFonts w:ascii="Times New Roman" w:hAnsi="Times New Roman"/>
                <w:sz w:val="22"/>
                <w:szCs w:val="22"/>
              </w:rPr>
              <w:t>4</w:t>
            </w:r>
          </w:p>
        </w:tc>
        <w:tc>
          <w:tcPr>
            <w:tcW w:w="1440" w:type="dxa"/>
          </w:tcPr>
          <w:p w:rsidR="002B3B6E" w:rsidRPr="00676FEA" w:rsidRDefault="006A2C9B" w:rsidP="00827498">
            <w:pPr>
              <w:rPr>
                <w:rFonts w:ascii="Times New Roman" w:hAnsi="Times New Roman"/>
                <w:sz w:val="22"/>
                <w:szCs w:val="22"/>
              </w:rPr>
            </w:pPr>
            <w:r w:rsidRPr="00676FEA">
              <w:rPr>
                <w:rFonts w:ascii="Times New Roman" w:hAnsi="Times New Roman"/>
                <w:sz w:val="22"/>
                <w:szCs w:val="22"/>
              </w:rPr>
              <w:t>September 19</w:t>
            </w:r>
          </w:p>
        </w:tc>
        <w:tc>
          <w:tcPr>
            <w:tcW w:w="7128" w:type="dxa"/>
          </w:tcPr>
          <w:p w:rsidR="002B3B6E" w:rsidRPr="00676FEA" w:rsidRDefault="006A2C9B" w:rsidP="00827498">
            <w:pPr>
              <w:rPr>
                <w:rFonts w:ascii="Times New Roman" w:hAnsi="Times New Roman"/>
                <w:sz w:val="22"/>
                <w:szCs w:val="22"/>
              </w:rPr>
            </w:pPr>
            <w:r w:rsidRPr="00676FEA">
              <w:rPr>
                <w:rFonts w:ascii="Times New Roman" w:hAnsi="Times New Roman"/>
                <w:sz w:val="22"/>
                <w:szCs w:val="22"/>
              </w:rPr>
              <w:t>Catch-Up, Preparation for Assignment: Create an Evaluation Template</w:t>
            </w:r>
          </w:p>
          <w:p w:rsidR="006A2C9B" w:rsidRPr="00676FEA" w:rsidRDefault="006A2C9B" w:rsidP="00827498">
            <w:pPr>
              <w:rPr>
                <w:rFonts w:ascii="Times New Roman" w:hAnsi="Times New Roman"/>
                <w:sz w:val="22"/>
                <w:szCs w:val="22"/>
              </w:rPr>
            </w:pPr>
          </w:p>
        </w:tc>
      </w:tr>
      <w:tr w:rsidR="00BE1E90" w:rsidRPr="00676FEA" w:rsidTr="006A2C9B">
        <w:tc>
          <w:tcPr>
            <w:tcW w:w="1008" w:type="dxa"/>
          </w:tcPr>
          <w:p w:rsidR="002B3B6E" w:rsidRPr="00676FEA" w:rsidRDefault="006A2C9B" w:rsidP="002B3B6E">
            <w:pPr>
              <w:jc w:val="center"/>
              <w:rPr>
                <w:rFonts w:ascii="Times New Roman" w:hAnsi="Times New Roman"/>
                <w:sz w:val="22"/>
                <w:szCs w:val="22"/>
              </w:rPr>
            </w:pPr>
            <w:r w:rsidRPr="00676FEA">
              <w:rPr>
                <w:rFonts w:ascii="Times New Roman" w:hAnsi="Times New Roman"/>
                <w:sz w:val="22"/>
                <w:szCs w:val="22"/>
              </w:rPr>
              <w:t>5</w:t>
            </w:r>
          </w:p>
        </w:tc>
        <w:tc>
          <w:tcPr>
            <w:tcW w:w="1440" w:type="dxa"/>
          </w:tcPr>
          <w:p w:rsidR="002B3B6E" w:rsidRPr="00676FEA" w:rsidRDefault="006A2C9B" w:rsidP="00827498">
            <w:pPr>
              <w:rPr>
                <w:rFonts w:ascii="Times New Roman" w:hAnsi="Times New Roman"/>
                <w:sz w:val="22"/>
                <w:szCs w:val="22"/>
              </w:rPr>
            </w:pPr>
            <w:r w:rsidRPr="00676FEA">
              <w:rPr>
                <w:rFonts w:ascii="Times New Roman" w:hAnsi="Times New Roman"/>
                <w:sz w:val="22"/>
                <w:szCs w:val="22"/>
              </w:rPr>
              <w:t>September 26</w:t>
            </w:r>
          </w:p>
        </w:tc>
        <w:tc>
          <w:tcPr>
            <w:tcW w:w="7128" w:type="dxa"/>
          </w:tcPr>
          <w:p w:rsidR="002B3B6E" w:rsidRPr="00676FEA" w:rsidRDefault="006A2C9B" w:rsidP="00827498">
            <w:pPr>
              <w:rPr>
                <w:rFonts w:ascii="Times New Roman" w:hAnsi="Times New Roman"/>
                <w:sz w:val="22"/>
                <w:szCs w:val="22"/>
              </w:rPr>
            </w:pPr>
            <w:r w:rsidRPr="00676FEA">
              <w:rPr>
                <w:rFonts w:ascii="Times New Roman" w:hAnsi="Times New Roman"/>
                <w:sz w:val="22"/>
                <w:szCs w:val="22"/>
              </w:rPr>
              <w:t>Chapter 2: How Theory Informs Promotion and Public Health Practice</w:t>
            </w:r>
          </w:p>
          <w:p w:rsidR="006A2C9B" w:rsidRPr="00676FEA" w:rsidRDefault="006A2C9B" w:rsidP="00827498">
            <w:pPr>
              <w:rPr>
                <w:rFonts w:ascii="Times New Roman" w:hAnsi="Times New Roman"/>
                <w:b/>
                <w:i/>
                <w:sz w:val="22"/>
                <w:szCs w:val="22"/>
              </w:rPr>
            </w:pPr>
            <w:r w:rsidRPr="00676FEA">
              <w:rPr>
                <w:rFonts w:ascii="Times New Roman" w:hAnsi="Times New Roman"/>
                <w:b/>
                <w:i/>
                <w:color w:val="FF0000"/>
                <w:sz w:val="22"/>
                <w:szCs w:val="22"/>
              </w:rPr>
              <w:t>Evaluation Template is due</w:t>
            </w:r>
          </w:p>
        </w:tc>
      </w:tr>
      <w:tr w:rsidR="00BE1E90" w:rsidRPr="00676FEA" w:rsidTr="006A2C9B">
        <w:tc>
          <w:tcPr>
            <w:tcW w:w="1008" w:type="dxa"/>
          </w:tcPr>
          <w:p w:rsidR="002B3B6E" w:rsidRPr="00676FEA" w:rsidRDefault="006A2C9B" w:rsidP="002B3B6E">
            <w:pPr>
              <w:jc w:val="center"/>
              <w:rPr>
                <w:rFonts w:ascii="Times New Roman" w:hAnsi="Times New Roman"/>
                <w:sz w:val="22"/>
                <w:szCs w:val="22"/>
              </w:rPr>
            </w:pPr>
            <w:r w:rsidRPr="00676FEA">
              <w:rPr>
                <w:rFonts w:ascii="Times New Roman" w:hAnsi="Times New Roman"/>
                <w:sz w:val="22"/>
                <w:szCs w:val="22"/>
              </w:rPr>
              <w:t>6</w:t>
            </w:r>
          </w:p>
        </w:tc>
        <w:tc>
          <w:tcPr>
            <w:tcW w:w="1440" w:type="dxa"/>
          </w:tcPr>
          <w:p w:rsidR="002B3B6E" w:rsidRPr="00676FEA" w:rsidRDefault="006A2C9B" w:rsidP="00827498">
            <w:pPr>
              <w:rPr>
                <w:rFonts w:ascii="Times New Roman" w:hAnsi="Times New Roman"/>
                <w:sz w:val="22"/>
                <w:szCs w:val="22"/>
              </w:rPr>
            </w:pPr>
            <w:r w:rsidRPr="00676FEA">
              <w:rPr>
                <w:rFonts w:ascii="Times New Roman" w:hAnsi="Times New Roman"/>
                <w:sz w:val="22"/>
                <w:szCs w:val="22"/>
              </w:rPr>
              <w:t>October 3</w:t>
            </w:r>
          </w:p>
        </w:tc>
        <w:tc>
          <w:tcPr>
            <w:tcW w:w="7128" w:type="dxa"/>
          </w:tcPr>
          <w:p w:rsidR="002B3B6E" w:rsidRPr="00676FEA" w:rsidRDefault="006A2C9B" w:rsidP="00827498">
            <w:pPr>
              <w:rPr>
                <w:rFonts w:ascii="Times New Roman" w:hAnsi="Times New Roman"/>
                <w:sz w:val="22"/>
                <w:szCs w:val="22"/>
              </w:rPr>
            </w:pPr>
            <w:r w:rsidRPr="00676FEA">
              <w:rPr>
                <w:rFonts w:ascii="Times New Roman" w:hAnsi="Times New Roman"/>
                <w:sz w:val="22"/>
                <w:szCs w:val="22"/>
              </w:rPr>
              <w:t>Chapter 3:  PRECEDE-PROCEED Planning Model</w:t>
            </w:r>
          </w:p>
          <w:p w:rsidR="006A2C9B" w:rsidRPr="00676FEA" w:rsidRDefault="006A2C9B" w:rsidP="00827498">
            <w:pPr>
              <w:rPr>
                <w:rFonts w:ascii="Times New Roman" w:hAnsi="Times New Roman"/>
                <w:sz w:val="22"/>
                <w:szCs w:val="22"/>
              </w:rPr>
            </w:pPr>
          </w:p>
        </w:tc>
      </w:tr>
      <w:tr w:rsidR="00BE1E90" w:rsidRPr="00676FEA" w:rsidTr="006A2C9B">
        <w:tc>
          <w:tcPr>
            <w:tcW w:w="1008" w:type="dxa"/>
          </w:tcPr>
          <w:p w:rsidR="002B3B6E" w:rsidRPr="00676FEA" w:rsidRDefault="006A2C9B" w:rsidP="002B3B6E">
            <w:pPr>
              <w:jc w:val="center"/>
              <w:rPr>
                <w:rFonts w:ascii="Times New Roman" w:hAnsi="Times New Roman"/>
                <w:sz w:val="22"/>
                <w:szCs w:val="22"/>
              </w:rPr>
            </w:pPr>
            <w:r w:rsidRPr="00676FEA">
              <w:rPr>
                <w:rFonts w:ascii="Times New Roman" w:hAnsi="Times New Roman"/>
                <w:sz w:val="22"/>
                <w:szCs w:val="22"/>
              </w:rPr>
              <w:t>7</w:t>
            </w:r>
          </w:p>
        </w:tc>
        <w:tc>
          <w:tcPr>
            <w:tcW w:w="1440" w:type="dxa"/>
          </w:tcPr>
          <w:p w:rsidR="002B3B6E" w:rsidRPr="00676FEA" w:rsidRDefault="006A2C9B" w:rsidP="00827498">
            <w:pPr>
              <w:rPr>
                <w:rFonts w:ascii="Times New Roman" w:hAnsi="Times New Roman"/>
                <w:sz w:val="22"/>
                <w:szCs w:val="22"/>
              </w:rPr>
            </w:pPr>
            <w:r w:rsidRPr="00676FEA">
              <w:rPr>
                <w:rFonts w:ascii="Times New Roman" w:hAnsi="Times New Roman"/>
                <w:sz w:val="22"/>
                <w:szCs w:val="22"/>
              </w:rPr>
              <w:t>October 10</w:t>
            </w:r>
          </w:p>
        </w:tc>
        <w:tc>
          <w:tcPr>
            <w:tcW w:w="7128" w:type="dxa"/>
          </w:tcPr>
          <w:p w:rsidR="002B3B6E" w:rsidRPr="00676FEA" w:rsidRDefault="006A2C9B" w:rsidP="00827498">
            <w:pPr>
              <w:rPr>
                <w:rFonts w:ascii="Times New Roman" w:hAnsi="Times New Roman"/>
                <w:b/>
                <w:i/>
                <w:color w:val="FF0000"/>
                <w:sz w:val="22"/>
                <w:szCs w:val="22"/>
              </w:rPr>
            </w:pPr>
            <w:r w:rsidRPr="00676FEA">
              <w:rPr>
                <w:rFonts w:ascii="Times New Roman" w:hAnsi="Times New Roman"/>
                <w:b/>
                <w:i/>
                <w:color w:val="FF0000"/>
                <w:sz w:val="22"/>
                <w:szCs w:val="22"/>
              </w:rPr>
              <w:t xml:space="preserve">Exam #1 – Covers Chapters 1, 2, </w:t>
            </w:r>
            <w:r w:rsidR="009B223A">
              <w:rPr>
                <w:rFonts w:ascii="Times New Roman" w:hAnsi="Times New Roman"/>
                <w:b/>
                <w:i/>
                <w:color w:val="FF0000"/>
                <w:sz w:val="22"/>
                <w:szCs w:val="22"/>
              </w:rPr>
              <w:t>3,</w:t>
            </w:r>
            <w:r w:rsidRPr="00676FEA">
              <w:rPr>
                <w:rFonts w:ascii="Times New Roman" w:hAnsi="Times New Roman"/>
                <w:b/>
                <w:i/>
                <w:color w:val="FF0000"/>
                <w:sz w:val="22"/>
                <w:szCs w:val="22"/>
              </w:rPr>
              <w:t>12 (selected pages), 13, and 14</w:t>
            </w:r>
          </w:p>
          <w:p w:rsidR="006A2C9B" w:rsidRPr="00676FEA" w:rsidRDefault="006A2C9B" w:rsidP="00827498">
            <w:pPr>
              <w:rPr>
                <w:rFonts w:ascii="Times New Roman" w:hAnsi="Times New Roman"/>
                <w:sz w:val="22"/>
                <w:szCs w:val="22"/>
              </w:rPr>
            </w:pPr>
          </w:p>
        </w:tc>
      </w:tr>
      <w:tr w:rsidR="00BE1E90" w:rsidRPr="00676FEA" w:rsidTr="006A2C9B">
        <w:tc>
          <w:tcPr>
            <w:tcW w:w="1008" w:type="dxa"/>
          </w:tcPr>
          <w:p w:rsidR="002B3B6E" w:rsidRPr="00676FEA" w:rsidRDefault="006A2C9B" w:rsidP="002B3B6E">
            <w:pPr>
              <w:jc w:val="center"/>
              <w:rPr>
                <w:rFonts w:ascii="Times New Roman" w:hAnsi="Times New Roman"/>
                <w:sz w:val="22"/>
                <w:szCs w:val="22"/>
              </w:rPr>
            </w:pPr>
            <w:r w:rsidRPr="00676FEA">
              <w:rPr>
                <w:rFonts w:ascii="Times New Roman" w:hAnsi="Times New Roman"/>
                <w:sz w:val="22"/>
                <w:szCs w:val="22"/>
              </w:rPr>
              <w:t>8</w:t>
            </w:r>
          </w:p>
        </w:tc>
        <w:tc>
          <w:tcPr>
            <w:tcW w:w="1440" w:type="dxa"/>
          </w:tcPr>
          <w:p w:rsidR="002B3B6E" w:rsidRPr="00676FEA" w:rsidRDefault="006A2C9B" w:rsidP="00827498">
            <w:pPr>
              <w:rPr>
                <w:rFonts w:ascii="Times New Roman" w:hAnsi="Times New Roman"/>
                <w:sz w:val="22"/>
                <w:szCs w:val="22"/>
              </w:rPr>
            </w:pPr>
            <w:r w:rsidRPr="00676FEA">
              <w:rPr>
                <w:rFonts w:ascii="Times New Roman" w:hAnsi="Times New Roman"/>
                <w:sz w:val="22"/>
                <w:szCs w:val="22"/>
              </w:rPr>
              <w:t>October 17</w:t>
            </w:r>
          </w:p>
        </w:tc>
        <w:tc>
          <w:tcPr>
            <w:tcW w:w="7128" w:type="dxa"/>
          </w:tcPr>
          <w:p w:rsidR="002B3B6E" w:rsidRPr="00676FEA" w:rsidRDefault="006A2C9B" w:rsidP="00827498">
            <w:pPr>
              <w:rPr>
                <w:rFonts w:ascii="Times New Roman" w:hAnsi="Times New Roman"/>
                <w:sz w:val="22"/>
                <w:szCs w:val="22"/>
              </w:rPr>
            </w:pPr>
            <w:r w:rsidRPr="00676FEA">
              <w:rPr>
                <w:rFonts w:ascii="Times New Roman" w:hAnsi="Times New Roman"/>
                <w:sz w:val="22"/>
                <w:szCs w:val="22"/>
              </w:rPr>
              <w:t>Chapter 4: Value Expectancy Theories</w:t>
            </w:r>
          </w:p>
          <w:p w:rsidR="006A2C9B" w:rsidRPr="00676FEA" w:rsidRDefault="006A2C9B" w:rsidP="00827498">
            <w:pPr>
              <w:rPr>
                <w:rFonts w:ascii="Times New Roman" w:hAnsi="Times New Roman"/>
                <w:sz w:val="22"/>
                <w:szCs w:val="22"/>
              </w:rPr>
            </w:pPr>
          </w:p>
        </w:tc>
      </w:tr>
      <w:tr w:rsidR="00BE1E90" w:rsidRPr="00676FEA" w:rsidTr="006A2C9B">
        <w:tc>
          <w:tcPr>
            <w:tcW w:w="1008" w:type="dxa"/>
          </w:tcPr>
          <w:p w:rsidR="002B3B6E" w:rsidRPr="00676FEA" w:rsidRDefault="006A2C9B" w:rsidP="002B3B6E">
            <w:pPr>
              <w:jc w:val="center"/>
              <w:rPr>
                <w:rFonts w:ascii="Times New Roman" w:hAnsi="Times New Roman"/>
                <w:sz w:val="22"/>
                <w:szCs w:val="22"/>
              </w:rPr>
            </w:pPr>
            <w:r w:rsidRPr="00676FEA">
              <w:rPr>
                <w:rFonts w:ascii="Times New Roman" w:hAnsi="Times New Roman"/>
                <w:sz w:val="22"/>
                <w:szCs w:val="22"/>
              </w:rPr>
              <w:t>9</w:t>
            </w:r>
          </w:p>
        </w:tc>
        <w:tc>
          <w:tcPr>
            <w:tcW w:w="1440" w:type="dxa"/>
          </w:tcPr>
          <w:p w:rsidR="002B3B6E" w:rsidRPr="00676FEA" w:rsidRDefault="006A2C9B" w:rsidP="00827498">
            <w:pPr>
              <w:rPr>
                <w:rFonts w:ascii="Times New Roman" w:hAnsi="Times New Roman"/>
                <w:sz w:val="22"/>
                <w:szCs w:val="22"/>
              </w:rPr>
            </w:pPr>
            <w:r w:rsidRPr="00676FEA">
              <w:rPr>
                <w:rFonts w:ascii="Times New Roman" w:hAnsi="Times New Roman"/>
                <w:sz w:val="22"/>
                <w:szCs w:val="22"/>
              </w:rPr>
              <w:t>October 24</w:t>
            </w:r>
          </w:p>
        </w:tc>
        <w:tc>
          <w:tcPr>
            <w:tcW w:w="7128" w:type="dxa"/>
          </w:tcPr>
          <w:p w:rsidR="002B3B6E" w:rsidRPr="00676FEA" w:rsidRDefault="006A2C9B" w:rsidP="00827498">
            <w:pPr>
              <w:rPr>
                <w:rFonts w:ascii="Times New Roman" w:hAnsi="Times New Roman"/>
                <w:sz w:val="22"/>
                <w:szCs w:val="22"/>
              </w:rPr>
            </w:pPr>
            <w:r w:rsidRPr="00676FEA">
              <w:rPr>
                <w:rFonts w:ascii="Times New Roman" w:hAnsi="Times New Roman"/>
                <w:sz w:val="22"/>
                <w:szCs w:val="22"/>
              </w:rPr>
              <w:t>Chapter 5: Models Based on Perceived Threat and Fear Appeals</w:t>
            </w:r>
          </w:p>
          <w:p w:rsidR="006A2C9B" w:rsidRPr="00676FEA" w:rsidRDefault="006A2C9B" w:rsidP="00827498">
            <w:pPr>
              <w:rPr>
                <w:rFonts w:ascii="Times New Roman" w:hAnsi="Times New Roman"/>
                <w:sz w:val="22"/>
                <w:szCs w:val="22"/>
              </w:rPr>
            </w:pPr>
          </w:p>
        </w:tc>
      </w:tr>
      <w:tr w:rsidR="00BE1E90" w:rsidRPr="00676FEA" w:rsidTr="007638C9">
        <w:tc>
          <w:tcPr>
            <w:tcW w:w="1008" w:type="dxa"/>
          </w:tcPr>
          <w:p w:rsidR="002B3B6E" w:rsidRPr="00676FEA" w:rsidRDefault="006A2C9B" w:rsidP="002B3B6E">
            <w:pPr>
              <w:jc w:val="center"/>
              <w:rPr>
                <w:rFonts w:ascii="Times New Roman" w:hAnsi="Times New Roman"/>
                <w:sz w:val="22"/>
                <w:szCs w:val="22"/>
              </w:rPr>
            </w:pPr>
            <w:r w:rsidRPr="00676FEA">
              <w:rPr>
                <w:rFonts w:ascii="Times New Roman" w:hAnsi="Times New Roman"/>
                <w:sz w:val="22"/>
                <w:szCs w:val="22"/>
              </w:rPr>
              <w:t>10</w:t>
            </w:r>
          </w:p>
        </w:tc>
        <w:tc>
          <w:tcPr>
            <w:tcW w:w="1440" w:type="dxa"/>
            <w:vAlign w:val="center"/>
          </w:tcPr>
          <w:p w:rsidR="00ED06F8" w:rsidRPr="00676FEA" w:rsidRDefault="00ED06F8" w:rsidP="007638C9">
            <w:pPr>
              <w:jc w:val="center"/>
              <w:rPr>
                <w:rFonts w:ascii="Times New Roman" w:hAnsi="Times New Roman"/>
                <w:sz w:val="22"/>
                <w:szCs w:val="22"/>
              </w:rPr>
            </w:pPr>
            <w:r w:rsidRPr="00676FEA">
              <w:rPr>
                <w:rFonts w:ascii="Times New Roman" w:hAnsi="Times New Roman"/>
                <w:noProof/>
                <w:snapToGrid/>
                <w:sz w:val="22"/>
                <w:szCs w:val="22"/>
              </w:rPr>
              <w:drawing>
                <wp:inline distT="0" distB="0" distL="0" distR="0">
                  <wp:extent cx="438785"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365760"/>
                          </a:xfrm>
                          <a:prstGeom prst="rect">
                            <a:avLst/>
                          </a:prstGeom>
                          <a:noFill/>
                        </pic:spPr>
                      </pic:pic>
                    </a:graphicData>
                  </a:graphic>
                </wp:inline>
              </w:drawing>
            </w:r>
          </w:p>
        </w:tc>
        <w:tc>
          <w:tcPr>
            <w:tcW w:w="7128" w:type="dxa"/>
          </w:tcPr>
          <w:p w:rsidR="00ED06F8" w:rsidRPr="00676FEA" w:rsidRDefault="006A2C9B" w:rsidP="00ED06F8">
            <w:pPr>
              <w:rPr>
                <w:rFonts w:ascii="Times New Roman" w:hAnsi="Times New Roman"/>
                <w:sz w:val="22"/>
                <w:szCs w:val="22"/>
              </w:rPr>
            </w:pPr>
            <w:r w:rsidRPr="00676FEA">
              <w:rPr>
                <w:rFonts w:ascii="Times New Roman" w:hAnsi="Times New Roman"/>
                <w:sz w:val="22"/>
                <w:szCs w:val="22"/>
              </w:rPr>
              <w:t>Happy Halloween!</w:t>
            </w:r>
          </w:p>
          <w:p w:rsidR="00ED06F8" w:rsidRPr="00676FEA" w:rsidRDefault="006A2C9B" w:rsidP="00ED06F8">
            <w:pPr>
              <w:rPr>
                <w:rFonts w:ascii="Times New Roman" w:hAnsi="Times New Roman"/>
                <w:sz w:val="22"/>
                <w:szCs w:val="22"/>
              </w:rPr>
            </w:pPr>
            <w:r w:rsidRPr="00676FEA">
              <w:rPr>
                <w:rFonts w:ascii="Times New Roman" w:hAnsi="Times New Roman"/>
                <w:sz w:val="22"/>
                <w:szCs w:val="22"/>
              </w:rPr>
              <w:t>Chapter 6: Stage Models for Health Promotion</w:t>
            </w:r>
          </w:p>
          <w:p w:rsidR="00ED06F8" w:rsidRPr="00676FEA" w:rsidRDefault="00ED06F8" w:rsidP="00ED06F8">
            <w:pPr>
              <w:rPr>
                <w:rFonts w:ascii="Times New Roman" w:hAnsi="Times New Roman"/>
                <w:sz w:val="22"/>
                <w:szCs w:val="22"/>
              </w:rPr>
            </w:pPr>
            <w:r w:rsidRPr="00676FEA">
              <w:rPr>
                <w:rFonts w:ascii="Times New Roman" w:hAnsi="Times New Roman"/>
                <w:sz w:val="22"/>
                <w:szCs w:val="22"/>
              </w:rPr>
              <w:t>Chapter 7: The Behavioral Economics of Health Promotion</w:t>
            </w:r>
          </w:p>
        </w:tc>
      </w:tr>
      <w:tr w:rsidR="00BE1E90" w:rsidRPr="00676FEA" w:rsidTr="006A2C9B">
        <w:tc>
          <w:tcPr>
            <w:tcW w:w="1008" w:type="dxa"/>
          </w:tcPr>
          <w:p w:rsidR="002B3B6E" w:rsidRPr="00676FEA" w:rsidRDefault="00ED06F8" w:rsidP="002B3B6E">
            <w:pPr>
              <w:jc w:val="center"/>
              <w:rPr>
                <w:rFonts w:ascii="Times New Roman" w:hAnsi="Times New Roman"/>
                <w:sz w:val="22"/>
                <w:szCs w:val="22"/>
              </w:rPr>
            </w:pPr>
            <w:r w:rsidRPr="00676FEA">
              <w:rPr>
                <w:rFonts w:ascii="Times New Roman" w:hAnsi="Times New Roman"/>
                <w:sz w:val="22"/>
                <w:szCs w:val="22"/>
              </w:rPr>
              <w:t>11</w:t>
            </w:r>
          </w:p>
        </w:tc>
        <w:tc>
          <w:tcPr>
            <w:tcW w:w="1440" w:type="dxa"/>
          </w:tcPr>
          <w:p w:rsidR="002B3B6E" w:rsidRPr="00676FEA" w:rsidRDefault="00ED06F8" w:rsidP="00827498">
            <w:pPr>
              <w:rPr>
                <w:rFonts w:ascii="Times New Roman" w:hAnsi="Times New Roman"/>
                <w:sz w:val="22"/>
                <w:szCs w:val="22"/>
              </w:rPr>
            </w:pPr>
            <w:r w:rsidRPr="00676FEA">
              <w:rPr>
                <w:rFonts w:ascii="Times New Roman" w:hAnsi="Times New Roman"/>
                <w:sz w:val="22"/>
                <w:szCs w:val="22"/>
              </w:rPr>
              <w:t>November 7</w:t>
            </w:r>
          </w:p>
        </w:tc>
        <w:tc>
          <w:tcPr>
            <w:tcW w:w="7128" w:type="dxa"/>
          </w:tcPr>
          <w:p w:rsidR="002B3B6E" w:rsidRPr="00676FEA" w:rsidRDefault="00ED06F8" w:rsidP="00827498">
            <w:pPr>
              <w:rPr>
                <w:rFonts w:ascii="Times New Roman" w:hAnsi="Times New Roman"/>
                <w:sz w:val="22"/>
                <w:szCs w:val="22"/>
              </w:rPr>
            </w:pPr>
            <w:r w:rsidRPr="00676FEA">
              <w:rPr>
                <w:rFonts w:ascii="Times New Roman" w:hAnsi="Times New Roman"/>
                <w:sz w:val="22"/>
                <w:szCs w:val="22"/>
              </w:rPr>
              <w:t>Chapter 8: Social Cognitive Theory Applied to Health Behavior</w:t>
            </w:r>
          </w:p>
          <w:p w:rsidR="00ED06F8" w:rsidRPr="00676FEA" w:rsidRDefault="00ED06F8" w:rsidP="00827498">
            <w:pPr>
              <w:rPr>
                <w:rFonts w:ascii="Times New Roman" w:hAnsi="Times New Roman"/>
                <w:sz w:val="22"/>
                <w:szCs w:val="22"/>
              </w:rPr>
            </w:pPr>
            <w:r w:rsidRPr="00676FEA">
              <w:rPr>
                <w:rFonts w:ascii="Times New Roman" w:hAnsi="Times New Roman"/>
                <w:sz w:val="22"/>
                <w:szCs w:val="22"/>
              </w:rPr>
              <w:t>Chapter 9: Health Communication: Theory, Social Marketing, and Tailoring</w:t>
            </w:r>
          </w:p>
        </w:tc>
      </w:tr>
      <w:tr w:rsidR="00BE1E90" w:rsidRPr="00676FEA" w:rsidTr="006A2C9B">
        <w:tc>
          <w:tcPr>
            <w:tcW w:w="1008" w:type="dxa"/>
          </w:tcPr>
          <w:p w:rsidR="002B3B6E" w:rsidRPr="00676FEA" w:rsidRDefault="00ED06F8" w:rsidP="002B3B6E">
            <w:pPr>
              <w:jc w:val="center"/>
              <w:rPr>
                <w:rFonts w:ascii="Times New Roman" w:hAnsi="Times New Roman"/>
                <w:sz w:val="22"/>
                <w:szCs w:val="22"/>
              </w:rPr>
            </w:pPr>
            <w:r w:rsidRPr="00676FEA">
              <w:rPr>
                <w:rFonts w:ascii="Times New Roman" w:hAnsi="Times New Roman"/>
                <w:sz w:val="22"/>
                <w:szCs w:val="22"/>
              </w:rPr>
              <w:t>12</w:t>
            </w:r>
          </w:p>
        </w:tc>
        <w:tc>
          <w:tcPr>
            <w:tcW w:w="1440" w:type="dxa"/>
          </w:tcPr>
          <w:p w:rsidR="002B3B6E" w:rsidRPr="00676FEA" w:rsidRDefault="00ED06F8" w:rsidP="00827498">
            <w:pPr>
              <w:rPr>
                <w:rFonts w:ascii="Times New Roman" w:hAnsi="Times New Roman"/>
                <w:sz w:val="22"/>
                <w:szCs w:val="22"/>
              </w:rPr>
            </w:pPr>
            <w:r w:rsidRPr="00676FEA">
              <w:rPr>
                <w:rFonts w:ascii="Times New Roman" w:hAnsi="Times New Roman"/>
                <w:sz w:val="22"/>
                <w:szCs w:val="22"/>
              </w:rPr>
              <w:t>November 14</w:t>
            </w:r>
          </w:p>
        </w:tc>
        <w:tc>
          <w:tcPr>
            <w:tcW w:w="7128" w:type="dxa"/>
          </w:tcPr>
          <w:p w:rsidR="002B3B6E" w:rsidRPr="00676FEA" w:rsidRDefault="00ED06F8" w:rsidP="00827498">
            <w:pPr>
              <w:rPr>
                <w:rFonts w:ascii="Times New Roman" w:hAnsi="Times New Roman"/>
                <w:sz w:val="22"/>
                <w:szCs w:val="22"/>
              </w:rPr>
            </w:pPr>
            <w:r w:rsidRPr="00676FEA">
              <w:rPr>
                <w:rFonts w:ascii="Times New Roman" w:hAnsi="Times New Roman"/>
                <w:sz w:val="22"/>
                <w:szCs w:val="22"/>
              </w:rPr>
              <w:t>Catch-Up, Discussion of Projects</w:t>
            </w:r>
          </w:p>
          <w:p w:rsidR="00ED06F8" w:rsidRPr="00676FEA" w:rsidRDefault="00ED06F8" w:rsidP="00827498">
            <w:pPr>
              <w:rPr>
                <w:rFonts w:ascii="Times New Roman" w:hAnsi="Times New Roman"/>
                <w:sz w:val="22"/>
                <w:szCs w:val="22"/>
              </w:rPr>
            </w:pPr>
          </w:p>
        </w:tc>
      </w:tr>
      <w:tr w:rsidR="00BE1E90" w:rsidRPr="00676FEA" w:rsidTr="006A2C9B">
        <w:tc>
          <w:tcPr>
            <w:tcW w:w="1008" w:type="dxa"/>
          </w:tcPr>
          <w:p w:rsidR="002B3B6E" w:rsidRPr="00676FEA" w:rsidRDefault="00ED06F8" w:rsidP="002B3B6E">
            <w:pPr>
              <w:jc w:val="center"/>
              <w:rPr>
                <w:rFonts w:ascii="Times New Roman" w:hAnsi="Times New Roman"/>
                <w:sz w:val="22"/>
                <w:szCs w:val="22"/>
              </w:rPr>
            </w:pPr>
            <w:r w:rsidRPr="00676FEA">
              <w:rPr>
                <w:rFonts w:ascii="Times New Roman" w:hAnsi="Times New Roman"/>
                <w:sz w:val="22"/>
                <w:szCs w:val="22"/>
              </w:rPr>
              <w:t>13</w:t>
            </w:r>
          </w:p>
        </w:tc>
        <w:tc>
          <w:tcPr>
            <w:tcW w:w="1440" w:type="dxa"/>
          </w:tcPr>
          <w:p w:rsidR="00ED06F8" w:rsidRPr="00676FEA" w:rsidRDefault="00ED06F8" w:rsidP="00ED06F8">
            <w:pPr>
              <w:jc w:val="center"/>
              <w:rPr>
                <w:rFonts w:ascii="Times New Roman" w:hAnsi="Times New Roman"/>
                <w:sz w:val="22"/>
                <w:szCs w:val="22"/>
              </w:rPr>
            </w:pPr>
            <w:r w:rsidRPr="00676FEA">
              <w:rPr>
                <w:rFonts w:ascii="Times New Roman" w:hAnsi="Times New Roman"/>
                <w:noProof/>
                <w:snapToGrid/>
                <w:sz w:val="22"/>
                <w:szCs w:val="22"/>
              </w:rPr>
              <w:drawing>
                <wp:inline distT="0" distB="0" distL="0" distR="0">
                  <wp:extent cx="438912" cy="457200"/>
                  <wp:effectExtent l="0" t="0" r="0" b="0"/>
                  <wp:docPr id="5" name="Picture 5" descr="C:\Users\torppa\AppData\Local\Microsoft\Windows\Temporary Internet Files\Content.IE5\E3L7RQI7\MC900030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rppa\AppData\Local\Microsoft\Windows\Temporary Internet Files\Content.IE5\E3L7RQI7\MC900030466[1].wmf"/>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912" cy="457200"/>
                          </a:xfrm>
                          <a:prstGeom prst="rect">
                            <a:avLst/>
                          </a:prstGeom>
                          <a:noFill/>
                          <a:ln>
                            <a:noFill/>
                          </a:ln>
                        </pic:spPr>
                      </pic:pic>
                    </a:graphicData>
                  </a:graphic>
                </wp:inline>
              </w:drawing>
            </w:r>
          </w:p>
        </w:tc>
        <w:tc>
          <w:tcPr>
            <w:tcW w:w="7128" w:type="dxa"/>
          </w:tcPr>
          <w:p w:rsidR="002B3B6E" w:rsidRPr="00676FEA" w:rsidRDefault="00ED06F8" w:rsidP="00827498">
            <w:pPr>
              <w:rPr>
                <w:rFonts w:ascii="Times New Roman" w:hAnsi="Times New Roman"/>
                <w:sz w:val="22"/>
                <w:szCs w:val="22"/>
              </w:rPr>
            </w:pPr>
            <w:r w:rsidRPr="00676FEA">
              <w:rPr>
                <w:rFonts w:ascii="Times New Roman" w:hAnsi="Times New Roman"/>
                <w:sz w:val="22"/>
                <w:szCs w:val="22"/>
              </w:rPr>
              <w:t>Thanks</w:t>
            </w:r>
            <w:r w:rsidR="007638C9" w:rsidRPr="00676FEA">
              <w:rPr>
                <w:rFonts w:ascii="Times New Roman" w:hAnsi="Times New Roman"/>
                <w:sz w:val="22"/>
                <w:szCs w:val="22"/>
              </w:rPr>
              <w:t>g</w:t>
            </w:r>
            <w:r w:rsidRPr="00676FEA">
              <w:rPr>
                <w:rFonts w:ascii="Times New Roman" w:hAnsi="Times New Roman"/>
                <w:sz w:val="22"/>
                <w:szCs w:val="22"/>
              </w:rPr>
              <w:t>iving Break</w:t>
            </w:r>
          </w:p>
          <w:p w:rsidR="00ED06F8" w:rsidRPr="00676FEA" w:rsidRDefault="00ED06F8" w:rsidP="00827498">
            <w:pPr>
              <w:rPr>
                <w:rFonts w:ascii="Times New Roman" w:hAnsi="Times New Roman"/>
                <w:sz w:val="22"/>
                <w:szCs w:val="22"/>
              </w:rPr>
            </w:pPr>
            <w:r w:rsidRPr="00676FEA">
              <w:rPr>
                <w:rFonts w:ascii="Times New Roman" w:hAnsi="Times New Roman"/>
                <w:sz w:val="22"/>
                <w:szCs w:val="22"/>
              </w:rPr>
              <w:t>Week of November 21 - 25</w:t>
            </w:r>
          </w:p>
        </w:tc>
      </w:tr>
      <w:tr w:rsidR="00BE1E90" w:rsidRPr="00676FEA" w:rsidTr="006A2C9B">
        <w:tc>
          <w:tcPr>
            <w:tcW w:w="1008" w:type="dxa"/>
          </w:tcPr>
          <w:p w:rsidR="002B3B6E" w:rsidRPr="00676FEA" w:rsidRDefault="00ED06F8" w:rsidP="002B3B6E">
            <w:pPr>
              <w:jc w:val="center"/>
              <w:rPr>
                <w:rFonts w:ascii="Times New Roman" w:hAnsi="Times New Roman"/>
                <w:sz w:val="22"/>
                <w:szCs w:val="22"/>
              </w:rPr>
            </w:pPr>
            <w:r w:rsidRPr="00676FEA">
              <w:rPr>
                <w:rFonts w:ascii="Times New Roman" w:hAnsi="Times New Roman"/>
                <w:sz w:val="22"/>
                <w:szCs w:val="22"/>
              </w:rPr>
              <w:t>14</w:t>
            </w:r>
          </w:p>
        </w:tc>
        <w:tc>
          <w:tcPr>
            <w:tcW w:w="1440" w:type="dxa"/>
          </w:tcPr>
          <w:p w:rsidR="002B3B6E" w:rsidRPr="00676FEA" w:rsidRDefault="00ED06F8" w:rsidP="00827498">
            <w:pPr>
              <w:rPr>
                <w:rFonts w:ascii="Times New Roman" w:hAnsi="Times New Roman"/>
                <w:sz w:val="22"/>
                <w:szCs w:val="22"/>
              </w:rPr>
            </w:pPr>
            <w:r w:rsidRPr="00676FEA">
              <w:rPr>
                <w:rFonts w:ascii="Times New Roman" w:hAnsi="Times New Roman"/>
                <w:sz w:val="22"/>
                <w:szCs w:val="22"/>
              </w:rPr>
              <w:t>November 28</w:t>
            </w:r>
          </w:p>
        </w:tc>
        <w:tc>
          <w:tcPr>
            <w:tcW w:w="7128" w:type="dxa"/>
          </w:tcPr>
          <w:p w:rsidR="002B3B6E" w:rsidRPr="00676FEA" w:rsidRDefault="00ED06F8" w:rsidP="00827498">
            <w:pPr>
              <w:rPr>
                <w:rFonts w:ascii="Times New Roman" w:hAnsi="Times New Roman"/>
                <w:sz w:val="22"/>
                <w:szCs w:val="22"/>
              </w:rPr>
            </w:pPr>
            <w:r w:rsidRPr="00676FEA">
              <w:rPr>
                <w:rFonts w:ascii="Times New Roman" w:hAnsi="Times New Roman"/>
                <w:sz w:val="22"/>
                <w:szCs w:val="22"/>
              </w:rPr>
              <w:t>Chapter 10: Diffusion of Innovations Theory</w:t>
            </w:r>
          </w:p>
          <w:p w:rsidR="00ED06F8" w:rsidRPr="00676FEA" w:rsidRDefault="00ED06F8" w:rsidP="00827498">
            <w:pPr>
              <w:rPr>
                <w:rFonts w:ascii="Times New Roman" w:hAnsi="Times New Roman"/>
                <w:sz w:val="22"/>
                <w:szCs w:val="22"/>
              </w:rPr>
            </w:pPr>
            <w:r w:rsidRPr="00676FEA">
              <w:rPr>
                <w:rFonts w:ascii="Times New Roman" w:hAnsi="Times New Roman"/>
                <w:sz w:val="22"/>
                <w:szCs w:val="22"/>
              </w:rPr>
              <w:t>Chapter 11: Ecological Approaches to the New Public Health</w:t>
            </w:r>
          </w:p>
        </w:tc>
      </w:tr>
      <w:tr w:rsidR="00BE1E90" w:rsidRPr="00676FEA" w:rsidTr="006A2C9B">
        <w:tc>
          <w:tcPr>
            <w:tcW w:w="1008" w:type="dxa"/>
          </w:tcPr>
          <w:p w:rsidR="002B3B6E" w:rsidRPr="00676FEA" w:rsidRDefault="00ED06F8" w:rsidP="002B3B6E">
            <w:pPr>
              <w:jc w:val="center"/>
              <w:rPr>
                <w:rFonts w:ascii="Times New Roman" w:hAnsi="Times New Roman"/>
                <w:sz w:val="22"/>
                <w:szCs w:val="22"/>
              </w:rPr>
            </w:pPr>
            <w:r w:rsidRPr="00676FEA">
              <w:rPr>
                <w:rFonts w:ascii="Times New Roman" w:hAnsi="Times New Roman"/>
                <w:sz w:val="22"/>
                <w:szCs w:val="22"/>
              </w:rPr>
              <w:t>15</w:t>
            </w:r>
          </w:p>
        </w:tc>
        <w:tc>
          <w:tcPr>
            <w:tcW w:w="1440" w:type="dxa"/>
          </w:tcPr>
          <w:p w:rsidR="002B3B6E" w:rsidRPr="00676FEA" w:rsidRDefault="00ED06F8" w:rsidP="00827498">
            <w:pPr>
              <w:rPr>
                <w:rFonts w:ascii="Times New Roman" w:hAnsi="Times New Roman"/>
                <w:sz w:val="22"/>
                <w:szCs w:val="22"/>
              </w:rPr>
            </w:pPr>
            <w:r w:rsidRPr="00676FEA">
              <w:rPr>
                <w:rFonts w:ascii="Times New Roman" w:hAnsi="Times New Roman"/>
                <w:sz w:val="22"/>
                <w:szCs w:val="22"/>
              </w:rPr>
              <w:t>December 5</w:t>
            </w:r>
          </w:p>
        </w:tc>
        <w:tc>
          <w:tcPr>
            <w:tcW w:w="7128" w:type="dxa"/>
          </w:tcPr>
          <w:p w:rsidR="002B3B6E" w:rsidRPr="00676FEA" w:rsidRDefault="00ED06F8" w:rsidP="00827498">
            <w:pPr>
              <w:rPr>
                <w:rFonts w:ascii="Times New Roman" w:hAnsi="Times New Roman"/>
                <w:b/>
                <w:i/>
                <w:color w:val="FF0000"/>
                <w:sz w:val="22"/>
                <w:szCs w:val="22"/>
              </w:rPr>
            </w:pPr>
            <w:r w:rsidRPr="00676FEA">
              <w:rPr>
                <w:rFonts w:ascii="Times New Roman" w:hAnsi="Times New Roman"/>
                <w:b/>
                <w:i/>
                <w:color w:val="FF0000"/>
                <w:sz w:val="22"/>
                <w:szCs w:val="22"/>
              </w:rPr>
              <w:t>Student Presentations of Projects</w:t>
            </w:r>
          </w:p>
          <w:p w:rsidR="007638C9" w:rsidRPr="00676FEA" w:rsidRDefault="007638C9" w:rsidP="00827498">
            <w:pPr>
              <w:rPr>
                <w:rFonts w:ascii="Times New Roman" w:hAnsi="Times New Roman"/>
                <w:sz w:val="22"/>
                <w:szCs w:val="22"/>
              </w:rPr>
            </w:pPr>
          </w:p>
        </w:tc>
      </w:tr>
      <w:tr w:rsidR="00BE1E90" w:rsidRPr="00676FEA" w:rsidTr="006A2C9B">
        <w:tc>
          <w:tcPr>
            <w:tcW w:w="1008" w:type="dxa"/>
          </w:tcPr>
          <w:p w:rsidR="002B3B6E" w:rsidRPr="00676FEA" w:rsidRDefault="00ED06F8" w:rsidP="002B3B6E">
            <w:pPr>
              <w:jc w:val="center"/>
              <w:rPr>
                <w:rFonts w:ascii="Times New Roman" w:hAnsi="Times New Roman"/>
                <w:sz w:val="22"/>
                <w:szCs w:val="22"/>
              </w:rPr>
            </w:pPr>
            <w:r w:rsidRPr="00676FEA">
              <w:rPr>
                <w:rFonts w:ascii="Times New Roman" w:hAnsi="Times New Roman"/>
                <w:sz w:val="22"/>
                <w:szCs w:val="22"/>
              </w:rPr>
              <w:t>16</w:t>
            </w:r>
          </w:p>
        </w:tc>
        <w:tc>
          <w:tcPr>
            <w:tcW w:w="1440" w:type="dxa"/>
          </w:tcPr>
          <w:p w:rsidR="002B3B6E" w:rsidRPr="00676FEA" w:rsidRDefault="00DB0A85" w:rsidP="00827498">
            <w:pPr>
              <w:rPr>
                <w:rFonts w:ascii="Times New Roman" w:hAnsi="Times New Roman"/>
                <w:sz w:val="22"/>
                <w:szCs w:val="22"/>
              </w:rPr>
            </w:pPr>
            <w:r>
              <w:rPr>
                <w:rFonts w:ascii="Times New Roman" w:hAnsi="Times New Roman"/>
                <w:sz w:val="22"/>
                <w:szCs w:val="22"/>
              </w:rPr>
              <w:t>December 12</w:t>
            </w:r>
          </w:p>
        </w:tc>
        <w:tc>
          <w:tcPr>
            <w:tcW w:w="7128" w:type="dxa"/>
          </w:tcPr>
          <w:p w:rsidR="002B3B6E" w:rsidRPr="00676FEA" w:rsidRDefault="007638C9" w:rsidP="00827498">
            <w:pPr>
              <w:rPr>
                <w:rFonts w:ascii="Times New Roman" w:hAnsi="Times New Roman"/>
                <w:b/>
                <w:i/>
                <w:color w:val="FF0000"/>
                <w:sz w:val="22"/>
                <w:szCs w:val="22"/>
              </w:rPr>
            </w:pPr>
            <w:r w:rsidRPr="00676FEA">
              <w:rPr>
                <w:rFonts w:ascii="Times New Roman" w:hAnsi="Times New Roman"/>
                <w:b/>
                <w:i/>
                <w:color w:val="FF0000"/>
                <w:sz w:val="22"/>
                <w:szCs w:val="22"/>
              </w:rPr>
              <w:t>Final Exam as scheduled by Marshall University</w:t>
            </w:r>
          </w:p>
          <w:p w:rsidR="00676FEA" w:rsidRPr="00676FEA" w:rsidRDefault="00676FEA" w:rsidP="00827498">
            <w:pPr>
              <w:rPr>
                <w:rFonts w:ascii="Times New Roman" w:hAnsi="Times New Roman"/>
                <w:sz w:val="22"/>
                <w:szCs w:val="22"/>
              </w:rPr>
            </w:pPr>
          </w:p>
        </w:tc>
      </w:tr>
    </w:tbl>
    <w:p w:rsidR="002B3B6E" w:rsidRPr="00676FEA" w:rsidRDefault="002B3B6E" w:rsidP="00827498">
      <w:pPr>
        <w:rPr>
          <w:rFonts w:ascii="Times New Roman" w:hAnsi="Times New Roman"/>
          <w:sz w:val="22"/>
          <w:szCs w:val="22"/>
        </w:rPr>
      </w:pPr>
    </w:p>
    <w:sectPr w:rsidR="002B3B6E" w:rsidRPr="00676FEA"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9BF" w:rsidRDefault="00F979BF">
      <w:r>
        <w:separator/>
      </w:r>
    </w:p>
  </w:endnote>
  <w:endnote w:type="continuationSeparator" w:id="0">
    <w:p w:rsidR="00F979BF" w:rsidRDefault="00F979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7C" w:rsidRDefault="00F7497C">
    <w:pPr>
      <w:spacing w:line="240" w:lineRule="exact"/>
    </w:pPr>
  </w:p>
  <w:p w:rsidR="00F7497C" w:rsidRDefault="00472F01">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6804FC">
      <w:rPr>
        <w:rFonts w:ascii="Times New Roman" w:hAnsi="Times New Roman"/>
        <w:noProof/>
      </w:rPr>
      <w:t>2</w:t>
    </w:r>
    <w:r>
      <w:rPr>
        <w:rFonts w:ascii="Times New Roman" w:hAnsi="Times New Roman"/>
      </w:rPr>
      <w:fldChar w:fldCharType="end"/>
    </w:r>
  </w:p>
  <w:p w:rsidR="00F7497C" w:rsidRDefault="00F7497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7C" w:rsidRDefault="00F7497C">
    <w:pPr>
      <w:spacing w:line="240" w:lineRule="exact"/>
    </w:pPr>
  </w:p>
  <w:p w:rsidR="00F7497C" w:rsidRDefault="00472F01">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6804FC">
      <w:rPr>
        <w:rFonts w:ascii="Times New Roman" w:hAnsi="Times New Roman"/>
        <w:noProof/>
      </w:rPr>
      <w:t>3</w:t>
    </w:r>
    <w:r>
      <w:rPr>
        <w:rFonts w:ascii="Times New Roman" w:hAnsi="Times New Roman"/>
      </w:rPr>
      <w:fldChar w:fldCharType="end"/>
    </w:r>
  </w:p>
  <w:p w:rsidR="00F7497C" w:rsidRDefault="00F749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9BF" w:rsidRDefault="00F979BF">
      <w:r>
        <w:separator/>
      </w:r>
    </w:p>
  </w:footnote>
  <w:footnote w:type="continuationSeparator" w:id="0">
    <w:p w:rsidR="00F979BF" w:rsidRDefault="00F979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5">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11"/>
  </w:num>
  <w:num w:numId="4">
    <w:abstractNumId w:val="20"/>
  </w:num>
  <w:num w:numId="5">
    <w:abstractNumId w:val="12"/>
  </w:num>
  <w:num w:numId="6">
    <w:abstractNumId w:val="21"/>
  </w:num>
  <w:num w:numId="7">
    <w:abstractNumId w:val="16"/>
  </w:num>
  <w:num w:numId="8">
    <w:abstractNumId w:val="13"/>
  </w:num>
  <w:num w:numId="9">
    <w:abstractNumId w:val="9"/>
  </w:num>
  <w:num w:numId="10">
    <w:abstractNumId w:val="10"/>
  </w:num>
  <w:num w:numId="11">
    <w:abstractNumId w:val="2"/>
  </w:num>
  <w:num w:numId="12">
    <w:abstractNumId w:val="8"/>
  </w:num>
  <w:num w:numId="13">
    <w:abstractNumId w:val="22"/>
  </w:num>
  <w:num w:numId="14">
    <w:abstractNumId w:val="7"/>
  </w:num>
  <w:num w:numId="15">
    <w:abstractNumId w:val="1"/>
  </w:num>
  <w:num w:numId="16">
    <w:abstractNumId w:val="4"/>
  </w:num>
  <w:num w:numId="17">
    <w:abstractNumId w:val="18"/>
  </w:num>
  <w:num w:numId="18">
    <w:abstractNumId w:val="14"/>
  </w:num>
  <w:num w:numId="19">
    <w:abstractNumId w:val="17"/>
  </w:num>
  <w:num w:numId="20">
    <w:abstractNumId w:val="0"/>
  </w:num>
  <w:num w:numId="21">
    <w:abstractNumId w:val="3"/>
  </w:num>
  <w:num w:numId="22">
    <w:abstractNumId w:val="15"/>
  </w:num>
  <w:num w:numId="23">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4"/>
  </w:hdrShapeDefaults>
  <w:footnotePr>
    <w:footnote w:id="-1"/>
    <w:footnote w:id="0"/>
  </w:footnotePr>
  <w:endnotePr>
    <w:numFmt w:val="decimal"/>
    <w:endnote w:id="-1"/>
    <w:endnote w:id="0"/>
  </w:endnotePr>
  <w:compat/>
  <w:rsids>
    <w:rsidRoot w:val="003870C9"/>
    <w:rsid w:val="00004296"/>
    <w:rsid w:val="000066B1"/>
    <w:rsid w:val="00011369"/>
    <w:rsid w:val="00024A3A"/>
    <w:rsid w:val="000256FD"/>
    <w:rsid w:val="00026343"/>
    <w:rsid w:val="00033CE5"/>
    <w:rsid w:val="000537B0"/>
    <w:rsid w:val="000622CA"/>
    <w:rsid w:val="000659ED"/>
    <w:rsid w:val="00067AEF"/>
    <w:rsid w:val="00072B15"/>
    <w:rsid w:val="00092EEB"/>
    <w:rsid w:val="000A0FAB"/>
    <w:rsid w:val="000A1B9E"/>
    <w:rsid w:val="000B6E27"/>
    <w:rsid w:val="000C7A96"/>
    <w:rsid w:val="00106FBB"/>
    <w:rsid w:val="00120DF1"/>
    <w:rsid w:val="0012788A"/>
    <w:rsid w:val="001327E4"/>
    <w:rsid w:val="0014633D"/>
    <w:rsid w:val="00166277"/>
    <w:rsid w:val="0016798C"/>
    <w:rsid w:val="00171DC1"/>
    <w:rsid w:val="001A0191"/>
    <w:rsid w:val="001A0D52"/>
    <w:rsid w:val="001A18BD"/>
    <w:rsid w:val="001C1789"/>
    <w:rsid w:val="001C5C7C"/>
    <w:rsid w:val="001E7217"/>
    <w:rsid w:val="00200328"/>
    <w:rsid w:val="002014CF"/>
    <w:rsid w:val="00213E3D"/>
    <w:rsid w:val="002244CF"/>
    <w:rsid w:val="00232437"/>
    <w:rsid w:val="0023753C"/>
    <w:rsid w:val="0024267A"/>
    <w:rsid w:val="002428DD"/>
    <w:rsid w:val="0025125A"/>
    <w:rsid w:val="00254153"/>
    <w:rsid w:val="00256D23"/>
    <w:rsid w:val="002574EA"/>
    <w:rsid w:val="00262095"/>
    <w:rsid w:val="0026652B"/>
    <w:rsid w:val="00297E3A"/>
    <w:rsid w:val="002B36D1"/>
    <w:rsid w:val="002B3B6E"/>
    <w:rsid w:val="002C2389"/>
    <w:rsid w:val="002D3151"/>
    <w:rsid w:val="002F038D"/>
    <w:rsid w:val="002F3E38"/>
    <w:rsid w:val="002F4875"/>
    <w:rsid w:val="00300CDD"/>
    <w:rsid w:val="003042E3"/>
    <w:rsid w:val="00311ECC"/>
    <w:rsid w:val="0031623F"/>
    <w:rsid w:val="0032720C"/>
    <w:rsid w:val="00353413"/>
    <w:rsid w:val="003603DC"/>
    <w:rsid w:val="00360433"/>
    <w:rsid w:val="003610F4"/>
    <w:rsid w:val="00381039"/>
    <w:rsid w:val="003870C9"/>
    <w:rsid w:val="003B7956"/>
    <w:rsid w:val="003C26F8"/>
    <w:rsid w:val="003C5F42"/>
    <w:rsid w:val="003C6852"/>
    <w:rsid w:val="003E0A8A"/>
    <w:rsid w:val="003E10F5"/>
    <w:rsid w:val="003F3C67"/>
    <w:rsid w:val="00402EEF"/>
    <w:rsid w:val="00404C67"/>
    <w:rsid w:val="00406EB0"/>
    <w:rsid w:val="0041174C"/>
    <w:rsid w:val="00420CEB"/>
    <w:rsid w:val="00441F59"/>
    <w:rsid w:val="0045298A"/>
    <w:rsid w:val="0046277B"/>
    <w:rsid w:val="00464591"/>
    <w:rsid w:val="004709F8"/>
    <w:rsid w:val="00470BE3"/>
    <w:rsid w:val="00472F01"/>
    <w:rsid w:val="004855E5"/>
    <w:rsid w:val="004904B8"/>
    <w:rsid w:val="00493DDD"/>
    <w:rsid w:val="004B0524"/>
    <w:rsid w:val="004B497D"/>
    <w:rsid w:val="004B569E"/>
    <w:rsid w:val="004C1F79"/>
    <w:rsid w:val="004C4C08"/>
    <w:rsid w:val="004C6B5B"/>
    <w:rsid w:val="004D6215"/>
    <w:rsid w:val="004E119F"/>
    <w:rsid w:val="004E3BA0"/>
    <w:rsid w:val="004E6D91"/>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0FCC"/>
    <w:rsid w:val="005B7737"/>
    <w:rsid w:val="005C13F1"/>
    <w:rsid w:val="005C46E3"/>
    <w:rsid w:val="005E12A4"/>
    <w:rsid w:val="005F1E9F"/>
    <w:rsid w:val="00603B11"/>
    <w:rsid w:val="00621D45"/>
    <w:rsid w:val="0062290A"/>
    <w:rsid w:val="00623EED"/>
    <w:rsid w:val="006333E1"/>
    <w:rsid w:val="00635511"/>
    <w:rsid w:val="00635F0F"/>
    <w:rsid w:val="00637401"/>
    <w:rsid w:val="00641681"/>
    <w:rsid w:val="006475D3"/>
    <w:rsid w:val="0066032B"/>
    <w:rsid w:val="00665857"/>
    <w:rsid w:val="00670AB2"/>
    <w:rsid w:val="00674872"/>
    <w:rsid w:val="0067535D"/>
    <w:rsid w:val="00676FEA"/>
    <w:rsid w:val="006804FC"/>
    <w:rsid w:val="006941ED"/>
    <w:rsid w:val="006A2C9B"/>
    <w:rsid w:val="006A6D34"/>
    <w:rsid w:val="006E046D"/>
    <w:rsid w:val="006F1422"/>
    <w:rsid w:val="006F7E2B"/>
    <w:rsid w:val="00711F7C"/>
    <w:rsid w:val="00726744"/>
    <w:rsid w:val="00726E61"/>
    <w:rsid w:val="0072782C"/>
    <w:rsid w:val="00735CAA"/>
    <w:rsid w:val="00741459"/>
    <w:rsid w:val="00741ED5"/>
    <w:rsid w:val="00744A6A"/>
    <w:rsid w:val="00757B36"/>
    <w:rsid w:val="0076368E"/>
    <w:rsid w:val="007638C9"/>
    <w:rsid w:val="00765C9B"/>
    <w:rsid w:val="0079046B"/>
    <w:rsid w:val="007A2F98"/>
    <w:rsid w:val="007A6D1B"/>
    <w:rsid w:val="007A7FBD"/>
    <w:rsid w:val="007C1BD9"/>
    <w:rsid w:val="007C48BE"/>
    <w:rsid w:val="007D2374"/>
    <w:rsid w:val="007D2C72"/>
    <w:rsid w:val="008027DE"/>
    <w:rsid w:val="00817A7C"/>
    <w:rsid w:val="0082675B"/>
    <w:rsid w:val="00827498"/>
    <w:rsid w:val="00831414"/>
    <w:rsid w:val="0083547A"/>
    <w:rsid w:val="00845615"/>
    <w:rsid w:val="00850C11"/>
    <w:rsid w:val="008532A6"/>
    <w:rsid w:val="008613BC"/>
    <w:rsid w:val="00866B26"/>
    <w:rsid w:val="00882181"/>
    <w:rsid w:val="00886C79"/>
    <w:rsid w:val="00891FC3"/>
    <w:rsid w:val="008921AF"/>
    <w:rsid w:val="008A0F86"/>
    <w:rsid w:val="008A261B"/>
    <w:rsid w:val="008B289E"/>
    <w:rsid w:val="008D05D8"/>
    <w:rsid w:val="008E55D8"/>
    <w:rsid w:val="008E6EE1"/>
    <w:rsid w:val="009037FA"/>
    <w:rsid w:val="00904029"/>
    <w:rsid w:val="00921789"/>
    <w:rsid w:val="0093563D"/>
    <w:rsid w:val="00941D3D"/>
    <w:rsid w:val="00957F03"/>
    <w:rsid w:val="00960A62"/>
    <w:rsid w:val="00960DEC"/>
    <w:rsid w:val="00963309"/>
    <w:rsid w:val="0098169F"/>
    <w:rsid w:val="00981A5A"/>
    <w:rsid w:val="00990984"/>
    <w:rsid w:val="009B223A"/>
    <w:rsid w:val="009C0435"/>
    <w:rsid w:val="009E49CF"/>
    <w:rsid w:val="00A141E6"/>
    <w:rsid w:val="00A230E2"/>
    <w:rsid w:val="00A42768"/>
    <w:rsid w:val="00A43C70"/>
    <w:rsid w:val="00A4406D"/>
    <w:rsid w:val="00A46356"/>
    <w:rsid w:val="00A71990"/>
    <w:rsid w:val="00A71D1F"/>
    <w:rsid w:val="00A86913"/>
    <w:rsid w:val="00A92728"/>
    <w:rsid w:val="00A95AB3"/>
    <w:rsid w:val="00AC34B0"/>
    <w:rsid w:val="00AD3EEC"/>
    <w:rsid w:val="00AD6C72"/>
    <w:rsid w:val="00AF2B3E"/>
    <w:rsid w:val="00AF4F6C"/>
    <w:rsid w:val="00AF6389"/>
    <w:rsid w:val="00B02C6D"/>
    <w:rsid w:val="00B0354A"/>
    <w:rsid w:val="00B11466"/>
    <w:rsid w:val="00B17164"/>
    <w:rsid w:val="00B222AE"/>
    <w:rsid w:val="00B461B3"/>
    <w:rsid w:val="00B518BE"/>
    <w:rsid w:val="00B80051"/>
    <w:rsid w:val="00B82424"/>
    <w:rsid w:val="00B90333"/>
    <w:rsid w:val="00B915BB"/>
    <w:rsid w:val="00B957EC"/>
    <w:rsid w:val="00BA428E"/>
    <w:rsid w:val="00BA7D06"/>
    <w:rsid w:val="00BB0B93"/>
    <w:rsid w:val="00BB5B34"/>
    <w:rsid w:val="00BC5405"/>
    <w:rsid w:val="00BC7106"/>
    <w:rsid w:val="00BC7A16"/>
    <w:rsid w:val="00BE1E90"/>
    <w:rsid w:val="00BE308E"/>
    <w:rsid w:val="00BF4431"/>
    <w:rsid w:val="00C04F78"/>
    <w:rsid w:val="00C07200"/>
    <w:rsid w:val="00C14835"/>
    <w:rsid w:val="00C63D80"/>
    <w:rsid w:val="00C65E3C"/>
    <w:rsid w:val="00C84B57"/>
    <w:rsid w:val="00CA2DB0"/>
    <w:rsid w:val="00CA7B3B"/>
    <w:rsid w:val="00CB6075"/>
    <w:rsid w:val="00CC4D93"/>
    <w:rsid w:val="00CF3CB3"/>
    <w:rsid w:val="00D016BF"/>
    <w:rsid w:val="00D434AC"/>
    <w:rsid w:val="00D4419B"/>
    <w:rsid w:val="00D64457"/>
    <w:rsid w:val="00D81F27"/>
    <w:rsid w:val="00D8625E"/>
    <w:rsid w:val="00D916FF"/>
    <w:rsid w:val="00DA4E24"/>
    <w:rsid w:val="00DB0A85"/>
    <w:rsid w:val="00DC2327"/>
    <w:rsid w:val="00DD42D5"/>
    <w:rsid w:val="00DD4C0F"/>
    <w:rsid w:val="00DD4FED"/>
    <w:rsid w:val="00DF0DF7"/>
    <w:rsid w:val="00E0641A"/>
    <w:rsid w:val="00E21782"/>
    <w:rsid w:val="00E21A0F"/>
    <w:rsid w:val="00E52323"/>
    <w:rsid w:val="00E57F9F"/>
    <w:rsid w:val="00E71921"/>
    <w:rsid w:val="00E7717A"/>
    <w:rsid w:val="00E91946"/>
    <w:rsid w:val="00E923E5"/>
    <w:rsid w:val="00E96EB9"/>
    <w:rsid w:val="00EC3ED4"/>
    <w:rsid w:val="00ED06F8"/>
    <w:rsid w:val="00ED0976"/>
    <w:rsid w:val="00ED1A24"/>
    <w:rsid w:val="00ED4924"/>
    <w:rsid w:val="00EF542D"/>
    <w:rsid w:val="00EF639F"/>
    <w:rsid w:val="00F050DB"/>
    <w:rsid w:val="00F265F9"/>
    <w:rsid w:val="00F26E7F"/>
    <w:rsid w:val="00F3023D"/>
    <w:rsid w:val="00F45E37"/>
    <w:rsid w:val="00F52708"/>
    <w:rsid w:val="00F535D9"/>
    <w:rsid w:val="00F5592B"/>
    <w:rsid w:val="00F603D6"/>
    <w:rsid w:val="00F64070"/>
    <w:rsid w:val="00F669E9"/>
    <w:rsid w:val="00F7271A"/>
    <w:rsid w:val="00F7497C"/>
    <w:rsid w:val="00F8317C"/>
    <w:rsid w:val="00F95D67"/>
    <w:rsid w:val="00F979BF"/>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image" Target="media/image2.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9006</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torppa</cp:lastModifiedBy>
  <cp:revision>6</cp:revision>
  <cp:lastPrinted>2012-08-28T15:29:00Z</cp:lastPrinted>
  <dcterms:created xsi:type="dcterms:W3CDTF">2012-08-28T15:29:00Z</dcterms:created>
  <dcterms:modified xsi:type="dcterms:W3CDTF">2012-08-29T16:50:00Z</dcterms:modified>
</cp:coreProperties>
</file>