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Pr="00B86887" w:rsidRDefault="002C2389" w:rsidP="003216C5">
      <w:pPr>
        <w:jc w:val="center"/>
        <w:outlineLvl w:val="0"/>
        <w:rPr>
          <w:b/>
          <w:szCs w:val="24"/>
        </w:rPr>
      </w:pPr>
      <w:r w:rsidRPr="00B86887">
        <w:rPr>
          <w:b/>
          <w:szCs w:val="24"/>
        </w:rPr>
        <w:t>Marshall University</w:t>
      </w:r>
      <w:r w:rsidR="00E21A0F" w:rsidRPr="00B86887">
        <w:rPr>
          <w:b/>
          <w:szCs w:val="24"/>
        </w:rPr>
        <w:t xml:space="preserve"> </w:t>
      </w:r>
    </w:p>
    <w:p w:rsidR="008E6EE1" w:rsidRPr="00B86887" w:rsidRDefault="00E21A0F" w:rsidP="003216C5">
      <w:pPr>
        <w:jc w:val="center"/>
        <w:outlineLvl w:val="0"/>
        <w:rPr>
          <w:b/>
          <w:szCs w:val="24"/>
        </w:rPr>
      </w:pPr>
      <w:r w:rsidRPr="00B86887">
        <w:rPr>
          <w:b/>
          <w:szCs w:val="24"/>
        </w:rPr>
        <w:t xml:space="preserve">Syllabus </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50"/>
      </w:tblGrid>
      <w:tr w:rsidR="00866B26" w:rsidRPr="00B86887" w:rsidTr="00162240">
        <w:tc>
          <w:tcPr>
            <w:tcW w:w="2340" w:type="dxa"/>
          </w:tcPr>
          <w:p w:rsidR="00866B26" w:rsidRPr="00B86887" w:rsidRDefault="00990984" w:rsidP="003216C5">
            <w:pPr>
              <w:tabs>
                <w:tab w:val="left" w:pos="-1440"/>
              </w:tabs>
              <w:rPr>
                <w:szCs w:val="24"/>
              </w:rPr>
            </w:pPr>
            <w:r w:rsidRPr="00B86887">
              <w:rPr>
                <w:szCs w:val="24"/>
              </w:rPr>
              <w:t>Course</w:t>
            </w:r>
            <w:r w:rsidR="00FF6464" w:rsidRPr="00B86887">
              <w:rPr>
                <w:szCs w:val="24"/>
              </w:rPr>
              <w:t xml:space="preserve"> </w:t>
            </w:r>
            <w:r w:rsidR="002C2389" w:rsidRPr="00B86887">
              <w:rPr>
                <w:szCs w:val="24"/>
              </w:rPr>
              <w:t>Title/</w:t>
            </w:r>
            <w:r w:rsidRPr="00B86887">
              <w:rPr>
                <w:szCs w:val="24"/>
              </w:rPr>
              <w:t xml:space="preserve">Number </w:t>
            </w:r>
          </w:p>
        </w:tc>
        <w:tc>
          <w:tcPr>
            <w:tcW w:w="8550" w:type="dxa"/>
          </w:tcPr>
          <w:p w:rsidR="00866B26" w:rsidRPr="00B86887" w:rsidRDefault="00BC6077" w:rsidP="00C829A9">
            <w:pPr>
              <w:rPr>
                <w:b/>
                <w:szCs w:val="24"/>
              </w:rPr>
            </w:pPr>
            <w:r w:rsidRPr="00B86887">
              <w:rPr>
                <w:b/>
                <w:szCs w:val="24"/>
              </w:rPr>
              <w:t xml:space="preserve">CMM </w:t>
            </w:r>
            <w:r w:rsidR="00C829A9">
              <w:rPr>
                <w:b/>
                <w:szCs w:val="24"/>
              </w:rPr>
              <w:t>480</w:t>
            </w:r>
            <w:r w:rsidRPr="00B86887">
              <w:rPr>
                <w:b/>
                <w:szCs w:val="24"/>
              </w:rPr>
              <w:t xml:space="preserve"> </w:t>
            </w:r>
            <w:r w:rsidR="00C829A9">
              <w:rPr>
                <w:b/>
                <w:szCs w:val="24"/>
              </w:rPr>
              <w:t>Large Event Planning</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Semester</w:t>
            </w:r>
            <w:r w:rsidR="004B0524" w:rsidRPr="00B86887">
              <w:rPr>
                <w:szCs w:val="24"/>
              </w:rPr>
              <w:t>/Year</w:t>
            </w:r>
          </w:p>
        </w:tc>
        <w:tc>
          <w:tcPr>
            <w:tcW w:w="8550" w:type="dxa"/>
          </w:tcPr>
          <w:p w:rsidR="00866B26" w:rsidRPr="00B86887" w:rsidRDefault="00BC6077" w:rsidP="003216C5">
            <w:pPr>
              <w:tabs>
                <w:tab w:val="left" w:pos="-1440"/>
              </w:tabs>
              <w:rPr>
                <w:szCs w:val="24"/>
              </w:rPr>
            </w:pPr>
            <w:r w:rsidRPr="00B86887">
              <w:rPr>
                <w:szCs w:val="24"/>
              </w:rPr>
              <w:t>Spring 2013</w:t>
            </w:r>
          </w:p>
        </w:tc>
      </w:tr>
      <w:tr w:rsidR="00866B26" w:rsidRPr="00B86887" w:rsidTr="00162240">
        <w:tc>
          <w:tcPr>
            <w:tcW w:w="2340" w:type="dxa"/>
          </w:tcPr>
          <w:p w:rsidR="00866B26" w:rsidRPr="00B86887" w:rsidRDefault="00990984" w:rsidP="003216C5">
            <w:pPr>
              <w:tabs>
                <w:tab w:val="left" w:pos="-1440"/>
              </w:tabs>
              <w:rPr>
                <w:szCs w:val="24"/>
              </w:rPr>
            </w:pPr>
            <w:r w:rsidRPr="00B86887">
              <w:rPr>
                <w:szCs w:val="24"/>
              </w:rPr>
              <w:t>Days/</w:t>
            </w:r>
            <w:r w:rsidR="00866B26" w:rsidRPr="00B86887">
              <w:rPr>
                <w:szCs w:val="24"/>
              </w:rPr>
              <w:t>Time</w:t>
            </w:r>
          </w:p>
        </w:tc>
        <w:tc>
          <w:tcPr>
            <w:tcW w:w="8550" w:type="dxa"/>
          </w:tcPr>
          <w:p w:rsidR="00866B26" w:rsidRPr="00B86887" w:rsidRDefault="00C829A9" w:rsidP="003216C5">
            <w:pPr>
              <w:tabs>
                <w:tab w:val="left" w:pos="-1440"/>
              </w:tabs>
              <w:rPr>
                <w:szCs w:val="24"/>
              </w:rPr>
            </w:pPr>
            <w:r>
              <w:rPr>
                <w:szCs w:val="24"/>
              </w:rPr>
              <w:t>TTR</w:t>
            </w:r>
            <w:r w:rsidR="00AD57DD">
              <w:rPr>
                <w:szCs w:val="24"/>
              </w:rPr>
              <w:t xml:space="preserve"> 2:00 – 3:15</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Location</w:t>
            </w:r>
          </w:p>
        </w:tc>
        <w:tc>
          <w:tcPr>
            <w:tcW w:w="8550" w:type="dxa"/>
          </w:tcPr>
          <w:p w:rsidR="00866B26" w:rsidRPr="00B86887" w:rsidRDefault="00AD57DD" w:rsidP="003216C5">
            <w:pPr>
              <w:tabs>
                <w:tab w:val="left" w:pos="-1440"/>
              </w:tabs>
              <w:rPr>
                <w:szCs w:val="24"/>
              </w:rPr>
            </w:pPr>
            <w:r>
              <w:rPr>
                <w:szCs w:val="24"/>
              </w:rPr>
              <w:t>SH 263</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Instructor</w:t>
            </w:r>
          </w:p>
        </w:tc>
        <w:tc>
          <w:tcPr>
            <w:tcW w:w="8550" w:type="dxa"/>
          </w:tcPr>
          <w:p w:rsidR="00866B26" w:rsidRPr="00B86887" w:rsidRDefault="00BC6077" w:rsidP="003216C5">
            <w:pPr>
              <w:tabs>
                <w:tab w:val="left" w:pos="-1440"/>
              </w:tabs>
              <w:rPr>
                <w:szCs w:val="24"/>
              </w:rPr>
            </w:pPr>
            <w:r w:rsidRPr="00B86887">
              <w:rPr>
                <w:szCs w:val="24"/>
              </w:rPr>
              <w:t>Danny Ray</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Office</w:t>
            </w:r>
          </w:p>
        </w:tc>
        <w:tc>
          <w:tcPr>
            <w:tcW w:w="8550" w:type="dxa"/>
          </w:tcPr>
          <w:p w:rsidR="00866B26" w:rsidRPr="00B86887" w:rsidRDefault="00BC6077" w:rsidP="003216C5">
            <w:pPr>
              <w:tabs>
                <w:tab w:val="left" w:pos="-1440"/>
              </w:tabs>
              <w:rPr>
                <w:szCs w:val="24"/>
              </w:rPr>
            </w:pPr>
            <w:r w:rsidRPr="00B86887">
              <w:rPr>
                <w:szCs w:val="24"/>
              </w:rPr>
              <w:t>SH 270</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Phone</w:t>
            </w:r>
          </w:p>
        </w:tc>
        <w:tc>
          <w:tcPr>
            <w:tcW w:w="8550" w:type="dxa"/>
          </w:tcPr>
          <w:p w:rsidR="00866B26" w:rsidRPr="00B86887" w:rsidRDefault="00BC6077" w:rsidP="003216C5">
            <w:pPr>
              <w:tabs>
                <w:tab w:val="left" w:pos="-1440"/>
              </w:tabs>
              <w:rPr>
                <w:szCs w:val="24"/>
              </w:rPr>
            </w:pPr>
            <w:r w:rsidRPr="00B86887">
              <w:rPr>
                <w:szCs w:val="24"/>
              </w:rPr>
              <w:t>304-696-5293</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E-Mail</w:t>
            </w:r>
          </w:p>
        </w:tc>
        <w:tc>
          <w:tcPr>
            <w:tcW w:w="8550" w:type="dxa"/>
          </w:tcPr>
          <w:p w:rsidR="00866B26" w:rsidRPr="00B86887" w:rsidRDefault="00BC6077" w:rsidP="003216C5">
            <w:pPr>
              <w:tabs>
                <w:tab w:val="left" w:pos="-1440"/>
              </w:tabs>
              <w:rPr>
                <w:szCs w:val="24"/>
              </w:rPr>
            </w:pPr>
            <w:r w:rsidRPr="00B86887">
              <w:rPr>
                <w:szCs w:val="24"/>
              </w:rPr>
              <w:t>ray102@marshall.edu</w:t>
            </w:r>
          </w:p>
        </w:tc>
      </w:tr>
      <w:tr w:rsidR="00866B26" w:rsidRPr="00B86887" w:rsidTr="00162240">
        <w:tc>
          <w:tcPr>
            <w:tcW w:w="2340" w:type="dxa"/>
          </w:tcPr>
          <w:p w:rsidR="00866B26" w:rsidRPr="00B86887" w:rsidRDefault="00990984" w:rsidP="003216C5">
            <w:pPr>
              <w:tabs>
                <w:tab w:val="left" w:pos="-1440"/>
              </w:tabs>
              <w:rPr>
                <w:szCs w:val="24"/>
              </w:rPr>
            </w:pPr>
            <w:r w:rsidRPr="00B86887">
              <w:rPr>
                <w:szCs w:val="24"/>
              </w:rPr>
              <w:t>Office/</w:t>
            </w:r>
            <w:r w:rsidR="00866B26" w:rsidRPr="00B86887">
              <w:rPr>
                <w:szCs w:val="24"/>
              </w:rPr>
              <w:t>Hours</w:t>
            </w:r>
          </w:p>
        </w:tc>
        <w:tc>
          <w:tcPr>
            <w:tcW w:w="8550" w:type="dxa"/>
          </w:tcPr>
          <w:p w:rsidR="00866B26" w:rsidRPr="00B86887" w:rsidRDefault="00866B26" w:rsidP="003216C5">
            <w:pPr>
              <w:tabs>
                <w:tab w:val="left" w:pos="-1440"/>
              </w:tabs>
              <w:rPr>
                <w:szCs w:val="24"/>
              </w:rPr>
            </w:pPr>
          </w:p>
        </w:tc>
      </w:tr>
      <w:tr w:rsidR="00FF6464" w:rsidRPr="00B86887" w:rsidTr="00162240">
        <w:tc>
          <w:tcPr>
            <w:tcW w:w="2340" w:type="dxa"/>
          </w:tcPr>
          <w:p w:rsidR="00FF6464" w:rsidRPr="00B86887" w:rsidRDefault="00FF6464" w:rsidP="003216C5">
            <w:pPr>
              <w:tabs>
                <w:tab w:val="left" w:pos="-1440"/>
              </w:tabs>
              <w:rPr>
                <w:szCs w:val="24"/>
              </w:rPr>
            </w:pPr>
            <w:r w:rsidRPr="00B86887">
              <w:rPr>
                <w:szCs w:val="24"/>
              </w:rPr>
              <w:t>University Policies</w:t>
            </w:r>
          </w:p>
        </w:tc>
        <w:tc>
          <w:tcPr>
            <w:tcW w:w="8550" w:type="dxa"/>
          </w:tcPr>
          <w:p w:rsidR="00886C79" w:rsidRPr="00B86887" w:rsidRDefault="00886C79" w:rsidP="003216C5">
            <w:pPr>
              <w:tabs>
                <w:tab w:val="left" w:pos="-1440"/>
              </w:tabs>
              <w:rPr>
                <w:szCs w:val="24"/>
              </w:rPr>
            </w:pPr>
            <w:r w:rsidRPr="00B86887">
              <w:rPr>
                <w:szCs w:val="24"/>
              </w:rPr>
              <w:t>By enrolling in this course, you agree to the University Policies listed below. Please read</w:t>
            </w:r>
            <w:r w:rsidR="008532A6" w:rsidRPr="00B86887">
              <w:rPr>
                <w:szCs w:val="24"/>
              </w:rPr>
              <w:t xml:space="preserve"> the full text of each policy be going to</w:t>
            </w:r>
            <w:r w:rsidRPr="00B86887">
              <w:rPr>
                <w:szCs w:val="24"/>
              </w:rPr>
              <w:t xml:space="preserve"> </w:t>
            </w:r>
            <w:hyperlink r:id="rId8" w:history="1">
              <w:r w:rsidR="008532A6" w:rsidRPr="00B86887">
                <w:rPr>
                  <w:rStyle w:val="Hyperlink"/>
                  <w:szCs w:val="24"/>
                </w:rPr>
                <w:t>www.marshall.edu/academic-affairs</w:t>
              </w:r>
            </w:hyperlink>
            <w:r w:rsidR="008532A6" w:rsidRPr="00B86887">
              <w:rPr>
                <w:szCs w:val="24"/>
              </w:rPr>
              <w:t xml:space="preserve"> and clicking on “Marshall University Policies.”  Or, you can access the policies directly by going to </w:t>
            </w:r>
            <w:hyperlink r:id="rId9" w:history="1">
              <w:r w:rsidR="008532A6" w:rsidRPr="00B86887">
                <w:rPr>
                  <w:rStyle w:val="Hyperlink"/>
                  <w:szCs w:val="24"/>
                </w:rPr>
                <w:t>http://www.marshall.edu/academic-affairs/?page_id=802</w:t>
              </w:r>
            </w:hyperlink>
            <w:r w:rsidR="008532A6" w:rsidRPr="00B86887">
              <w:rPr>
                <w:szCs w:val="24"/>
              </w:rPr>
              <w:t xml:space="preserve"> </w:t>
            </w:r>
          </w:p>
          <w:p w:rsidR="00FF6464" w:rsidRPr="00B86887" w:rsidRDefault="008532A6" w:rsidP="003216C5">
            <w:pPr>
              <w:tabs>
                <w:tab w:val="left" w:pos="-1440"/>
              </w:tabs>
              <w:rPr>
                <w:szCs w:val="24"/>
              </w:rPr>
            </w:pPr>
            <w:r w:rsidRPr="00B86887">
              <w:rPr>
                <w:szCs w:val="24"/>
              </w:rPr>
              <w:t xml:space="preserve">Academic Dishonesty/ Excused Absence Policy for Undergraduates/ Computing Services Acceptable Use/ Inclement Weather/ Dead Week/ </w:t>
            </w:r>
            <w:r w:rsidR="00FF6464" w:rsidRPr="00B86887">
              <w:rPr>
                <w:szCs w:val="24"/>
              </w:rPr>
              <w:t>Students with Disabilities</w:t>
            </w:r>
            <w:r w:rsidRPr="00B86887">
              <w:rPr>
                <w:szCs w:val="24"/>
              </w:rPr>
              <w:t xml:space="preserve">/ Academic Forgiveness/ Academic Probation and Suspension/ Academic Rights and Responsibilities of Students/ </w:t>
            </w:r>
            <w:r w:rsidR="00D916FF" w:rsidRPr="00B86887">
              <w:rPr>
                <w:szCs w:val="24"/>
              </w:rPr>
              <w:t>Affirmative Action</w:t>
            </w:r>
            <w:r w:rsidRPr="00B86887">
              <w:rPr>
                <w:szCs w:val="24"/>
              </w:rPr>
              <w:t>/ Sexual Harassment</w:t>
            </w:r>
            <w:r w:rsidR="00D916FF" w:rsidRPr="00B86887">
              <w:rPr>
                <w:szCs w:val="24"/>
              </w:rPr>
              <w:t xml:space="preserve"> </w:t>
            </w:r>
          </w:p>
        </w:tc>
      </w:tr>
    </w:tbl>
    <w:p w:rsidR="00886C79" w:rsidRPr="00B86887" w:rsidRDefault="00886C79" w:rsidP="003216C5">
      <w:pPr>
        <w:tabs>
          <w:tab w:val="left" w:pos="-1440"/>
        </w:tabs>
        <w:rPr>
          <w:b/>
          <w:szCs w:val="24"/>
          <w:u w:val="single"/>
        </w:rPr>
      </w:pPr>
    </w:p>
    <w:p w:rsidR="002C2389" w:rsidRPr="00B86887" w:rsidRDefault="00C84B57" w:rsidP="003216C5">
      <w:pPr>
        <w:tabs>
          <w:tab w:val="left" w:pos="-1440"/>
        </w:tabs>
        <w:spacing w:line="360" w:lineRule="auto"/>
        <w:rPr>
          <w:b/>
          <w:szCs w:val="24"/>
        </w:rPr>
      </w:pPr>
      <w:r w:rsidRPr="00B86887">
        <w:rPr>
          <w:b/>
          <w:szCs w:val="24"/>
        </w:rPr>
        <w:t>Course Description: From Catalog</w:t>
      </w:r>
    </w:p>
    <w:tbl>
      <w:tblPr>
        <w:tblStyle w:val="TableGrid"/>
        <w:tblW w:w="10890" w:type="dxa"/>
        <w:tblInd w:w="-162" w:type="dxa"/>
        <w:tblLook w:val="04A0" w:firstRow="1" w:lastRow="0" w:firstColumn="1" w:lastColumn="0" w:noHBand="0" w:noVBand="1"/>
      </w:tblPr>
      <w:tblGrid>
        <w:gridCol w:w="10890"/>
      </w:tblGrid>
      <w:tr w:rsidR="002C2389" w:rsidRPr="00B86887" w:rsidTr="00162240">
        <w:tc>
          <w:tcPr>
            <w:tcW w:w="10890" w:type="dxa"/>
          </w:tcPr>
          <w:p w:rsidR="002C2389" w:rsidRPr="00B86887" w:rsidRDefault="00C829A9" w:rsidP="00C829A9">
            <w:pPr>
              <w:widowControl/>
              <w:autoSpaceDE w:val="0"/>
              <w:autoSpaceDN w:val="0"/>
              <w:adjustRightInd w:val="0"/>
              <w:rPr>
                <w:szCs w:val="24"/>
              </w:rPr>
            </w:pPr>
            <w:r>
              <w:rPr>
                <w:rFonts w:ascii="Verdana" w:hAnsi="Verdana"/>
                <w:color w:val="000000"/>
                <w:sz w:val="22"/>
                <w:szCs w:val="22"/>
              </w:rPr>
              <w:t>COMM Lg Events</w:t>
            </w:r>
            <w:r w:rsidRPr="00B86887">
              <w:rPr>
                <w:rFonts w:cs="Clearface-Regular-DTC"/>
                <w:szCs w:val="24"/>
              </w:rPr>
              <w:t xml:space="preserve"> </w:t>
            </w:r>
            <w:r w:rsidR="00BC6077" w:rsidRPr="00B86887">
              <w:rPr>
                <w:rFonts w:cs="Clearface-Regular-DTC"/>
                <w:szCs w:val="24"/>
              </w:rPr>
              <w:t xml:space="preserve">This course will </w:t>
            </w:r>
            <w:r>
              <w:rPr>
                <w:rFonts w:cs="Clearface-Regular-DTC"/>
                <w:szCs w:val="24"/>
              </w:rPr>
              <w:t>aid in the organization, planning and running of the 2013 NFA National speech and debate tournament on April 18-22, 2013.</w:t>
            </w:r>
          </w:p>
        </w:tc>
      </w:tr>
    </w:tbl>
    <w:p w:rsidR="00EF542D" w:rsidRPr="00B86887" w:rsidRDefault="00E21A0F" w:rsidP="003216C5">
      <w:pPr>
        <w:rPr>
          <w:szCs w:val="24"/>
        </w:rPr>
      </w:pPr>
      <w:r w:rsidRPr="00B86887">
        <w:rPr>
          <w:szCs w:val="24"/>
        </w:rPr>
        <w:t xml:space="preserve">The table below shows the following relationships:  How each student learning outcomes will be practiced and assessed in the course. </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3600"/>
      </w:tblGrid>
      <w:tr w:rsidR="00E21A0F" w:rsidRPr="00B86887" w:rsidTr="00162240">
        <w:trPr>
          <w:trHeight w:val="512"/>
        </w:trPr>
        <w:tc>
          <w:tcPr>
            <w:tcW w:w="3240" w:type="dxa"/>
          </w:tcPr>
          <w:p w:rsidR="00E21A0F" w:rsidRPr="00B86887" w:rsidRDefault="00E21A0F" w:rsidP="003216C5">
            <w:pPr>
              <w:outlineLvl w:val="0"/>
              <w:rPr>
                <w:b/>
                <w:szCs w:val="24"/>
              </w:rPr>
            </w:pPr>
            <w:r w:rsidRPr="00B86887">
              <w:rPr>
                <w:b/>
                <w:szCs w:val="24"/>
              </w:rPr>
              <w:t xml:space="preserve">Course Student Learning Outcomes </w:t>
            </w:r>
          </w:p>
        </w:tc>
        <w:tc>
          <w:tcPr>
            <w:tcW w:w="4140" w:type="dxa"/>
          </w:tcPr>
          <w:p w:rsidR="00E21A0F" w:rsidRPr="00B86887" w:rsidRDefault="00E21A0F" w:rsidP="003216C5">
            <w:pPr>
              <w:outlineLvl w:val="0"/>
              <w:rPr>
                <w:b/>
                <w:szCs w:val="24"/>
              </w:rPr>
            </w:pPr>
            <w:r w:rsidRPr="00B86887">
              <w:rPr>
                <w:b/>
                <w:szCs w:val="24"/>
              </w:rPr>
              <w:t xml:space="preserve">How </w:t>
            </w:r>
            <w:r w:rsidR="00712F82" w:rsidRPr="00B86887">
              <w:rPr>
                <w:b/>
                <w:szCs w:val="24"/>
              </w:rPr>
              <w:t>students will p</w:t>
            </w:r>
            <w:r w:rsidRPr="00B86887">
              <w:rPr>
                <w:b/>
                <w:szCs w:val="24"/>
              </w:rPr>
              <w:t>ractice</w:t>
            </w:r>
            <w:r w:rsidR="00712F82" w:rsidRPr="00B86887">
              <w:rPr>
                <w:b/>
                <w:szCs w:val="24"/>
              </w:rPr>
              <w:t xml:space="preserve"> </w:t>
            </w:r>
            <w:r w:rsidR="00530724" w:rsidRPr="00B86887">
              <w:rPr>
                <w:b/>
                <w:szCs w:val="24"/>
              </w:rPr>
              <w:t>each outcome</w:t>
            </w:r>
            <w:r w:rsidRPr="00B86887">
              <w:rPr>
                <w:b/>
                <w:szCs w:val="24"/>
              </w:rPr>
              <w:t xml:space="preserve"> in this Course</w:t>
            </w:r>
          </w:p>
        </w:tc>
        <w:tc>
          <w:tcPr>
            <w:tcW w:w="3600" w:type="dxa"/>
          </w:tcPr>
          <w:p w:rsidR="00E21A0F" w:rsidRPr="00B86887" w:rsidRDefault="00E21A0F" w:rsidP="003216C5">
            <w:pPr>
              <w:outlineLvl w:val="0"/>
              <w:rPr>
                <w:b/>
                <w:szCs w:val="24"/>
              </w:rPr>
            </w:pPr>
            <w:r w:rsidRPr="00B86887">
              <w:rPr>
                <w:b/>
                <w:szCs w:val="24"/>
              </w:rPr>
              <w:t xml:space="preserve">How </w:t>
            </w:r>
            <w:r w:rsidR="00530724" w:rsidRPr="00B86887">
              <w:rPr>
                <w:b/>
                <w:szCs w:val="24"/>
              </w:rPr>
              <w:t>student achievement of each outcome will be  a</w:t>
            </w:r>
            <w:r w:rsidRPr="00B86887">
              <w:rPr>
                <w:b/>
                <w:szCs w:val="24"/>
              </w:rPr>
              <w:t>ssessed  in this Course</w:t>
            </w:r>
          </w:p>
        </w:tc>
      </w:tr>
      <w:tr w:rsidR="00E21A0F" w:rsidRPr="00B86887" w:rsidTr="00162240">
        <w:tc>
          <w:tcPr>
            <w:tcW w:w="3240" w:type="dxa"/>
          </w:tcPr>
          <w:p w:rsidR="00E21A0F" w:rsidRPr="00B86887" w:rsidRDefault="00E21A0F" w:rsidP="00C829A9">
            <w:pPr>
              <w:outlineLvl w:val="0"/>
              <w:rPr>
                <w:szCs w:val="24"/>
              </w:rPr>
            </w:pPr>
            <w:r w:rsidRPr="00B86887">
              <w:rPr>
                <w:szCs w:val="24"/>
              </w:rPr>
              <w:t xml:space="preserve">Students will </w:t>
            </w:r>
            <w:r w:rsidR="00BC6077" w:rsidRPr="00B86887">
              <w:rPr>
                <w:szCs w:val="24"/>
              </w:rPr>
              <w:t xml:space="preserve">develop an informed understanding </w:t>
            </w:r>
            <w:r w:rsidR="00C829A9">
              <w:rPr>
                <w:szCs w:val="24"/>
              </w:rPr>
              <w:t xml:space="preserve">planning a large event. </w:t>
            </w:r>
          </w:p>
        </w:tc>
        <w:tc>
          <w:tcPr>
            <w:tcW w:w="4140" w:type="dxa"/>
          </w:tcPr>
          <w:p w:rsidR="00712F82" w:rsidRPr="00B86887" w:rsidRDefault="00C829A9" w:rsidP="003216C5">
            <w:pPr>
              <w:outlineLvl w:val="0"/>
              <w:rPr>
                <w:szCs w:val="24"/>
              </w:rPr>
            </w:pPr>
            <w:r>
              <w:rPr>
                <w:szCs w:val="24"/>
              </w:rPr>
              <w:t xml:space="preserve">Developing a marketing strategy to collect Ads from local businesses. </w:t>
            </w:r>
          </w:p>
          <w:p w:rsidR="00B86887" w:rsidRPr="00B86887" w:rsidRDefault="00C829A9" w:rsidP="003216C5">
            <w:pPr>
              <w:outlineLvl w:val="0"/>
              <w:rPr>
                <w:szCs w:val="24"/>
                <w:highlight w:val="yellow"/>
              </w:rPr>
            </w:pPr>
            <w:r>
              <w:rPr>
                <w:szCs w:val="24"/>
              </w:rPr>
              <w:t>Working closely with the Huntington Visitor and Convention Bureau</w:t>
            </w:r>
          </w:p>
        </w:tc>
        <w:tc>
          <w:tcPr>
            <w:tcW w:w="3600" w:type="dxa"/>
          </w:tcPr>
          <w:p w:rsidR="00B86887" w:rsidRDefault="00C829A9" w:rsidP="003216C5">
            <w:pPr>
              <w:outlineLvl w:val="0"/>
              <w:rPr>
                <w:szCs w:val="24"/>
              </w:rPr>
            </w:pPr>
            <w:r>
              <w:rPr>
                <w:szCs w:val="24"/>
              </w:rPr>
              <w:t>Participation</w:t>
            </w:r>
          </w:p>
          <w:p w:rsidR="00C829A9" w:rsidRDefault="00C829A9" w:rsidP="003216C5">
            <w:pPr>
              <w:outlineLvl w:val="0"/>
              <w:rPr>
                <w:szCs w:val="24"/>
              </w:rPr>
            </w:pPr>
            <w:r>
              <w:rPr>
                <w:szCs w:val="24"/>
              </w:rPr>
              <w:t>Attendance</w:t>
            </w:r>
          </w:p>
          <w:p w:rsidR="00C829A9" w:rsidRDefault="00C829A9" w:rsidP="003216C5">
            <w:pPr>
              <w:outlineLvl w:val="0"/>
              <w:rPr>
                <w:szCs w:val="24"/>
              </w:rPr>
            </w:pPr>
            <w:r>
              <w:rPr>
                <w:szCs w:val="24"/>
              </w:rPr>
              <w:t>Meeting financial objection of ad sales</w:t>
            </w:r>
          </w:p>
          <w:p w:rsidR="004536B5" w:rsidRDefault="004536B5" w:rsidP="003216C5">
            <w:pPr>
              <w:outlineLvl w:val="0"/>
              <w:rPr>
                <w:szCs w:val="24"/>
              </w:rPr>
            </w:pPr>
            <w:r>
              <w:rPr>
                <w:szCs w:val="24"/>
              </w:rPr>
              <w:t>Reflection and analysis paper</w:t>
            </w:r>
          </w:p>
          <w:p w:rsidR="00C829A9" w:rsidRPr="00B86887" w:rsidRDefault="00C829A9" w:rsidP="003216C5">
            <w:pPr>
              <w:outlineLvl w:val="0"/>
              <w:rPr>
                <w:szCs w:val="24"/>
              </w:rPr>
            </w:pPr>
          </w:p>
        </w:tc>
      </w:tr>
      <w:tr w:rsidR="00C829A9" w:rsidRPr="00B86887" w:rsidTr="00162240">
        <w:tc>
          <w:tcPr>
            <w:tcW w:w="3240" w:type="dxa"/>
          </w:tcPr>
          <w:p w:rsidR="00C829A9" w:rsidRPr="00B86887" w:rsidRDefault="00C829A9" w:rsidP="00C829A9">
            <w:pPr>
              <w:outlineLvl w:val="0"/>
              <w:rPr>
                <w:szCs w:val="24"/>
              </w:rPr>
            </w:pPr>
            <w:r w:rsidRPr="00B86887">
              <w:rPr>
                <w:szCs w:val="24"/>
              </w:rPr>
              <w:t xml:space="preserve">Students will improve </w:t>
            </w:r>
            <w:r>
              <w:rPr>
                <w:szCs w:val="24"/>
              </w:rPr>
              <w:t>group communication skills</w:t>
            </w:r>
          </w:p>
        </w:tc>
        <w:tc>
          <w:tcPr>
            <w:tcW w:w="4140" w:type="dxa"/>
          </w:tcPr>
          <w:p w:rsidR="00C829A9" w:rsidRPr="00B86887" w:rsidRDefault="00C829A9" w:rsidP="003216C5">
            <w:pPr>
              <w:outlineLvl w:val="0"/>
              <w:rPr>
                <w:szCs w:val="24"/>
              </w:rPr>
            </w:pPr>
            <w:r w:rsidRPr="00B86887">
              <w:rPr>
                <w:szCs w:val="24"/>
              </w:rPr>
              <w:t xml:space="preserve">Group </w:t>
            </w:r>
            <w:r>
              <w:rPr>
                <w:szCs w:val="24"/>
              </w:rPr>
              <w:t>activities in class</w:t>
            </w:r>
          </w:p>
          <w:p w:rsidR="00C829A9" w:rsidRPr="00B86887" w:rsidRDefault="00C829A9" w:rsidP="003216C5">
            <w:pPr>
              <w:outlineLvl w:val="0"/>
              <w:rPr>
                <w:szCs w:val="24"/>
                <w:highlight w:val="yellow"/>
              </w:rPr>
            </w:pPr>
            <w:r w:rsidRPr="00C829A9">
              <w:rPr>
                <w:szCs w:val="24"/>
              </w:rPr>
              <w:t xml:space="preserve">Collecting </w:t>
            </w:r>
            <w:r>
              <w:rPr>
                <w:szCs w:val="24"/>
              </w:rPr>
              <w:t>ad sales from local businesses</w:t>
            </w:r>
          </w:p>
        </w:tc>
        <w:tc>
          <w:tcPr>
            <w:tcW w:w="3600" w:type="dxa"/>
          </w:tcPr>
          <w:p w:rsidR="004536B5" w:rsidRPr="004536B5" w:rsidRDefault="004536B5" w:rsidP="004536B5">
            <w:pPr>
              <w:outlineLvl w:val="0"/>
              <w:rPr>
                <w:szCs w:val="24"/>
              </w:rPr>
            </w:pPr>
            <w:r w:rsidRPr="004536B5">
              <w:rPr>
                <w:szCs w:val="24"/>
              </w:rPr>
              <w:t>Participation</w:t>
            </w:r>
          </w:p>
          <w:p w:rsidR="004536B5" w:rsidRPr="004536B5" w:rsidRDefault="004536B5" w:rsidP="004536B5">
            <w:pPr>
              <w:outlineLvl w:val="0"/>
              <w:rPr>
                <w:szCs w:val="24"/>
              </w:rPr>
            </w:pPr>
            <w:r w:rsidRPr="004536B5">
              <w:rPr>
                <w:szCs w:val="24"/>
              </w:rPr>
              <w:t>Attendance</w:t>
            </w:r>
          </w:p>
          <w:p w:rsidR="004536B5" w:rsidRPr="004536B5" w:rsidRDefault="004536B5" w:rsidP="004536B5">
            <w:pPr>
              <w:outlineLvl w:val="0"/>
              <w:rPr>
                <w:szCs w:val="24"/>
              </w:rPr>
            </w:pPr>
            <w:r w:rsidRPr="004536B5">
              <w:rPr>
                <w:szCs w:val="24"/>
              </w:rPr>
              <w:t>Meeting financial objection of ad sales</w:t>
            </w:r>
          </w:p>
          <w:p w:rsidR="00C829A9" w:rsidRPr="00B86887" w:rsidRDefault="004536B5" w:rsidP="004536B5">
            <w:pPr>
              <w:outlineLvl w:val="0"/>
              <w:rPr>
                <w:szCs w:val="24"/>
              </w:rPr>
            </w:pPr>
            <w:r w:rsidRPr="004536B5">
              <w:rPr>
                <w:szCs w:val="24"/>
              </w:rPr>
              <w:t>Reflection and analysis paper</w:t>
            </w:r>
          </w:p>
        </w:tc>
      </w:tr>
      <w:tr w:rsidR="00C829A9" w:rsidRPr="00B86887" w:rsidTr="00162240">
        <w:trPr>
          <w:trHeight w:val="224"/>
        </w:trPr>
        <w:tc>
          <w:tcPr>
            <w:tcW w:w="3240" w:type="dxa"/>
          </w:tcPr>
          <w:p w:rsidR="00C829A9" w:rsidRPr="00B86887" w:rsidRDefault="00C829A9" w:rsidP="00C829A9">
            <w:pPr>
              <w:autoSpaceDE w:val="0"/>
              <w:autoSpaceDN w:val="0"/>
              <w:adjustRightInd w:val="0"/>
              <w:outlineLvl w:val="0"/>
              <w:rPr>
                <w:b/>
                <w:szCs w:val="24"/>
              </w:rPr>
            </w:pPr>
            <w:r w:rsidRPr="00B86887">
              <w:rPr>
                <w:bCs/>
                <w:szCs w:val="24"/>
              </w:rPr>
              <w:t xml:space="preserve">Students will </w:t>
            </w:r>
            <w:r w:rsidRPr="00B86887">
              <w:rPr>
                <w:szCs w:val="24"/>
              </w:rPr>
              <w:t xml:space="preserve">develop awareness and </w:t>
            </w:r>
            <w:r>
              <w:rPr>
                <w:szCs w:val="24"/>
              </w:rPr>
              <w:t xml:space="preserve">practical </w:t>
            </w:r>
            <w:r w:rsidRPr="00B86887">
              <w:rPr>
                <w:szCs w:val="24"/>
              </w:rPr>
              <w:t xml:space="preserve">understanding of </w:t>
            </w:r>
            <w:r>
              <w:rPr>
                <w:szCs w:val="24"/>
              </w:rPr>
              <w:t>how to run a large communication event</w:t>
            </w:r>
          </w:p>
        </w:tc>
        <w:tc>
          <w:tcPr>
            <w:tcW w:w="4140" w:type="dxa"/>
          </w:tcPr>
          <w:p w:rsidR="00C829A9" w:rsidRPr="00B86887" w:rsidRDefault="00C829A9" w:rsidP="003216C5">
            <w:pPr>
              <w:outlineLvl w:val="0"/>
              <w:rPr>
                <w:szCs w:val="24"/>
              </w:rPr>
            </w:pPr>
            <w:r w:rsidRPr="00B86887">
              <w:rPr>
                <w:szCs w:val="24"/>
              </w:rPr>
              <w:t>Group discussions</w:t>
            </w:r>
          </w:p>
          <w:p w:rsidR="00C829A9" w:rsidRPr="00B86887" w:rsidRDefault="00C829A9" w:rsidP="003216C5">
            <w:pPr>
              <w:outlineLvl w:val="0"/>
              <w:rPr>
                <w:szCs w:val="24"/>
                <w:highlight w:val="yellow"/>
              </w:rPr>
            </w:pPr>
            <w:r>
              <w:rPr>
                <w:szCs w:val="24"/>
              </w:rPr>
              <w:t>Participation in the 2013 NFA national tournament</w:t>
            </w:r>
          </w:p>
        </w:tc>
        <w:tc>
          <w:tcPr>
            <w:tcW w:w="3600" w:type="dxa"/>
          </w:tcPr>
          <w:p w:rsidR="004536B5" w:rsidRPr="004536B5" w:rsidRDefault="004536B5" w:rsidP="004536B5">
            <w:pPr>
              <w:outlineLvl w:val="0"/>
              <w:rPr>
                <w:szCs w:val="24"/>
              </w:rPr>
            </w:pPr>
            <w:r w:rsidRPr="004536B5">
              <w:rPr>
                <w:szCs w:val="24"/>
              </w:rPr>
              <w:t>Participation</w:t>
            </w:r>
          </w:p>
          <w:p w:rsidR="004536B5" w:rsidRPr="004536B5" w:rsidRDefault="004536B5" w:rsidP="004536B5">
            <w:pPr>
              <w:outlineLvl w:val="0"/>
              <w:rPr>
                <w:szCs w:val="24"/>
              </w:rPr>
            </w:pPr>
            <w:r w:rsidRPr="004536B5">
              <w:rPr>
                <w:szCs w:val="24"/>
              </w:rPr>
              <w:t>Attendance</w:t>
            </w:r>
          </w:p>
          <w:p w:rsidR="004536B5" w:rsidRPr="004536B5" w:rsidRDefault="004536B5" w:rsidP="004536B5">
            <w:pPr>
              <w:outlineLvl w:val="0"/>
              <w:rPr>
                <w:szCs w:val="24"/>
              </w:rPr>
            </w:pPr>
            <w:r w:rsidRPr="004536B5">
              <w:rPr>
                <w:szCs w:val="24"/>
              </w:rPr>
              <w:t>Meeting financial objection of ad sales</w:t>
            </w:r>
          </w:p>
          <w:p w:rsidR="00C829A9" w:rsidRPr="00B86887" w:rsidRDefault="004536B5" w:rsidP="004536B5">
            <w:pPr>
              <w:outlineLvl w:val="0"/>
              <w:rPr>
                <w:szCs w:val="24"/>
              </w:rPr>
            </w:pPr>
            <w:r w:rsidRPr="004536B5">
              <w:rPr>
                <w:szCs w:val="24"/>
              </w:rPr>
              <w:t>Reflection and analysis paper</w:t>
            </w:r>
          </w:p>
        </w:tc>
      </w:tr>
    </w:tbl>
    <w:p w:rsidR="00F7497C" w:rsidRDefault="00F7497C" w:rsidP="003216C5">
      <w:pPr>
        <w:spacing w:line="360" w:lineRule="auto"/>
        <w:outlineLvl w:val="0"/>
        <w:rPr>
          <w:b/>
          <w:szCs w:val="24"/>
        </w:rPr>
      </w:pPr>
    </w:p>
    <w:p w:rsidR="004536B5" w:rsidRDefault="004536B5" w:rsidP="003216C5">
      <w:pPr>
        <w:spacing w:line="360" w:lineRule="auto"/>
        <w:outlineLvl w:val="0"/>
        <w:rPr>
          <w:b/>
          <w:szCs w:val="24"/>
        </w:rPr>
      </w:pPr>
    </w:p>
    <w:p w:rsidR="00F95D67" w:rsidRPr="00B86887" w:rsidRDefault="00B915BB" w:rsidP="003216C5">
      <w:pPr>
        <w:spacing w:line="360" w:lineRule="auto"/>
        <w:outlineLvl w:val="0"/>
        <w:rPr>
          <w:szCs w:val="24"/>
        </w:rPr>
      </w:pPr>
      <w:r w:rsidRPr="00B86887">
        <w:rPr>
          <w:b/>
          <w:szCs w:val="24"/>
        </w:rPr>
        <w:lastRenderedPageBreak/>
        <w:t>Required Text</w:t>
      </w:r>
      <w:r w:rsidR="00EF542D" w:rsidRPr="00B86887">
        <w:rPr>
          <w:b/>
          <w:szCs w:val="24"/>
        </w:rPr>
        <w:t>s</w:t>
      </w:r>
      <w:r w:rsidR="004C4C08" w:rsidRPr="00B86887">
        <w:rPr>
          <w:b/>
          <w:szCs w:val="24"/>
        </w:rPr>
        <w:t xml:space="preserve">, Additional </w:t>
      </w:r>
      <w:r w:rsidR="00621D45" w:rsidRPr="00B86887">
        <w:rPr>
          <w:b/>
          <w:szCs w:val="24"/>
        </w:rPr>
        <w:t>Reading</w:t>
      </w:r>
      <w:r w:rsidR="004C4C08" w:rsidRPr="00B86887">
        <w:rPr>
          <w:b/>
          <w:szCs w:val="24"/>
        </w:rPr>
        <w:t>, and Other Materials</w:t>
      </w:r>
    </w:p>
    <w:tbl>
      <w:tblPr>
        <w:tblStyle w:val="TableGrid"/>
        <w:tblW w:w="10980" w:type="dxa"/>
        <w:tblInd w:w="-162" w:type="dxa"/>
        <w:tblLook w:val="04A0" w:firstRow="1" w:lastRow="0" w:firstColumn="1" w:lastColumn="0" w:noHBand="0" w:noVBand="1"/>
      </w:tblPr>
      <w:tblGrid>
        <w:gridCol w:w="10980"/>
      </w:tblGrid>
      <w:tr w:rsidR="00F95D67" w:rsidRPr="00B86887" w:rsidTr="00162240">
        <w:tc>
          <w:tcPr>
            <w:tcW w:w="10980" w:type="dxa"/>
          </w:tcPr>
          <w:p w:rsidR="00B86887" w:rsidRPr="00B86887" w:rsidRDefault="008050B9" w:rsidP="003216C5">
            <w:pPr>
              <w:spacing w:line="360" w:lineRule="auto"/>
              <w:rPr>
                <w:szCs w:val="24"/>
              </w:rPr>
            </w:pPr>
            <w:r>
              <w:rPr>
                <w:szCs w:val="24"/>
              </w:rPr>
              <w:t>No text required</w:t>
            </w:r>
          </w:p>
        </w:tc>
      </w:tr>
    </w:tbl>
    <w:p w:rsidR="0058042A" w:rsidRPr="00B86887" w:rsidRDefault="004B0524" w:rsidP="003216C5">
      <w:pPr>
        <w:spacing w:line="360" w:lineRule="auto"/>
        <w:outlineLvl w:val="0"/>
        <w:rPr>
          <w:b/>
          <w:szCs w:val="24"/>
        </w:rPr>
      </w:pPr>
      <w:r w:rsidRPr="00B86887">
        <w:rPr>
          <w:b/>
          <w:szCs w:val="24"/>
        </w:rPr>
        <w:t>Course Requirements</w:t>
      </w:r>
      <w:r w:rsidR="008A261B" w:rsidRPr="00B86887">
        <w:rPr>
          <w:b/>
          <w:szCs w:val="24"/>
        </w:rPr>
        <w:t xml:space="preserve"> </w:t>
      </w:r>
      <w:r w:rsidRPr="00B86887">
        <w:rPr>
          <w:b/>
          <w:szCs w:val="24"/>
        </w:rPr>
        <w:t>/</w:t>
      </w:r>
      <w:r w:rsidR="008A261B" w:rsidRPr="00B86887">
        <w:rPr>
          <w:b/>
          <w:szCs w:val="24"/>
        </w:rPr>
        <w:t xml:space="preserve"> </w:t>
      </w:r>
      <w:r w:rsidRPr="00B86887">
        <w:rPr>
          <w:b/>
          <w:szCs w:val="24"/>
        </w:rPr>
        <w:t>Due Dates</w:t>
      </w:r>
    </w:p>
    <w:tbl>
      <w:tblPr>
        <w:tblStyle w:val="TableGrid"/>
        <w:tblW w:w="10980" w:type="dxa"/>
        <w:tblInd w:w="-162" w:type="dxa"/>
        <w:tblLook w:val="04A0" w:firstRow="1" w:lastRow="0" w:firstColumn="1" w:lastColumn="0" w:noHBand="0" w:noVBand="1"/>
      </w:tblPr>
      <w:tblGrid>
        <w:gridCol w:w="10980"/>
      </w:tblGrid>
      <w:tr w:rsidR="004E3BA0" w:rsidRPr="00B86887" w:rsidTr="00162240">
        <w:tc>
          <w:tcPr>
            <w:tcW w:w="10980" w:type="dxa"/>
          </w:tcPr>
          <w:p w:rsidR="00F66613" w:rsidRPr="00F66613" w:rsidRDefault="008050B9" w:rsidP="003216C5">
            <w:pPr>
              <w:rPr>
                <w:szCs w:val="24"/>
              </w:rPr>
            </w:pPr>
            <w:r>
              <w:rPr>
                <w:szCs w:val="24"/>
              </w:rPr>
              <w:t xml:space="preserve">April 18 – 22 NFA National Tournament </w:t>
            </w:r>
          </w:p>
        </w:tc>
      </w:tr>
    </w:tbl>
    <w:p w:rsidR="00DA4E24" w:rsidRPr="00B86887" w:rsidRDefault="00DA4E24" w:rsidP="003216C5">
      <w:pPr>
        <w:outlineLvl w:val="0"/>
        <w:rPr>
          <w:b/>
          <w:szCs w:val="24"/>
        </w:rPr>
      </w:pPr>
    </w:p>
    <w:p w:rsidR="00DA4E24" w:rsidRPr="00B86887" w:rsidRDefault="00DA4E24" w:rsidP="003216C5">
      <w:pPr>
        <w:spacing w:line="360" w:lineRule="auto"/>
        <w:outlineLvl w:val="0"/>
        <w:rPr>
          <w:b/>
          <w:szCs w:val="24"/>
        </w:rPr>
      </w:pPr>
      <w:r w:rsidRPr="00B86887">
        <w:rPr>
          <w:b/>
          <w:szCs w:val="24"/>
        </w:rPr>
        <w:t>Grading Policy</w:t>
      </w:r>
    </w:p>
    <w:tbl>
      <w:tblPr>
        <w:tblStyle w:val="TableGrid"/>
        <w:tblW w:w="10890" w:type="dxa"/>
        <w:tblInd w:w="-72" w:type="dxa"/>
        <w:tblLook w:val="04A0" w:firstRow="1" w:lastRow="0" w:firstColumn="1" w:lastColumn="0" w:noHBand="0" w:noVBand="1"/>
      </w:tblPr>
      <w:tblGrid>
        <w:gridCol w:w="10890"/>
      </w:tblGrid>
      <w:tr w:rsidR="00DA4E24" w:rsidRPr="00B86887" w:rsidTr="00162240">
        <w:tc>
          <w:tcPr>
            <w:tcW w:w="10890" w:type="dxa"/>
          </w:tcPr>
          <w:p w:rsidR="00162240" w:rsidRDefault="00F66613" w:rsidP="00162240">
            <w:pPr>
              <w:spacing w:line="276" w:lineRule="auto"/>
            </w:pPr>
            <w:r w:rsidRPr="00623350">
              <w:t xml:space="preserve">A = 90 – 100% </w:t>
            </w:r>
            <w:r>
              <w:tab/>
            </w:r>
          </w:p>
          <w:p w:rsidR="00F66613" w:rsidRDefault="00F66613" w:rsidP="00162240">
            <w:pPr>
              <w:spacing w:line="276" w:lineRule="auto"/>
            </w:pPr>
            <w:r w:rsidRPr="00623350">
              <w:t>B</w:t>
            </w:r>
            <w:r>
              <w:t xml:space="preserve"> = 80 – 89%</w:t>
            </w:r>
            <w:r>
              <w:tab/>
            </w:r>
            <w:r>
              <w:tab/>
            </w:r>
          </w:p>
          <w:p w:rsidR="00F66613" w:rsidRDefault="00F66613" w:rsidP="00162240">
            <w:pPr>
              <w:spacing w:line="276" w:lineRule="auto"/>
            </w:pPr>
            <w:r w:rsidRPr="00623350">
              <w:t>C</w:t>
            </w:r>
            <w:r>
              <w:t xml:space="preserve"> = 70 – 79%</w:t>
            </w:r>
            <w:r>
              <w:tab/>
            </w:r>
            <w:r>
              <w:tab/>
            </w:r>
          </w:p>
          <w:p w:rsidR="00F66613" w:rsidRDefault="00F66613" w:rsidP="00162240">
            <w:pPr>
              <w:spacing w:line="276" w:lineRule="auto"/>
            </w:pPr>
            <w:r w:rsidRPr="00623350">
              <w:t>D</w:t>
            </w:r>
            <w:r>
              <w:t xml:space="preserve"> = 60 – 69%</w:t>
            </w:r>
            <w:r>
              <w:tab/>
            </w:r>
            <w:r>
              <w:tab/>
            </w:r>
          </w:p>
          <w:p w:rsidR="00F7497C" w:rsidRPr="00F66613" w:rsidRDefault="00F66613" w:rsidP="008050B9">
            <w:pPr>
              <w:spacing w:line="276" w:lineRule="auto"/>
            </w:pPr>
            <w:r>
              <w:t>F = 59% or lower</w:t>
            </w:r>
            <w:r>
              <w:tab/>
            </w:r>
          </w:p>
        </w:tc>
      </w:tr>
    </w:tbl>
    <w:p w:rsidR="002C2389" w:rsidRPr="00B86887" w:rsidRDefault="002C2389" w:rsidP="003216C5">
      <w:pPr>
        <w:outlineLvl w:val="0"/>
        <w:rPr>
          <w:b/>
          <w:szCs w:val="24"/>
        </w:rPr>
      </w:pPr>
    </w:p>
    <w:p w:rsidR="002C2389" w:rsidRPr="00B86887" w:rsidRDefault="004C1F79" w:rsidP="003216C5">
      <w:pPr>
        <w:spacing w:line="360" w:lineRule="auto"/>
        <w:outlineLvl w:val="0"/>
        <w:rPr>
          <w:b/>
          <w:szCs w:val="24"/>
        </w:rPr>
      </w:pPr>
      <w:r w:rsidRPr="00B86887">
        <w:rPr>
          <w:b/>
          <w:szCs w:val="24"/>
        </w:rPr>
        <w:t>Attendance</w:t>
      </w:r>
      <w:r w:rsidR="00B222AE" w:rsidRPr="00B86887">
        <w:rPr>
          <w:b/>
          <w:szCs w:val="24"/>
        </w:rPr>
        <w:t xml:space="preserve"> Policy</w:t>
      </w:r>
    </w:p>
    <w:tbl>
      <w:tblPr>
        <w:tblStyle w:val="TableGrid"/>
        <w:tblW w:w="10890" w:type="dxa"/>
        <w:tblInd w:w="-72" w:type="dxa"/>
        <w:tblLook w:val="04A0" w:firstRow="1" w:lastRow="0" w:firstColumn="1" w:lastColumn="0" w:noHBand="0" w:noVBand="1"/>
      </w:tblPr>
      <w:tblGrid>
        <w:gridCol w:w="10890"/>
      </w:tblGrid>
      <w:tr w:rsidR="002C2389" w:rsidRPr="00B86887" w:rsidTr="00162240">
        <w:tc>
          <w:tcPr>
            <w:tcW w:w="10890" w:type="dxa"/>
          </w:tcPr>
          <w:p w:rsidR="004C1F79" w:rsidRPr="00B86887" w:rsidRDefault="00F66613" w:rsidP="003216C5">
            <w:pPr>
              <w:pStyle w:val="Default"/>
              <w:spacing w:line="276" w:lineRule="auto"/>
            </w:pPr>
            <w:r w:rsidRPr="00690235">
              <w:t xml:space="preserve">Roll will be taken every day and you are expected to be in class and on time. If you have any unforeseen circumstances that prevent you from attending then it is your responsibility to inform me </w:t>
            </w:r>
            <w:r w:rsidRPr="00690235">
              <w:rPr>
                <w:i/>
                <w:iCs/>
              </w:rPr>
              <w:t xml:space="preserve">ahead of time </w:t>
            </w:r>
            <w:r w:rsidRPr="00690235">
              <w:t xml:space="preserve">if at all possible. Tardiness will not be tolerated. A student is considered tardy if they enter the classroom after roll has been taken. Every two </w:t>
            </w:r>
            <w:r>
              <w:t>tardies</w:t>
            </w:r>
            <w:r w:rsidRPr="00690235">
              <w:t xml:space="preserve"> will count towards an unexcused absence. </w:t>
            </w:r>
          </w:p>
        </w:tc>
      </w:tr>
    </w:tbl>
    <w:p w:rsidR="002C2389" w:rsidRPr="00B86887" w:rsidRDefault="002C2389" w:rsidP="003216C5">
      <w:pPr>
        <w:rPr>
          <w:szCs w:val="24"/>
        </w:rPr>
        <w:sectPr w:rsidR="002C2389" w:rsidRPr="00B86887" w:rsidSect="00162240">
          <w:footerReference w:type="default" r:id="rId10"/>
          <w:endnotePr>
            <w:numFmt w:val="decimal"/>
          </w:endnotePr>
          <w:type w:val="continuous"/>
          <w:pgSz w:w="12240" w:h="15840"/>
          <w:pgMar w:top="720" w:right="720" w:bottom="720" w:left="720" w:header="1440" w:footer="1440" w:gutter="0"/>
          <w:cols w:space="720"/>
          <w:noEndnote/>
        </w:sectPr>
      </w:pPr>
    </w:p>
    <w:p w:rsidR="002C2389" w:rsidRPr="00B86887" w:rsidRDefault="002C2389" w:rsidP="003216C5">
      <w:pPr>
        <w:outlineLvl w:val="0"/>
        <w:rPr>
          <w:b/>
          <w:szCs w:val="24"/>
          <w:u w:val="single"/>
        </w:rPr>
      </w:pPr>
    </w:p>
    <w:p w:rsidR="00F66613" w:rsidRPr="00690235" w:rsidRDefault="00F66613" w:rsidP="003216C5">
      <w:pPr>
        <w:pStyle w:val="Default"/>
        <w:spacing w:line="276" w:lineRule="auto"/>
      </w:pPr>
      <w:r w:rsidRPr="00690235">
        <w:rPr>
          <w:b/>
          <w:bCs/>
        </w:rPr>
        <w:t xml:space="preserve">Class Participation and Punctuality: </w:t>
      </w:r>
    </w:p>
    <w:tbl>
      <w:tblPr>
        <w:tblStyle w:val="TableGrid"/>
        <w:tblW w:w="0" w:type="auto"/>
        <w:tblInd w:w="-72" w:type="dxa"/>
        <w:tblLook w:val="04A0" w:firstRow="1" w:lastRow="0" w:firstColumn="1" w:lastColumn="0" w:noHBand="0" w:noVBand="1"/>
      </w:tblPr>
      <w:tblGrid>
        <w:gridCol w:w="10890"/>
      </w:tblGrid>
      <w:tr w:rsidR="00F66613" w:rsidTr="00162240">
        <w:tc>
          <w:tcPr>
            <w:tcW w:w="10890" w:type="dxa"/>
          </w:tcPr>
          <w:p w:rsidR="00F66613" w:rsidRDefault="00F66613" w:rsidP="004536B5">
            <w:pPr>
              <w:pStyle w:val="Default"/>
              <w:spacing w:line="276" w:lineRule="auto"/>
            </w:pPr>
            <w:r w:rsidRPr="00690235">
              <w:t>In order to meet the objectives of the course, you will need to arrive at each class on time</w:t>
            </w:r>
            <w:r w:rsidR="008050B9">
              <w:t xml:space="preserve">. All students must attend and perform </w:t>
            </w:r>
            <w:r w:rsidR="004536B5">
              <w:t xml:space="preserve">all </w:t>
            </w:r>
            <w:r w:rsidR="008050B9">
              <w:t xml:space="preserve">assigned tasks </w:t>
            </w:r>
            <w:r w:rsidR="004536B5">
              <w:t xml:space="preserve">before and </w:t>
            </w:r>
            <w:r w:rsidR="008050B9">
              <w:t xml:space="preserve">at the 2013 NFA </w:t>
            </w:r>
            <w:r w:rsidR="004536B5">
              <w:t>National T</w:t>
            </w:r>
            <w:r w:rsidR="008050B9">
              <w:t xml:space="preserve">ournament. </w:t>
            </w:r>
            <w:r w:rsidRPr="00690235">
              <w:t xml:space="preserve"> </w:t>
            </w:r>
            <w:r w:rsidR="004536B5">
              <w:t xml:space="preserve">University excused absences will be provided for you for April 18-22, 2013. </w:t>
            </w:r>
          </w:p>
        </w:tc>
      </w:tr>
    </w:tbl>
    <w:p w:rsidR="008050B9" w:rsidRDefault="008050B9" w:rsidP="00202F79">
      <w:pPr>
        <w:pStyle w:val="Default"/>
        <w:spacing w:line="276" w:lineRule="auto"/>
        <w:rPr>
          <w:b/>
          <w:bCs/>
        </w:rPr>
      </w:pPr>
    </w:p>
    <w:p w:rsidR="00202F79" w:rsidRDefault="00202F79" w:rsidP="00202F79">
      <w:pPr>
        <w:pStyle w:val="Default"/>
        <w:spacing w:line="276" w:lineRule="auto"/>
        <w:rPr>
          <w:b/>
          <w:bCs/>
        </w:rPr>
      </w:pPr>
      <w:r w:rsidRPr="00690235">
        <w:rPr>
          <w:b/>
          <w:bCs/>
        </w:rPr>
        <w:t>Make-up Work</w:t>
      </w:r>
    </w:p>
    <w:tbl>
      <w:tblPr>
        <w:tblStyle w:val="TableGrid"/>
        <w:tblW w:w="0" w:type="auto"/>
        <w:tblInd w:w="-72" w:type="dxa"/>
        <w:tblLook w:val="04A0" w:firstRow="1" w:lastRow="0" w:firstColumn="1" w:lastColumn="0" w:noHBand="0" w:noVBand="1"/>
      </w:tblPr>
      <w:tblGrid>
        <w:gridCol w:w="10890"/>
      </w:tblGrid>
      <w:tr w:rsidR="00202F79" w:rsidTr="00162240">
        <w:tc>
          <w:tcPr>
            <w:tcW w:w="10890" w:type="dxa"/>
          </w:tcPr>
          <w:p w:rsidR="00202F79" w:rsidRDefault="00202F79" w:rsidP="004536B5">
            <w:pPr>
              <w:pStyle w:val="Default"/>
              <w:spacing w:line="276" w:lineRule="auto"/>
            </w:pPr>
            <w:r w:rsidRPr="00690235">
              <w:t xml:space="preserve">It is expected that you will turn in all work by the due date. </w:t>
            </w:r>
            <w:r w:rsidR="008050B9">
              <w:t>Students must be available during the national tournament for the entire time. There wil</w:t>
            </w:r>
            <w:r w:rsidR="004536B5">
              <w:t>l be NO EXCEPTIONS made for any</w:t>
            </w:r>
            <w:r w:rsidR="008050B9">
              <w:t xml:space="preserve">one to miss </w:t>
            </w:r>
            <w:r w:rsidR="004536B5">
              <w:t xml:space="preserve">any portion of </w:t>
            </w:r>
            <w:r w:rsidR="008050B9">
              <w:t>any day</w:t>
            </w:r>
            <w:r w:rsidR="004536B5">
              <w:t xml:space="preserve"> of the tournament</w:t>
            </w:r>
            <w:r w:rsidR="008050B9">
              <w:t xml:space="preserve">. </w:t>
            </w:r>
          </w:p>
        </w:tc>
      </w:tr>
    </w:tbl>
    <w:p w:rsidR="00162240" w:rsidRDefault="00162240" w:rsidP="003216C5">
      <w:pPr>
        <w:rPr>
          <w:szCs w:val="24"/>
        </w:rPr>
      </w:pPr>
    </w:p>
    <w:p w:rsidR="00162240" w:rsidRDefault="009A4FBC" w:rsidP="003216C5">
      <w:pPr>
        <w:rPr>
          <w:b/>
          <w:szCs w:val="24"/>
        </w:rPr>
      </w:pPr>
      <w:r>
        <w:rPr>
          <w:b/>
          <w:szCs w:val="24"/>
        </w:rPr>
        <w:t>Assessment</w:t>
      </w:r>
    </w:p>
    <w:tbl>
      <w:tblPr>
        <w:tblStyle w:val="TableGrid"/>
        <w:tblW w:w="0" w:type="auto"/>
        <w:tblInd w:w="-72" w:type="dxa"/>
        <w:tblLook w:val="04A0" w:firstRow="1" w:lastRow="0" w:firstColumn="1" w:lastColumn="0" w:noHBand="0" w:noVBand="1"/>
      </w:tblPr>
      <w:tblGrid>
        <w:gridCol w:w="10890"/>
      </w:tblGrid>
      <w:tr w:rsidR="009A4FBC" w:rsidTr="009A4FBC">
        <w:tc>
          <w:tcPr>
            <w:tcW w:w="10890" w:type="dxa"/>
          </w:tcPr>
          <w:p w:rsidR="009A4FBC" w:rsidRPr="00DC5302" w:rsidRDefault="009A4FBC" w:rsidP="00DC5302">
            <w:pPr>
              <w:rPr>
                <w:szCs w:val="24"/>
              </w:rPr>
            </w:pPr>
            <w:r w:rsidRPr="00DC5302">
              <w:rPr>
                <w:szCs w:val="24"/>
              </w:rPr>
              <w:t xml:space="preserve">Student assessment will be based on </w:t>
            </w:r>
            <w:r w:rsidR="00DC5302">
              <w:rPr>
                <w:szCs w:val="24"/>
              </w:rPr>
              <w:t>attendance in class, participation in all aspects of preparation, attendance and performance at nationals, and a 4-5 page reflection and analysis essay.</w:t>
            </w:r>
            <w:bookmarkStart w:id="0" w:name="_GoBack"/>
            <w:bookmarkEnd w:id="0"/>
          </w:p>
        </w:tc>
      </w:tr>
    </w:tbl>
    <w:p w:rsidR="009A4FBC" w:rsidRPr="009A4FBC" w:rsidRDefault="009A4FBC" w:rsidP="003216C5">
      <w:pPr>
        <w:rPr>
          <w:b/>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4536B5" w:rsidRDefault="004536B5" w:rsidP="003216C5">
      <w:pPr>
        <w:rPr>
          <w:szCs w:val="24"/>
        </w:rPr>
      </w:pPr>
    </w:p>
    <w:p w:rsidR="004536B5" w:rsidRDefault="004536B5" w:rsidP="003216C5">
      <w:pPr>
        <w:rPr>
          <w:szCs w:val="24"/>
        </w:rPr>
      </w:pPr>
    </w:p>
    <w:p w:rsidR="004536B5" w:rsidRDefault="004536B5"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5C13F1" w:rsidRPr="00B86887" w:rsidRDefault="0031623F" w:rsidP="003216C5">
      <w:pPr>
        <w:rPr>
          <w:szCs w:val="24"/>
        </w:rPr>
      </w:pPr>
      <w:r w:rsidRPr="00B86887">
        <w:rPr>
          <w:szCs w:val="24"/>
        </w:rPr>
        <w:tab/>
      </w:r>
      <w:r w:rsidRPr="00B86887">
        <w:rPr>
          <w:szCs w:val="24"/>
        </w:rPr>
        <w:tab/>
      </w:r>
      <w:r w:rsidR="00E7717A" w:rsidRPr="00B86887">
        <w:rPr>
          <w:szCs w:val="24"/>
        </w:rPr>
        <w:tab/>
      </w:r>
      <w:r w:rsidR="00E7717A" w:rsidRPr="00B86887">
        <w:rPr>
          <w:szCs w:val="24"/>
        </w:rPr>
        <w:tab/>
      </w:r>
    </w:p>
    <w:p w:rsidR="00E7717A" w:rsidRPr="00B86887" w:rsidRDefault="00E7717A" w:rsidP="003216C5">
      <w:pPr>
        <w:rPr>
          <w:b/>
          <w:szCs w:val="24"/>
        </w:rPr>
      </w:pPr>
      <w:r w:rsidRPr="00B86887">
        <w:rPr>
          <w:b/>
          <w:szCs w:val="24"/>
        </w:rPr>
        <w:t>Course Schedule</w:t>
      </w:r>
    </w:p>
    <w:tbl>
      <w:tblPr>
        <w:tblStyle w:val="TableGrid"/>
        <w:tblW w:w="0" w:type="auto"/>
        <w:tblLook w:val="04A0" w:firstRow="1" w:lastRow="0" w:firstColumn="1" w:lastColumn="0" w:noHBand="0" w:noVBand="1"/>
      </w:tblPr>
      <w:tblGrid>
        <w:gridCol w:w="1098"/>
        <w:gridCol w:w="1800"/>
        <w:gridCol w:w="7920"/>
      </w:tblGrid>
      <w:tr w:rsidR="00C330AE" w:rsidRPr="00F3687C" w:rsidTr="00BA4539">
        <w:tc>
          <w:tcPr>
            <w:tcW w:w="1098" w:type="dxa"/>
          </w:tcPr>
          <w:p w:rsidR="00C330AE" w:rsidRPr="00F3687C" w:rsidRDefault="00C330AE" w:rsidP="003216C5">
            <w:pPr>
              <w:rPr>
                <w:szCs w:val="24"/>
              </w:rPr>
            </w:pPr>
            <w:r>
              <w:rPr>
                <w:szCs w:val="24"/>
              </w:rPr>
              <w:t>Week</w:t>
            </w:r>
          </w:p>
        </w:tc>
        <w:tc>
          <w:tcPr>
            <w:tcW w:w="1800" w:type="dxa"/>
          </w:tcPr>
          <w:p w:rsidR="00C330AE" w:rsidRPr="00F3687C" w:rsidRDefault="00C330AE" w:rsidP="003216C5">
            <w:pPr>
              <w:rPr>
                <w:szCs w:val="24"/>
              </w:rPr>
            </w:pPr>
            <w:r>
              <w:rPr>
                <w:szCs w:val="24"/>
              </w:rPr>
              <w:t>Date</w:t>
            </w:r>
          </w:p>
        </w:tc>
        <w:tc>
          <w:tcPr>
            <w:tcW w:w="7920" w:type="dxa"/>
          </w:tcPr>
          <w:p w:rsidR="00C330AE" w:rsidRPr="00F3687C" w:rsidRDefault="00C330AE" w:rsidP="003216C5">
            <w:pPr>
              <w:rPr>
                <w:szCs w:val="24"/>
              </w:rPr>
            </w:pPr>
            <w:r>
              <w:rPr>
                <w:szCs w:val="24"/>
              </w:rPr>
              <w:t>Readings</w:t>
            </w:r>
          </w:p>
        </w:tc>
      </w:tr>
      <w:tr w:rsidR="00C330AE" w:rsidRPr="00F3687C" w:rsidTr="0080162C">
        <w:tc>
          <w:tcPr>
            <w:tcW w:w="1098" w:type="dxa"/>
            <w:vMerge w:val="restart"/>
          </w:tcPr>
          <w:p w:rsidR="00C330AE" w:rsidRDefault="00C330AE" w:rsidP="003216C5">
            <w:pPr>
              <w:rPr>
                <w:szCs w:val="24"/>
              </w:rPr>
            </w:pPr>
            <w:r>
              <w:rPr>
                <w:szCs w:val="24"/>
              </w:rPr>
              <w:t>Week 1</w:t>
            </w:r>
          </w:p>
        </w:tc>
        <w:tc>
          <w:tcPr>
            <w:tcW w:w="1800" w:type="dxa"/>
          </w:tcPr>
          <w:p w:rsidR="00C330AE" w:rsidRDefault="00C330AE" w:rsidP="003216C5">
            <w:pPr>
              <w:rPr>
                <w:szCs w:val="24"/>
              </w:rPr>
            </w:pPr>
            <w:r>
              <w:rPr>
                <w:szCs w:val="24"/>
              </w:rPr>
              <w:t>January 14</w:t>
            </w:r>
          </w:p>
        </w:tc>
        <w:tc>
          <w:tcPr>
            <w:tcW w:w="7920" w:type="dxa"/>
          </w:tcPr>
          <w:p w:rsidR="00C330AE" w:rsidRDefault="00C330AE" w:rsidP="003216C5">
            <w:pPr>
              <w:rPr>
                <w:szCs w:val="24"/>
              </w:rPr>
            </w:pPr>
            <w:r>
              <w:rPr>
                <w:szCs w:val="24"/>
              </w:rPr>
              <w:t>Introduction</w:t>
            </w:r>
          </w:p>
        </w:tc>
      </w:tr>
      <w:tr w:rsidR="00C330AE" w:rsidRPr="00F3687C" w:rsidTr="00C8319E">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January 16</w:t>
            </w:r>
          </w:p>
        </w:tc>
        <w:tc>
          <w:tcPr>
            <w:tcW w:w="7920" w:type="dxa"/>
          </w:tcPr>
          <w:p w:rsidR="00C330AE" w:rsidRDefault="00C330AE" w:rsidP="003216C5">
            <w:pPr>
              <w:rPr>
                <w:szCs w:val="24"/>
              </w:rPr>
            </w:pPr>
            <w:r>
              <w:t>Ballot organization</w:t>
            </w:r>
          </w:p>
        </w:tc>
      </w:tr>
      <w:tr w:rsidR="00C330AE" w:rsidRPr="00F3687C" w:rsidTr="00446432">
        <w:tc>
          <w:tcPr>
            <w:tcW w:w="1098" w:type="dxa"/>
            <w:vMerge w:val="restart"/>
          </w:tcPr>
          <w:p w:rsidR="00C330AE" w:rsidRDefault="00C330AE" w:rsidP="003216C5">
            <w:pPr>
              <w:rPr>
                <w:szCs w:val="24"/>
              </w:rPr>
            </w:pPr>
            <w:r>
              <w:rPr>
                <w:szCs w:val="24"/>
              </w:rPr>
              <w:t>Week 2</w:t>
            </w:r>
          </w:p>
        </w:tc>
        <w:tc>
          <w:tcPr>
            <w:tcW w:w="1800" w:type="dxa"/>
          </w:tcPr>
          <w:p w:rsidR="00C330AE" w:rsidRDefault="00C330AE" w:rsidP="003216C5">
            <w:pPr>
              <w:rPr>
                <w:szCs w:val="24"/>
              </w:rPr>
            </w:pPr>
            <w:r>
              <w:rPr>
                <w:szCs w:val="24"/>
              </w:rPr>
              <w:t>January 21</w:t>
            </w:r>
          </w:p>
        </w:tc>
        <w:tc>
          <w:tcPr>
            <w:tcW w:w="7920" w:type="dxa"/>
          </w:tcPr>
          <w:p w:rsidR="00C330AE" w:rsidRDefault="00C330AE" w:rsidP="003216C5">
            <w:pPr>
              <w:rPr>
                <w:szCs w:val="24"/>
              </w:rPr>
            </w:pPr>
            <w:r>
              <w:rPr>
                <w:i/>
              </w:rPr>
              <w:t xml:space="preserve">Martin Luther King, Jr. Day </w:t>
            </w:r>
          </w:p>
        </w:tc>
      </w:tr>
      <w:tr w:rsidR="00C330AE" w:rsidRPr="00F3687C" w:rsidTr="00A65CB7">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January 23</w:t>
            </w:r>
          </w:p>
        </w:tc>
        <w:tc>
          <w:tcPr>
            <w:tcW w:w="7920" w:type="dxa"/>
          </w:tcPr>
          <w:p w:rsidR="00C330AE" w:rsidRDefault="00C330AE" w:rsidP="003216C5">
            <w:pPr>
              <w:rPr>
                <w:szCs w:val="24"/>
              </w:rPr>
            </w:pPr>
            <w:r w:rsidRPr="00C330AE">
              <w:t>Ballot organization</w:t>
            </w:r>
          </w:p>
        </w:tc>
      </w:tr>
      <w:tr w:rsidR="00C330AE" w:rsidRPr="00F3687C" w:rsidTr="00F119BB">
        <w:tc>
          <w:tcPr>
            <w:tcW w:w="1098" w:type="dxa"/>
            <w:vMerge w:val="restart"/>
          </w:tcPr>
          <w:p w:rsidR="00C330AE" w:rsidRDefault="00C330AE" w:rsidP="003216C5">
            <w:pPr>
              <w:rPr>
                <w:szCs w:val="24"/>
              </w:rPr>
            </w:pPr>
            <w:r>
              <w:rPr>
                <w:szCs w:val="24"/>
              </w:rPr>
              <w:t>Week 3</w:t>
            </w:r>
          </w:p>
        </w:tc>
        <w:tc>
          <w:tcPr>
            <w:tcW w:w="1800" w:type="dxa"/>
          </w:tcPr>
          <w:p w:rsidR="00C330AE" w:rsidRDefault="00C330AE" w:rsidP="003216C5">
            <w:pPr>
              <w:rPr>
                <w:szCs w:val="24"/>
              </w:rPr>
            </w:pPr>
            <w:r>
              <w:rPr>
                <w:szCs w:val="24"/>
              </w:rPr>
              <w:t>January 28</w:t>
            </w:r>
          </w:p>
        </w:tc>
        <w:tc>
          <w:tcPr>
            <w:tcW w:w="7920" w:type="dxa"/>
          </w:tcPr>
          <w:p w:rsidR="00C330AE" w:rsidRDefault="00C330AE" w:rsidP="003216C5">
            <w:pPr>
              <w:rPr>
                <w:szCs w:val="24"/>
              </w:rPr>
            </w:pPr>
            <w:r w:rsidRPr="00C330AE">
              <w:rPr>
                <w:szCs w:val="24"/>
              </w:rPr>
              <w:t>Ballot organization</w:t>
            </w:r>
            <w:r w:rsidR="009A4FBC">
              <w:rPr>
                <w:szCs w:val="24"/>
              </w:rPr>
              <w:t>, check for volunteers from Greek orgs</w:t>
            </w:r>
          </w:p>
        </w:tc>
      </w:tr>
      <w:tr w:rsidR="00C330AE" w:rsidRPr="00F3687C" w:rsidTr="00D64793">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January 30</w:t>
            </w:r>
          </w:p>
        </w:tc>
        <w:tc>
          <w:tcPr>
            <w:tcW w:w="7920" w:type="dxa"/>
          </w:tcPr>
          <w:p w:rsidR="00C330AE" w:rsidRDefault="00C330AE" w:rsidP="008D3DD8">
            <w:pPr>
              <w:rPr>
                <w:szCs w:val="24"/>
              </w:rPr>
            </w:pPr>
            <w:r w:rsidRPr="00C330AE">
              <w:t>Ballot organization</w:t>
            </w:r>
            <w:r>
              <w:t>, deadline for advertising proposal</w:t>
            </w:r>
          </w:p>
        </w:tc>
      </w:tr>
      <w:tr w:rsidR="00C330AE" w:rsidRPr="00F3687C" w:rsidTr="00297F4F">
        <w:tc>
          <w:tcPr>
            <w:tcW w:w="1098" w:type="dxa"/>
            <w:vMerge w:val="restart"/>
          </w:tcPr>
          <w:p w:rsidR="00C330AE" w:rsidRDefault="00C330AE" w:rsidP="003216C5">
            <w:pPr>
              <w:rPr>
                <w:szCs w:val="24"/>
              </w:rPr>
            </w:pPr>
            <w:r>
              <w:rPr>
                <w:szCs w:val="24"/>
              </w:rPr>
              <w:t>Week 4</w:t>
            </w:r>
          </w:p>
        </w:tc>
        <w:tc>
          <w:tcPr>
            <w:tcW w:w="1800" w:type="dxa"/>
          </w:tcPr>
          <w:p w:rsidR="00C330AE" w:rsidRDefault="00C330AE" w:rsidP="003216C5">
            <w:pPr>
              <w:rPr>
                <w:szCs w:val="24"/>
              </w:rPr>
            </w:pPr>
            <w:r>
              <w:rPr>
                <w:szCs w:val="24"/>
              </w:rPr>
              <w:t>February 4</w:t>
            </w:r>
          </w:p>
        </w:tc>
        <w:tc>
          <w:tcPr>
            <w:tcW w:w="7920" w:type="dxa"/>
          </w:tcPr>
          <w:p w:rsidR="00C330AE" w:rsidRDefault="00C330AE" w:rsidP="003216C5">
            <w:pPr>
              <w:rPr>
                <w:szCs w:val="24"/>
              </w:rPr>
            </w:pPr>
            <w:r>
              <w:rPr>
                <w:szCs w:val="24"/>
              </w:rPr>
              <w:t>Ad sales</w:t>
            </w:r>
          </w:p>
        </w:tc>
      </w:tr>
      <w:tr w:rsidR="00C330AE" w:rsidRPr="00F3687C" w:rsidTr="00820DB9">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February 6</w:t>
            </w:r>
          </w:p>
        </w:tc>
        <w:tc>
          <w:tcPr>
            <w:tcW w:w="7920" w:type="dxa"/>
          </w:tcPr>
          <w:p w:rsidR="00C330AE" w:rsidRDefault="00C330AE">
            <w:r w:rsidRPr="00F26995">
              <w:rPr>
                <w:szCs w:val="24"/>
              </w:rPr>
              <w:t>Ad sales</w:t>
            </w:r>
          </w:p>
        </w:tc>
      </w:tr>
      <w:tr w:rsidR="00C330AE" w:rsidRPr="00F3687C" w:rsidTr="00917A6B">
        <w:tc>
          <w:tcPr>
            <w:tcW w:w="1098" w:type="dxa"/>
            <w:vMerge w:val="restart"/>
          </w:tcPr>
          <w:p w:rsidR="00C330AE" w:rsidRDefault="00C330AE" w:rsidP="003216C5">
            <w:pPr>
              <w:rPr>
                <w:szCs w:val="24"/>
              </w:rPr>
            </w:pPr>
            <w:r>
              <w:rPr>
                <w:szCs w:val="24"/>
              </w:rPr>
              <w:t>Week 5</w:t>
            </w:r>
          </w:p>
        </w:tc>
        <w:tc>
          <w:tcPr>
            <w:tcW w:w="1800" w:type="dxa"/>
          </w:tcPr>
          <w:p w:rsidR="00C330AE" w:rsidRDefault="00C330AE" w:rsidP="003216C5">
            <w:pPr>
              <w:rPr>
                <w:szCs w:val="24"/>
              </w:rPr>
            </w:pPr>
            <w:r>
              <w:rPr>
                <w:szCs w:val="24"/>
              </w:rPr>
              <w:t>February 11</w:t>
            </w:r>
          </w:p>
        </w:tc>
        <w:tc>
          <w:tcPr>
            <w:tcW w:w="7920" w:type="dxa"/>
          </w:tcPr>
          <w:p w:rsidR="00C330AE" w:rsidRDefault="00C330AE">
            <w:r w:rsidRPr="00F26995">
              <w:rPr>
                <w:szCs w:val="24"/>
              </w:rPr>
              <w:t>Ad sales</w:t>
            </w:r>
          </w:p>
        </w:tc>
      </w:tr>
      <w:tr w:rsidR="00C330AE" w:rsidRPr="00F3687C" w:rsidTr="00917A6B">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February 13</w:t>
            </w:r>
          </w:p>
        </w:tc>
        <w:tc>
          <w:tcPr>
            <w:tcW w:w="7920" w:type="dxa"/>
          </w:tcPr>
          <w:p w:rsidR="00C330AE" w:rsidRDefault="00C330AE">
            <w:r w:rsidRPr="00F26995">
              <w:rPr>
                <w:szCs w:val="24"/>
              </w:rPr>
              <w:t>Ad sales</w:t>
            </w:r>
          </w:p>
        </w:tc>
      </w:tr>
      <w:tr w:rsidR="00C330AE" w:rsidRPr="00F3687C" w:rsidTr="00873966">
        <w:tc>
          <w:tcPr>
            <w:tcW w:w="1098" w:type="dxa"/>
            <w:vMerge w:val="restart"/>
          </w:tcPr>
          <w:p w:rsidR="00C330AE" w:rsidRDefault="00C330AE" w:rsidP="003216C5">
            <w:pPr>
              <w:rPr>
                <w:szCs w:val="24"/>
              </w:rPr>
            </w:pPr>
            <w:r>
              <w:rPr>
                <w:szCs w:val="24"/>
              </w:rPr>
              <w:t>Week 6</w:t>
            </w:r>
          </w:p>
        </w:tc>
        <w:tc>
          <w:tcPr>
            <w:tcW w:w="1800" w:type="dxa"/>
          </w:tcPr>
          <w:p w:rsidR="00C330AE" w:rsidRDefault="00C330AE" w:rsidP="003216C5">
            <w:pPr>
              <w:rPr>
                <w:szCs w:val="24"/>
              </w:rPr>
            </w:pPr>
            <w:r>
              <w:rPr>
                <w:szCs w:val="24"/>
              </w:rPr>
              <w:t>February 18</w:t>
            </w:r>
          </w:p>
        </w:tc>
        <w:tc>
          <w:tcPr>
            <w:tcW w:w="7920" w:type="dxa"/>
          </w:tcPr>
          <w:p w:rsidR="00C330AE" w:rsidRDefault="00C330AE">
            <w:r w:rsidRPr="00F26995">
              <w:rPr>
                <w:szCs w:val="24"/>
              </w:rPr>
              <w:t>Ad sales</w:t>
            </w:r>
          </w:p>
        </w:tc>
      </w:tr>
      <w:tr w:rsidR="00C330AE" w:rsidRPr="00F3687C" w:rsidTr="00873966">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February 20</w:t>
            </w:r>
          </w:p>
        </w:tc>
        <w:tc>
          <w:tcPr>
            <w:tcW w:w="7920" w:type="dxa"/>
          </w:tcPr>
          <w:p w:rsidR="00C330AE" w:rsidRDefault="00C330AE">
            <w:r w:rsidRPr="00F26995">
              <w:rPr>
                <w:szCs w:val="24"/>
              </w:rPr>
              <w:t>Ad sales</w:t>
            </w:r>
          </w:p>
        </w:tc>
      </w:tr>
      <w:tr w:rsidR="00C330AE" w:rsidRPr="00F3687C" w:rsidTr="008C434D">
        <w:tc>
          <w:tcPr>
            <w:tcW w:w="1098" w:type="dxa"/>
            <w:vMerge w:val="restart"/>
          </w:tcPr>
          <w:p w:rsidR="00C330AE" w:rsidRDefault="00C330AE" w:rsidP="003216C5">
            <w:pPr>
              <w:rPr>
                <w:szCs w:val="24"/>
              </w:rPr>
            </w:pPr>
            <w:r>
              <w:rPr>
                <w:szCs w:val="24"/>
              </w:rPr>
              <w:t>Week 7</w:t>
            </w:r>
          </w:p>
        </w:tc>
        <w:tc>
          <w:tcPr>
            <w:tcW w:w="1800" w:type="dxa"/>
          </w:tcPr>
          <w:p w:rsidR="00C330AE" w:rsidRDefault="00C330AE" w:rsidP="003216C5">
            <w:pPr>
              <w:rPr>
                <w:szCs w:val="24"/>
              </w:rPr>
            </w:pPr>
            <w:r>
              <w:rPr>
                <w:szCs w:val="24"/>
              </w:rPr>
              <w:t>February 25</w:t>
            </w:r>
          </w:p>
        </w:tc>
        <w:tc>
          <w:tcPr>
            <w:tcW w:w="7920" w:type="dxa"/>
          </w:tcPr>
          <w:p w:rsidR="00C330AE" w:rsidRDefault="00C330AE">
            <w:r w:rsidRPr="00F26995">
              <w:rPr>
                <w:szCs w:val="24"/>
              </w:rPr>
              <w:t>Ad sales</w:t>
            </w:r>
          </w:p>
        </w:tc>
      </w:tr>
      <w:tr w:rsidR="00C330AE" w:rsidRPr="00F3687C" w:rsidTr="008C434D">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February 27</w:t>
            </w:r>
          </w:p>
        </w:tc>
        <w:tc>
          <w:tcPr>
            <w:tcW w:w="7920" w:type="dxa"/>
          </w:tcPr>
          <w:p w:rsidR="00C330AE" w:rsidRDefault="00C330AE">
            <w:r w:rsidRPr="00F26995">
              <w:rPr>
                <w:szCs w:val="24"/>
              </w:rPr>
              <w:t>Ad sales</w:t>
            </w:r>
          </w:p>
        </w:tc>
      </w:tr>
      <w:tr w:rsidR="00C330AE" w:rsidRPr="00F3687C" w:rsidTr="00543545">
        <w:tc>
          <w:tcPr>
            <w:tcW w:w="1098" w:type="dxa"/>
            <w:vMerge w:val="restart"/>
          </w:tcPr>
          <w:p w:rsidR="00C330AE" w:rsidRDefault="00C330AE" w:rsidP="003216C5">
            <w:pPr>
              <w:rPr>
                <w:szCs w:val="24"/>
              </w:rPr>
            </w:pPr>
            <w:r>
              <w:rPr>
                <w:szCs w:val="24"/>
              </w:rPr>
              <w:t>Week 8</w:t>
            </w:r>
          </w:p>
        </w:tc>
        <w:tc>
          <w:tcPr>
            <w:tcW w:w="1800" w:type="dxa"/>
          </w:tcPr>
          <w:p w:rsidR="00C330AE" w:rsidRDefault="00C330AE" w:rsidP="003216C5">
            <w:pPr>
              <w:rPr>
                <w:szCs w:val="24"/>
              </w:rPr>
            </w:pPr>
            <w:r>
              <w:rPr>
                <w:szCs w:val="24"/>
              </w:rPr>
              <w:t>March 4</w:t>
            </w:r>
          </w:p>
        </w:tc>
        <w:tc>
          <w:tcPr>
            <w:tcW w:w="7920" w:type="dxa"/>
          </w:tcPr>
          <w:p w:rsidR="00C330AE" w:rsidRDefault="00C330AE" w:rsidP="000B3822">
            <w:pPr>
              <w:rPr>
                <w:szCs w:val="24"/>
              </w:rPr>
            </w:pPr>
            <w:r>
              <w:rPr>
                <w:szCs w:val="24"/>
              </w:rPr>
              <w:t>Check rooms</w:t>
            </w:r>
          </w:p>
        </w:tc>
      </w:tr>
      <w:tr w:rsidR="00C330AE" w:rsidRPr="00F3687C" w:rsidTr="00543545">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March 6</w:t>
            </w:r>
          </w:p>
        </w:tc>
        <w:tc>
          <w:tcPr>
            <w:tcW w:w="7920" w:type="dxa"/>
          </w:tcPr>
          <w:p w:rsidR="00C330AE" w:rsidRDefault="00C330AE" w:rsidP="008D3DD8">
            <w:pPr>
              <w:rPr>
                <w:szCs w:val="24"/>
              </w:rPr>
            </w:pPr>
            <w:r>
              <w:rPr>
                <w:szCs w:val="24"/>
              </w:rPr>
              <w:t>Check rooms</w:t>
            </w:r>
          </w:p>
        </w:tc>
      </w:tr>
      <w:tr w:rsidR="00C330AE" w:rsidRPr="00F3687C" w:rsidTr="003C4F5E">
        <w:tc>
          <w:tcPr>
            <w:tcW w:w="1098" w:type="dxa"/>
            <w:vMerge w:val="restart"/>
          </w:tcPr>
          <w:p w:rsidR="00C330AE" w:rsidRDefault="00C330AE" w:rsidP="003216C5">
            <w:pPr>
              <w:rPr>
                <w:szCs w:val="24"/>
              </w:rPr>
            </w:pPr>
            <w:r>
              <w:rPr>
                <w:szCs w:val="24"/>
              </w:rPr>
              <w:t>Week 9</w:t>
            </w:r>
          </w:p>
        </w:tc>
        <w:tc>
          <w:tcPr>
            <w:tcW w:w="1800" w:type="dxa"/>
          </w:tcPr>
          <w:p w:rsidR="00C330AE" w:rsidRDefault="00C330AE" w:rsidP="003216C5">
            <w:pPr>
              <w:rPr>
                <w:szCs w:val="24"/>
              </w:rPr>
            </w:pPr>
            <w:r>
              <w:rPr>
                <w:szCs w:val="24"/>
              </w:rPr>
              <w:t>March 11</w:t>
            </w:r>
          </w:p>
        </w:tc>
        <w:tc>
          <w:tcPr>
            <w:tcW w:w="7920" w:type="dxa"/>
          </w:tcPr>
          <w:p w:rsidR="00C330AE" w:rsidRDefault="00C330AE" w:rsidP="008D3DD8">
            <w:pPr>
              <w:rPr>
                <w:szCs w:val="24"/>
              </w:rPr>
            </w:pPr>
            <w:r>
              <w:rPr>
                <w:szCs w:val="24"/>
              </w:rPr>
              <w:t>Check rooms</w:t>
            </w:r>
          </w:p>
        </w:tc>
      </w:tr>
      <w:tr w:rsidR="00C330AE" w:rsidRPr="00F3687C" w:rsidTr="003C4F5E">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March 13</w:t>
            </w:r>
          </w:p>
        </w:tc>
        <w:tc>
          <w:tcPr>
            <w:tcW w:w="7920" w:type="dxa"/>
          </w:tcPr>
          <w:p w:rsidR="00C330AE" w:rsidRDefault="00C330AE" w:rsidP="008D3DD8">
            <w:pPr>
              <w:rPr>
                <w:szCs w:val="24"/>
              </w:rPr>
            </w:pPr>
            <w:r>
              <w:rPr>
                <w:szCs w:val="24"/>
              </w:rPr>
              <w:t>Check rooms</w:t>
            </w:r>
          </w:p>
        </w:tc>
      </w:tr>
      <w:tr w:rsidR="00C330AE" w:rsidRPr="00F3687C" w:rsidTr="0004122B">
        <w:tc>
          <w:tcPr>
            <w:tcW w:w="1098" w:type="dxa"/>
          </w:tcPr>
          <w:p w:rsidR="00C330AE" w:rsidRDefault="00C330AE" w:rsidP="003216C5">
            <w:pPr>
              <w:rPr>
                <w:szCs w:val="24"/>
              </w:rPr>
            </w:pPr>
            <w:r>
              <w:rPr>
                <w:szCs w:val="24"/>
              </w:rPr>
              <w:t>Week 10</w:t>
            </w:r>
          </w:p>
        </w:tc>
        <w:tc>
          <w:tcPr>
            <w:tcW w:w="1800" w:type="dxa"/>
          </w:tcPr>
          <w:p w:rsidR="00C330AE" w:rsidRDefault="00C330AE" w:rsidP="003216C5">
            <w:pPr>
              <w:rPr>
                <w:szCs w:val="24"/>
              </w:rPr>
            </w:pPr>
            <w:r>
              <w:rPr>
                <w:szCs w:val="24"/>
              </w:rPr>
              <w:t>March 18</w:t>
            </w:r>
          </w:p>
        </w:tc>
        <w:tc>
          <w:tcPr>
            <w:tcW w:w="7920" w:type="dxa"/>
          </w:tcPr>
          <w:p w:rsidR="00C330AE" w:rsidRDefault="00C330AE" w:rsidP="003216C5">
            <w:pPr>
              <w:rPr>
                <w:szCs w:val="24"/>
              </w:rPr>
            </w:pPr>
            <w:r>
              <w:rPr>
                <w:szCs w:val="24"/>
              </w:rPr>
              <w:t>Posters</w:t>
            </w:r>
          </w:p>
        </w:tc>
      </w:tr>
      <w:tr w:rsidR="00C330AE" w:rsidRPr="00F3687C" w:rsidTr="0004122B">
        <w:tc>
          <w:tcPr>
            <w:tcW w:w="1098" w:type="dxa"/>
          </w:tcPr>
          <w:p w:rsidR="00C330AE" w:rsidRDefault="00C330AE" w:rsidP="003216C5">
            <w:pPr>
              <w:rPr>
                <w:szCs w:val="24"/>
              </w:rPr>
            </w:pPr>
          </w:p>
        </w:tc>
        <w:tc>
          <w:tcPr>
            <w:tcW w:w="1800" w:type="dxa"/>
          </w:tcPr>
          <w:p w:rsidR="00C330AE" w:rsidRDefault="00C330AE" w:rsidP="003216C5">
            <w:pPr>
              <w:rPr>
                <w:szCs w:val="24"/>
              </w:rPr>
            </w:pPr>
            <w:r>
              <w:rPr>
                <w:szCs w:val="24"/>
              </w:rPr>
              <w:t>March 20</w:t>
            </w:r>
          </w:p>
        </w:tc>
        <w:tc>
          <w:tcPr>
            <w:tcW w:w="7920" w:type="dxa"/>
          </w:tcPr>
          <w:p w:rsidR="00C330AE" w:rsidRDefault="00C330AE">
            <w:r w:rsidRPr="007A42A6">
              <w:rPr>
                <w:szCs w:val="24"/>
              </w:rPr>
              <w:t>Posters</w:t>
            </w:r>
          </w:p>
        </w:tc>
      </w:tr>
      <w:tr w:rsidR="00C330AE" w:rsidRPr="00F3687C" w:rsidTr="00E87D64">
        <w:tc>
          <w:tcPr>
            <w:tcW w:w="1098" w:type="dxa"/>
            <w:vMerge w:val="restart"/>
          </w:tcPr>
          <w:p w:rsidR="00C330AE" w:rsidRDefault="00C330AE" w:rsidP="003216C5">
            <w:pPr>
              <w:rPr>
                <w:szCs w:val="24"/>
              </w:rPr>
            </w:pPr>
            <w:r>
              <w:rPr>
                <w:szCs w:val="24"/>
              </w:rPr>
              <w:t>Week 11</w:t>
            </w:r>
          </w:p>
        </w:tc>
        <w:tc>
          <w:tcPr>
            <w:tcW w:w="1800" w:type="dxa"/>
          </w:tcPr>
          <w:p w:rsidR="00C330AE" w:rsidRDefault="00C330AE" w:rsidP="003216C5">
            <w:pPr>
              <w:rPr>
                <w:szCs w:val="24"/>
              </w:rPr>
            </w:pPr>
            <w:r>
              <w:rPr>
                <w:szCs w:val="24"/>
              </w:rPr>
              <w:t>March 25</w:t>
            </w:r>
          </w:p>
        </w:tc>
        <w:tc>
          <w:tcPr>
            <w:tcW w:w="7920" w:type="dxa"/>
          </w:tcPr>
          <w:p w:rsidR="00C330AE" w:rsidRDefault="00C330AE">
            <w:r w:rsidRPr="007A42A6">
              <w:rPr>
                <w:szCs w:val="24"/>
              </w:rPr>
              <w:t>Posters</w:t>
            </w:r>
          </w:p>
        </w:tc>
      </w:tr>
      <w:tr w:rsidR="00C330AE" w:rsidRPr="00F3687C" w:rsidTr="00E87D64">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March 27</w:t>
            </w:r>
          </w:p>
        </w:tc>
        <w:tc>
          <w:tcPr>
            <w:tcW w:w="7920" w:type="dxa"/>
          </w:tcPr>
          <w:p w:rsidR="00C330AE" w:rsidRDefault="00C330AE">
            <w:r w:rsidRPr="007A42A6">
              <w:rPr>
                <w:szCs w:val="24"/>
              </w:rPr>
              <w:t>Posters</w:t>
            </w:r>
          </w:p>
        </w:tc>
      </w:tr>
      <w:tr w:rsidR="00C330AE" w:rsidRPr="00F3687C" w:rsidTr="004F7C4D">
        <w:tc>
          <w:tcPr>
            <w:tcW w:w="1098" w:type="dxa"/>
            <w:vMerge w:val="restart"/>
          </w:tcPr>
          <w:p w:rsidR="00C330AE" w:rsidRDefault="00C330AE" w:rsidP="003216C5">
            <w:pPr>
              <w:rPr>
                <w:szCs w:val="24"/>
              </w:rPr>
            </w:pPr>
            <w:r>
              <w:rPr>
                <w:szCs w:val="24"/>
              </w:rPr>
              <w:t>Week 12</w:t>
            </w:r>
          </w:p>
        </w:tc>
        <w:tc>
          <w:tcPr>
            <w:tcW w:w="1800" w:type="dxa"/>
          </w:tcPr>
          <w:p w:rsidR="00C330AE" w:rsidRDefault="00C330AE" w:rsidP="003216C5">
            <w:pPr>
              <w:rPr>
                <w:szCs w:val="24"/>
              </w:rPr>
            </w:pPr>
            <w:r>
              <w:rPr>
                <w:szCs w:val="24"/>
              </w:rPr>
              <w:t>April 1</w:t>
            </w:r>
          </w:p>
        </w:tc>
        <w:tc>
          <w:tcPr>
            <w:tcW w:w="7920" w:type="dxa"/>
          </w:tcPr>
          <w:p w:rsidR="00C330AE" w:rsidRDefault="00C330AE" w:rsidP="003216C5">
            <w:pPr>
              <w:rPr>
                <w:szCs w:val="24"/>
              </w:rPr>
            </w:pPr>
            <w:r>
              <w:rPr>
                <w:szCs w:val="24"/>
              </w:rPr>
              <w:t>TBA</w:t>
            </w:r>
          </w:p>
        </w:tc>
      </w:tr>
      <w:tr w:rsidR="00C330AE" w:rsidRPr="00F3687C" w:rsidTr="004F7C4D">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3</w:t>
            </w:r>
          </w:p>
        </w:tc>
        <w:tc>
          <w:tcPr>
            <w:tcW w:w="7920" w:type="dxa"/>
          </w:tcPr>
          <w:p w:rsidR="00C330AE" w:rsidRDefault="00C330AE">
            <w:r w:rsidRPr="00295355">
              <w:rPr>
                <w:szCs w:val="24"/>
              </w:rPr>
              <w:t>TBA</w:t>
            </w:r>
          </w:p>
        </w:tc>
      </w:tr>
      <w:tr w:rsidR="00C330AE" w:rsidRPr="00F3687C" w:rsidTr="004B364E">
        <w:tc>
          <w:tcPr>
            <w:tcW w:w="1098" w:type="dxa"/>
            <w:vMerge w:val="restart"/>
          </w:tcPr>
          <w:p w:rsidR="00C330AE" w:rsidRDefault="00C330AE" w:rsidP="003216C5">
            <w:pPr>
              <w:rPr>
                <w:szCs w:val="24"/>
              </w:rPr>
            </w:pPr>
            <w:r>
              <w:rPr>
                <w:szCs w:val="24"/>
              </w:rPr>
              <w:t>Week 13</w:t>
            </w:r>
          </w:p>
        </w:tc>
        <w:tc>
          <w:tcPr>
            <w:tcW w:w="1800" w:type="dxa"/>
          </w:tcPr>
          <w:p w:rsidR="00C330AE" w:rsidRDefault="00C330AE" w:rsidP="003216C5">
            <w:pPr>
              <w:rPr>
                <w:szCs w:val="24"/>
              </w:rPr>
            </w:pPr>
            <w:r>
              <w:rPr>
                <w:szCs w:val="24"/>
              </w:rPr>
              <w:t>April 8</w:t>
            </w:r>
          </w:p>
        </w:tc>
        <w:tc>
          <w:tcPr>
            <w:tcW w:w="7920" w:type="dxa"/>
          </w:tcPr>
          <w:p w:rsidR="00C330AE" w:rsidRDefault="00C330AE">
            <w:r w:rsidRPr="00295355">
              <w:rPr>
                <w:szCs w:val="24"/>
              </w:rPr>
              <w:t>TBA</w:t>
            </w:r>
          </w:p>
        </w:tc>
      </w:tr>
      <w:tr w:rsidR="00C330AE" w:rsidRPr="00F3687C" w:rsidTr="004B364E">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10</w:t>
            </w:r>
          </w:p>
        </w:tc>
        <w:tc>
          <w:tcPr>
            <w:tcW w:w="7920" w:type="dxa"/>
          </w:tcPr>
          <w:p w:rsidR="00C330AE" w:rsidRDefault="00C330AE">
            <w:r w:rsidRPr="00295355">
              <w:rPr>
                <w:szCs w:val="24"/>
              </w:rPr>
              <w:t>TBA</w:t>
            </w:r>
          </w:p>
        </w:tc>
      </w:tr>
      <w:tr w:rsidR="00C330AE" w:rsidRPr="00F3687C" w:rsidTr="0010162F">
        <w:tc>
          <w:tcPr>
            <w:tcW w:w="1098" w:type="dxa"/>
            <w:vMerge w:val="restart"/>
          </w:tcPr>
          <w:p w:rsidR="00C330AE" w:rsidRDefault="00C330AE" w:rsidP="003216C5">
            <w:pPr>
              <w:rPr>
                <w:szCs w:val="24"/>
              </w:rPr>
            </w:pPr>
            <w:r>
              <w:rPr>
                <w:szCs w:val="24"/>
              </w:rPr>
              <w:t>Week 14</w:t>
            </w:r>
          </w:p>
        </w:tc>
        <w:tc>
          <w:tcPr>
            <w:tcW w:w="1800" w:type="dxa"/>
          </w:tcPr>
          <w:p w:rsidR="00C330AE" w:rsidRDefault="00C330AE" w:rsidP="003216C5">
            <w:pPr>
              <w:rPr>
                <w:szCs w:val="24"/>
              </w:rPr>
            </w:pPr>
            <w:r>
              <w:rPr>
                <w:szCs w:val="24"/>
              </w:rPr>
              <w:t>April 15</w:t>
            </w:r>
          </w:p>
        </w:tc>
        <w:tc>
          <w:tcPr>
            <w:tcW w:w="7920" w:type="dxa"/>
          </w:tcPr>
          <w:p w:rsidR="00C330AE" w:rsidRDefault="009A4FBC">
            <w:r>
              <w:rPr>
                <w:szCs w:val="24"/>
              </w:rPr>
              <w:t>Signs identifying campus buildings / Signs on classrooms</w:t>
            </w:r>
          </w:p>
        </w:tc>
      </w:tr>
      <w:tr w:rsidR="00C330AE" w:rsidRPr="00F3687C" w:rsidTr="005F53BA">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17</w:t>
            </w:r>
          </w:p>
        </w:tc>
        <w:tc>
          <w:tcPr>
            <w:tcW w:w="7920" w:type="dxa"/>
          </w:tcPr>
          <w:p w:rsidR="00C330AE" w:rsidRDefault="00C330AE">
            <w:r w:rsidRPr="00295355">
              <w:rPr>
                <w:szCs w:val="24"/>
              </w:rPr>
              <w:t>TBA</w:t>
            </w:r>
          </w:p>
        </w:tc>
      </w:tr>
      <w:tr w:rsidR="00C330AE" w:rsidRPr="00F3687C" w:rsidTr="005F53BA">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18</w:t>
            </w:r>
          </w:p>
        </w:tc>
        <w:tc>
          <w:tcPr>
            <w:tcW w:w="7920" w:type="dxa"/>
          </w:tcPr>
          <w:p w:rsidR="00C330AE" w:rsidRDefault="00C330AE" w:rsidP="003216C5">
            <w:pPr>
              <w:rPr>
                <w:szCs w:val="24"/>
              </w:rPr>
            </w:pPr>
            <w:r>
              <w:rPr>
                <w:szCs w:val="24"/>
              </w:rPr>
              <w:t xml:space="preserve">Nationals </w:t>
            </w:r>
          </w:p>
        </w:tc>
      </w:tr>
      <w:tr w:rsidR="00C330AE" w:rsidRPr="00F3687C" w:rsidTr="005F53BA">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19</w:t>
            </w:r>
          </w:p>
        </w:tc>
        <w:tc>
          <w:tcPr>
            <w:tcW w:w="7920" w:type="dxa"/>
          </w:tcPr>
          <w:p w:rsidR="00C330AE" w:rsidRDefault="00C330AE">
            <w:r w:rsidRPr="004E1D1A">
              <w:rPr>
                <w:szCs w:val="24"/>
              </w:rPr>
              <w:t xml:space="preserve">Nationals </w:t>
            </w:r>
          </w:p>
        </w:tc>
      </w:tr>
      <w:tr w:rsidR="00C330AE" w:rsidRPr="00F3687C" w:rsidTr="005F53BA">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20</w:t>
            </w:r>
          </w:p>
        </w:tc>
        <w:tc>
          <w:tcPr>
            <w:tcW w:w="7920" w:type="dxa"/>
          </w:tcPr>
          <w:p w:rsidR="00C330AE" w:rsidRDefault="00C330AE">
            <w:r w:rsidRPr="004E1D1A">
              <w:rPr>
                <w:szCs w:val="24"/>
              </w:rPr>
              <w:t xml:space="preserve">Nationals </w:t>
            </w:r>
          </w:p>
        </w:tc>
      </w:tr>
      <w:tr w:rsidR="00C330AE" w:rsidRPr="00F3687C" w:rsidTr="00C330AE">
        <w:trPr>
          <w:trHeight w:val="242"/>
        </w:trPr>
        <w:tc>
          <w:tcPr>
            <w:tcW w:w="1098" w:type="dxa"/>
            <w:vMerge w:val="restart"/>
          </w:tcPr>
          <w:p w:rsidR="00C330AE" w:rsidRDefault="00C330AE" w:rsidP="003216C5">
            <w:pPr>
              <w:rPr>
                <w:szCs w:val="24"/>
              </w:rPr>
            </w:pPr>
            <w:r>
              <w:rPr>
                <w:szCs w:val="24"/>
              </w:rPr>
              <w:t>Week 15</w:t>
            </w:r>
          </w:p>
        </w:tc>
        <w:tc>
          <w:tcPr>
            <w:tcW w:w="1800" w:type="dxa"/>
          </w:tcPr>
          <w:p w:rsidR="00C330AE" w:rsidRDefault="00C330AE" w:rsidP="003216C5">
            <w:pPr>
              <w:rPr>
                <w:szCs w:val="24"/>
              </w:rPr>
            </w:pPr>
            <w:r>
              <w:rPr>
                <w:szCs w:val="24"/>
              </w:rPr>
              <w:t>April 21</w:t>
            </w:r>
          </w:p>
        </w:tc>
        <w:tc>
          <w:tcPr>
            <w:tcW w:w="7920" w:type="dxa"/>
          </w:tcPr>
          <w:p w:rsidR="00C330AE" w:rsidRDefault="00C330AE">
            <w:r w:rsidRPr="004E1D1A">
              <w:rPr>
                <w:szCs w:val="24"/>
              </w:rPr>
              <w:t xml:space="preserve">Nationals </w:t>
            </w:r>
          </w:p>
        </w:tc>
      </w:tr>
      <w:tr w:rsidR="00C330AE" w:rsidRPr="00F3687C" w:rsidTr="00C330AE">
        <w:trPr>
          <w:trHeight w:val="242"/>
        </w:trPr>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22</w:t>
            </w:r>
          </w:p>
        </w:tc>
        <w:tc>
          <w:tcPr>
            <w:tcW w:w="7920" w:type="dxa"/>
          </w:tcPr>
          <w:p w:rsidR="00C330AE" w:rsidRDefault="00C330AE">
            <w:r w:rsidRPr="004E1D1A">
              <w:rPr>
                <w:szCs w:val="24"/>
              </w:rPr>
              <w:t xml:space="preserve">Nationals </w:t>
            </w:r>
          </w:p>
        </w:tc>
      </w:tr>
      <w:tr w:rsidR="00C330AE" w:rsidRPr="00F3687C" w:rsidTr="00CE3E56">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April 24</w:t>
            </w:r>
          </w:p>
        </w:tc>
        <w:tc>
          <w:tcPr>
            <w:tcW w:w="7920" w:type="dxa"/>
          </w:tcPr>
          <w:p w:rsidR="00C330AE" w:rsidRPr="00C330AE" w:rsidRDefault="00C330AE" w:rsidP="003216C5">
            <w:pPr>
              <w:rPr>
                <w:i/>
                <w:szCs w:val="24"/>
              </w:rPr>
            </w:pPr>
            <w:r>
              <w:rPr>
                <w:i/>
                <w:szCs w:val="24"/>
              </w:rPr>
              <w:t>No class</w:t>
            </w:r>
          </w:p>
        </w:tc>
      </w:tr>
      <w:tr w:rsidR="00C330AE" w:rsidRPr="00F3687C" w:rsidTr="0092168D">
        <w:tc>
          <w:tcPr>
            <w:tcW w:w="1098" w:type="dxa"/>
            <w:vMerge w:val="restart"/>
          </w:tcPr>
          <w:p w:rsidR="00C330AE" w:rsidRDefault="00C330AE" w:rsidP="003216C5">
            <w:pPr>
              <w:rPr>
                <w:szCs w:val="24"/>
              </w:rPr>
            </w:pPr>
            <w:r>
              <w:rPr>
                <w:szCs w:val="24"/>
              </w:rPr>
              <w:t>Week 16</w:t>
            </w:r>
          </w:p>
        </w:tc>
        <w:tc>
          <w:tcPr>
            <w:tcW w:w="1800" w:type="dxa"/>
          </w:tcPr>
          <w:p w:rsidR="00C330AE" w:rsidRDefault="00C330AE" w:rsidP="003216C5">
            <w:pPr>
              <w:rPr>
                <w:szCs w:val="24"/>
              </w:rPr>
            </w:pPr>
            <w:r>
              <w:rPr>
                <w:szCs w:val="24"/>
              </w:rPr>
              <w:t>April 29</w:t>
            </w:r>
          </w:p>
        </w:tc>
        <w:tc>
          <w:tcPr>
            <w:tcW w:w="7920" w:type="dxa"/>
          </w:tcPr>
          <w:p w:rsidR="00C330AE" w:rsidRDefault="009A4FBC" w:rsidP="003216C5">
            <w:pPr>
              <w:rPr>
                <w:szCs w:val="24"/>
              </w:rPr>
            </w:pPr>
            <w:r>
              <w:rPr>
                <w:szCs w:val="24"/>
              </w:rPr>
              <w:t>TBA</w:t>
            </w:r>
          </w:p>
        </w:tc>
      </w:tr>
      <w:tr w:rsidR="00C330AE" w:rsidRPr="00F3687C" w:rsidTr="00A5070B">
        <w:tc>
          <w:tcPr>
            <w:tcW w:w="1098" w:type="dxa"/>
            <w:vMerge/>
          </w:tcPr>
          <w:p w:rsidR="00C330AE" w:rsidRDefault="00C330AE" w:rsidP="003216C5">
            <w:pPr>
              <w:rPr>
                <w:szCs w:val="24"/>
              </w:rPr>
            </w:pPr>
          </w:p>
        </w:tc>
        <w:tc>
          <w:tcPr>
            <w:tcW w:w="1800" w:type="dxa"/>
          </w:tcPr>
          <w:p w:rsidR="00C330AE" w:rsidRDefault="00C330AE" w:rsidP="003216C5">
            <w:pPr>
              <w:rPr>
                <w:szCs w:val="24"/>
              </w:rPr>
            </w:pPr>
            <w:r>
              <w:rPr>
                <w:szCs w:val="24"/>
              </w:rPr>
              <w:t>May 3</w:t>
            </w:r>
          </w:p>
        </w:tc>
        <w:tc>
          <w:tcPr>
            <w:tcW w:w="7920" w:type="dxa"/>
          </w:tcPr>
          <w:p w:rsidR="00C330AE" w:rsidRDefault="00C330AE" w:rsidP="003216C5">
            <w:pPr>
              <w:rPr>
                <w:szCs w:val="24"/>
              </w:rPr>
            </w:pPr>
            <w:r>
              <w:rPr>
                <w:szCs w:val="24"/>
              </w:rPr>
              <w:t>Final reflection and analysis paper due</w:t>
            </w:r>
          </w:p>
        </w:tc>
      </w:tr>
    </w:tbl>
    <w:p w:rsidR="00F95D67" w:rsidRDefault="00F95D67"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4E6A65" w:rsidRDefault="003216C5" w:rsidP="003216C5">
      <w:pPr>
        <w:rPr>
          <w:b/>
          <w:szCs w:val="24"/>
        </w:rPr>
      </w:pPr>
      <w:r>
        <w:rPr>
          <w:b/>
          <w:szCs w:val="24"/>
        </w:rPr>
        <w:t>Course Assessments</w:t>
      </w:r>
    </w:p>
    <w:tbl>
      <w:tblPr>
        <w:tblStyle w:val="TableGrid"/>
        <w:tblW w:w="0" w:type="auto"/>
        <w:tblLook w:val="04A0" w:firstRow="1" w:lastRow="0" w:firstColumn="1" w:lastColumn="0" w:noHBand="0" w:noVBand="1"/>
      </w:tblPr>
      <w:tblGrid>
        <w:gridCol w:w="3348"/>
        <w:gridCol w:w="6300"/>
        <w:gridCol w:w="1170"/>
      </w:tblGrid>
      <w:tr w:rsidR="003216C5" w:rsidTr="00162240">
        <w:tc>
          <w:tcPr>
            <w:tcW w:w="3348" w:type="dxa"/>
          </w:tcPr>
          <w:p w:rsidR="003216C5" w:rsidRDefault="003216C5" w:rsidP="003216C5">
            <w:pPr>
              <w:rPr>
                <w:b/>
                <w:szCs w:val="24"/>
              </w:rPr>
            </w:pPr>
            <w:r>
              <w:rPr>
                <w:b/>
                <w:szCs w:val="24"/>
              </w:rPr>
              <w:t>Assignment</w:t>
            </w:r>
          </w:p>
        </w:tc>
        <w:tc>
          <w:tcPr>
            <w:tcW w:w="6300" w:type="dxa"/>
          </w:tcPr>
          <w:p w:rsidR="003216C5" w:rsidRDefault="003216C5" w:rsidP="003216C5">
            <w:pPr>
              <w:rPr>
                <w:b/>
                <w:szCs w:val="24"/>
              </w:rPr>
            </w:pPr>
            <w:r>
              <w:rPr>
                <w:b/>
                <w:szCs w:val="24"/>
              </w:rPr>
              <w:t>Description</w:t>
            </w:r>
          </w:p>
        </w:tc>
        <w:tc>
          <w:tcPr>
            <w:tcW w:w="1170" w:type="dxa"/>
          </w:tcPr>
          <w:p w:rsidR="003216C5" w:rsidRDefault="003216C5" w:rsidP="003216C5">
            <w:pPr>
              <w:rPr>
                <w:b/>
                <w:szCs w:val="24"/>
              </w:rPr>
            </w:pPr>
            <w:r>
              <w:rPr>
                <w:b/>
                <w:szCs w:val="24"/>
              </w:rPr>
              <w:t>Points</w:t>
            </w:r>
          </w:p>
        </w:tc>
      </w:tr>
      <w:tr w:rsidR="003216C5" w:rsidTr="00162240">
        <w:tc>
          <w:tcPr>
            <w:tcW w:w="3348" w:type="dxa"/>
          </w:tcPr>
          <w:p w:rsidR="003216C5" w:rsidRPr="003216C5" w:rsidRDefault="003216C5" w:rsidP="003216C5">
            <w:pPr>
              <w:rPr>
                <w:szCs w:val="24"/>
              </w:rPr>
            </w:pPr>
            <w:r w:rsidRPr="003216C5">
              <w:t>Reflection and Analysis Essay (2)</w:t>
            </w:r>
          </w:p>
        </w:tc>
        <w:tc>
          <w:tcPr>
            <w:tcW w:w="6300" w:type="dxa"/>
          </w:tcPr>
          <w:p w:rsidR="009D7FEF" w:rsidRDefault="009D7FEF" w:rsidP="009D7FEF">
            <w:pPr>
              <w:spacing w:line="276" w:lineRule="auto"/>
            </w:pPr>
            <w:r>
              <w:t>4-5 pages; double spaced using APA style formatting which reflects one or more concepts from the required readings.</w:t>
            </w:r>
          </w:p>
          <w:p w:rsidR="009D7FEF" w:rsidRDefault="00B66158" w:rsidP="009D7FEF">
            <w:pPr>
              <w:spacing w:line="276" w:lineRule="auto"/>
            </w:pPr>
            <w:r>
              <w:t>#1 - Choose any episode of any reality television series</w:t>
            </w:r>
            <w:r w:rsidR="009D7FEF">
              <w:t>.</w:t>
            </w:r>
          </w:p>
          <w:p w:rsidR="00B66158" w:rsidRDefault="00B66158" w:rsidP="009D7FEF">
            <w:pPr>
              <w:spacing w:line="276" w:lineRule="auto"/>
              <w:rPr>
                <w:b/>
                <w:szCs w:val="24"/>
              </w:rPr>
            </w:pPr>
            <w:r>
              <w:t xml:space="preserve">#2 Select a film that </w:t>
            </w:r>
            <w:r w:rsidR="009D7FEF">
              <w:t>portrays some aspect of a culture different than your own.</w:t>
            </w:r>
          </w:p>
        </w:tc>
        <w:tc>
          <w:tcPr>
            <w:tcW w:w="1170" w:type="dxa"/>
          </w:tcPr>
          <w:p w:rsidR="003216C5" w:rsidRPr="003216C5" w:rsidRDefault="003216C5" w:rsidP="003216C5">
            <w:pPr>
              <w:rPr>
                <w:szCs w:val="24"/>
              </w:rPr>
            </w:pPr>
            <w:r w:rsidRPr="003216C5">
              <w:rPr>
                <w:szCs w:val="24"/>
              </w:rPr>
              <w:t>100 ea</w:t>
            </w:r>
            <w:r>
              <w:rPr>
                <w:szCs w:val="24"/>
              </w:rPr>
              <w:t>ch</w:t>
            </w:r>
          </w:p>
        </w:tc>
      </w:tr>
      <w:tr w:rsidR="003216C5" w:rsidTr="00162240">
        <w:trPr>
          <w:trHeight w:val="530"/>
        </w:trPr>
        <w:tc>
          <w:tcPr>
            <w:tcW w:w="3348" w:type="dxa"/>
          </w:tcPr>
          <w:p w:rsidR="003216C5" w:rsidRPr="003216C5" w:rsidRDefault="003216C5" w:rsidP="003216C5">
            <w:r w:rsidRPr="003216C5">
              <w:t>Article Summary</w:t>
            </w:r>
            <w:r w:rsidR="00162240">
              <w:t xml:space="preserve"> (2)</w:t>
            </w:r>
          </w:p>
        </w:tc>
        <w:tc>
          <w:tcPr>
            <w:tcW w:w="6300" w:type="dxa"/>
          </w:tcPr>
          <w:p w:rsidR="003216C5" w:rsidRDefault="00A07D80" w:rsidP="003216C5">
            <w:pPr>
              <w:spacing w:line="276" w:lineRule="auto"/>
            </w:pPr>
            <w:r>
              <w:t>C</w:t>
            </w:r>
            <w:r w:rsidR="003216C5">
              <w:t>hoose an article from the selected readings that are posted on Blackboard and write a 500 word summary which reflects the main concepts of the chosen article.</w:t>
            </w:r>
          </w:p>
        </w:tc>
        <w:tc>
          <w:tcPr>
            <w:tcW w:w="1170" w:type="dxa"/>
          </w:tcPr>
          <w:p w:rsidR="003216C5" w:rsidRPr="003216C5" w:rsidRDefault="003216C5" w:rsidP="003216C5">
            <w:pPr>
              <w:rPr>
                <w:szCs w:val="24"/>
              </w:rPr>
            </w:pPr>
            <w:r w:rsidRPr="003216C5">
              <w:rPr>
                <w:szCs w:val="24"/>
              </w:rPr>
              <w:t>50 ea</w:t>
            </w:r>
            <w:r>
              <w:rPr>
                <w:szCs w:val="24"/>
              </w:rPr>
              <w:t>ch</w:t>
            </w:r>
          </w:p>
        </w:tc>
      </w:tr>
      <w:tr w:rsidR="003216C5" w:rsidTr="00162240">
        <w:trPr>
          <w:trHeight w:val="530"/>
        </w:trPr>
        <w:tc>
          <w:tcPr>
            <w:tcW w:w="3348" w:type="dxa"/>
          </w:tcPr>
          <w:p w:rsidR="003216C5" w:rsidRPr="003216C5" w:rsidRDefault="003216C5" w:rsidP="003216C5">
            <w:r w:rsidRPr="003216C5">
              <w:t>Performance Experience</w:t>
            </w:r>
          </w:p>
        </w:tc>
        <w:tc>
          <w:tcPr>
            <w:tcW w:w="6300" w:type="dxa"/>
          </w:tcPr>
          <w:p w:rsidR="003216C5" w:rsidRDefault="00A07D80" w:rsidP="003216C5">
            <w:pPr>
              <w:spacing w:line="276" w:lineRule="auto"/>
            </w:pPr>
            <w:r>
              <w:t>With</w:t>
            </w:r>
            <w:r w:rsidR="003216C5">
              <w:t xml:space="preserve"> prior instructor approval, form a group; select an appropriate text which demonstrates a social or cultural ritual or theatrical representation of an appropriate subject. The goal is to experience the complex process of living language and to enact it as true to the intended context. This project must include a printed performance plan, 2-3 pages, describing the specific purpose of your performance. Each member of the performance group will be required to provide feedback on the productivity of the group and participation of each of the group’s members. 1/3 of the project’s grade will be based on each individual’s participation.</w:t>
            </w:r>
          </w:p>
        </w:tc>
        <w:tc>
          <w:tcPr>
            <w:tcW w:w="1170" w:type="dxa"/>
          </w:tcPr>
          <w:p w:rsidR="003216C5" w:rsidRPr="003216C5" w:rsidRDefault="003216C5" w:rsidP="003216C5">
            <w:pPr>
              <w:spacing w:line="360" w:lineRule="auto"/>
            </w:pPr>
            <w:r w:rsidRPr="003216C5">
              <w:t xml:space="preserve">150 </w:t>
            </w:r>
          </w:p>
          <w:p w:rsidR="003216C5" w:rsidRPr="003216C5" w:rsidRDefault="003216C5" w:rsidP="003216C5">
            <w:pPr>
              <w:rPr>
                <w:szCs w:val="24"/>
              </w:rPr>
            </w:pPr>
          </w:p>
        </w:tc>
      </w:tr>
      <w:tr w:rsidR="00A07D80" w:rsidTr="00162240">
        <w:trPr>
          <w:trHeight w:val="530"/>
        </w:trPr>
        <w:tc>
          <w:tcPr>
            <w:tcW w:w="3348" w:type="dxa"/>
          </w:tcPr>
          <w:p w:rsidR="00A07D80" w:rsidRDefault="00A07D80" w:rsidP="003216C5">
            <w:r>
              <w:t>Performance Analysis</w:t>
            </w:r>
          </w:p>
        </w:tc>
        <w:tc>
          <w:tcPr>
            <w:tcW w:w="6300" w:type="dxa"/>
          </w:tcPr>
          <w:p w:rsidR="00A07D80" w:rsidRDefault="00A07D80" w:rsidP="003216C5">
            <w:pPr>
              <w:spacing w:line="276" w:lineRule="auto"/>
            </w:pPr>
            <w:r>
              <w:t>A careful analysis of an appropriate nature to the course of some ethnographic study or performance based text. It should include a literature review of current trends in performance theory and a criticism of the chosen work.</w:t>
            </w:r>
          </w:p>
        </w:tc>
        <w:tc>
          <w:tcPr>
            <w:tcW w:w="1170" w:type="dxa"/>
          </w:tcPr>
          <w:p w:rsidR="00A07D80" w:rsidRPr="003216C5" w:rsidRDefault="00A07D80" w:rsidP="003216C5">
            <w:pPr>
              <w:spacing w:line="360" w:lineRule="auto"/>
            </w:pPr>
            <w:r>
              <w:t>150</w:t>
            </w:r>
          </w:p>
        </w:tc>
      </w:tr>
      <w:tr w:rsidR="003216C5" w:rsidTr="00162240">
        <w:trPr>
          <w:trHeight w:val="530"/>
        </w:trPr>
        <w:tc>
          <w:tcPr>
            <w:tcW w:w="3348" w:type="dxa"/>
          </w:tcPr>
          <w:p w:rsidR="003216C5" w:rsidRPr="003216C5" w:rsidRDefault="003216C5" w:rsidP="003216C5">
            <w:r>
              <w:t>Exams</w:t>
            </w:r>
          </w:p>
        </w:tc>
        <w:tc>
          <w:tcPr>
            <w:tcW w:w="6300" w:type="dxa"/>
          </w:tcPr>
          <w:p w:rsidR="003216C5" w:rsidRDefault="00A07D80" w:rsidP="003216C5">
            <w:pPr>
              <w:spacing w:line="276" w:lineRule="auto"/>
            </w:pPr>
            <w:r>
              <w:t>There</w:t>
            </w:r>
            <w:r w:rsidR="003216C5">
              <w:t xml:space="preserve"> will be two exams, one mid-term, and one final which will include short answer, matching, multiple choice questions which will cover the assigned readings from the two required texts and any articles that were included in the assigned reading.  The final exam will be comprehensive.</w:t>
            </w:r>
          </w:p>
        </w:tc>
        <w:tc>
          <w:tcPr>
            <w:tcW w:w="1170" w:type="dxa"/>
          </w:tcPr>
          <w:p w:rsidR="003216C5" w:rsidRPr="003216C5" w:rsidRDefault="00A07D80" w:rsidP="003216C5">
            <w:pPr>
              <w:spacing w:line="360" w:lineRule="auto"/>
            </w:pPr>
            <w:r>
              <w:t>100 each</w:t>
            </w:r>
          </w:p>
        </w:tc>
      </w:tr>
      <w:tr w:rsidR="003216C5" w:rsidTr="00162240">
        <w:trPr>
          <w:trHeight w:val="530"/>
        </w:trPr>
        <w:tc>
          <w:tcPr>
            <w:tcW w:w="3348" w:type="dxa"/>
          </w:tcPr>
          <w:p w:rsidR="003216C5" w:rsidRPr="00202F79" w:rsidRDefault="00202F79" w:rsidP="003216C5">
            <w:r w:rsidRPr="00202F79">
              <w:t>Class Preparation and Participation</w:t>
            </w:r>
          </w:p>
        </w:tc>
        <w:tc>
          <w:tcPr>
            <w:tcW w:w="6300" w:type="dxa"/>
          </w:tcPr>
          <w:p w:rsidR="003216C5" w:rsidRDefault="00A07D80" w:rsidP="00162240">
            <w:pPr>
              <w:spacing w:line="276" w:lineRule="auto"/>
            </w:pPr>
            <w:r>
              <w:t>Careful</w:t>
            </w:r>
            <w:r w:rsidR="00202F79">
              <w:t xml:space="preserve"> reading of assigned texts and supplemental articles, and active participation in class discussion and exercises. “Active participation” means expressing your ideas and opinions, respecting the ideas and opinions of others, arriving on time and staying through the class.</w:t>
            </w:r>
          </w:p>
        </w:tc>
        <w:tc>
          <w:tcPr>
            <w:tcW w:w="1170" w:type="dxa"/>
          </w:tcPr>
          <w:p w:rsidR="003216C5" w:rsidRPr="00202F79" w:rsidRDefault="00202F79" w:rsidP="003216C5">
            <w:pPr>
              <w:spacing w:line="360" w:lineRule="auto"/>
            </w:pPr>
            <w:r w:rsidRPr="00202F79">
              <w:t>50</w:t>
            </w:r>
          </w:p>
        </w:tc>
      </w:tr>
    </w:tbl>
    <w:p w:rsidR="003216C5" w:rsidRPr="003216C5" w:rsidRDefault="003216C5" w:rsidP="003216C5">
      <w:pPr>
        <w:rPr>
          <w:b/>
          <w:szCs w:val="24"/>
        </w:rPr>
      </w:pPr>
    </w:p>
    <w:sectPr w:rsidR="003216C5" w:rsidRPr="003216C5" w:rsidSect="00162240">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C5" w:rsidRDefault="003216C5">
      <w:r>
        <w:separator/>
      </w:r>
    </w:p>
  </w:endnote>
  <w:endnote w:type="continuationSeparator" w:id="0">
    <w:p w:rsidR="003216C5" w:rsidRDefault="003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learface-Regular-DT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5" w:rsidRDefault="003216C5">
    <w:pPr>
      <w:spacing w:line="240" w:lineRule="exact"/>
    </w:pPr>
  </w:p>
  <w:p w:rsidR="003216C5" w:rsidRDefault="003216C5">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820DB">
      <w:rPr>
        <w:rFonts w:ascii="Times New Roman" w:hAnsi="Times New Roman"/>
        <w:noProof/>
      </w:rPr>
      <w:t>2</w:t>
    </w:r>
    <w:r>
      <w:rPr>
        <w:rFonts w:ascii="Times New Roman" w:hAnsi="Times New Roman"/>
      </w:rPr>
      <w:fldChar w:fldCharType="end"/>
    </w:r>
  </w:p>
  <w:p w:rsidR="003216C5" w:rsidRDefault="00321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C5" w:rsidRDefault="003216C5">
      <w:r>
        <w:separator/>
      </w:r>
    </w:p>
  </w:footnote>
  <w:footnote w:type="continuationSeparator" w:id="0">
    <w:p w:rsidR="003216C5" w:rsidRDefault="00321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F4409"/>
    <w:multiLevelType w:val="multilevel"/>
    <w:tmpl w:val="C21C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6"/>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A586D"/>
    <w:rsid w:val="000B6E27"/>
    <w:rsid w:val="000C7A96"/>
    <w:rsid w:val="00102401"/>
    <w:rsid w:val="00106FBB"/>
    <w:rsid w:val="00120DF1"/>
    <w:rsid w:val="0012788A"/>
    <w:rsid w:val="001412B5"/>
    <w:rsid w:val="0014633D"/>
    <w:rsid w:val="00156809"/>
    <w:rsid w:val="00162240"/>
    <w:rsid w:val="00166277"/>
    <w:rsid w:val="0016798C"/>
    <w:rsid w:val="00171DC1"/>
    <w:rsid w:val="00172F66"/>
    <w:rsid w:val="001820DB"/>
    <w:rsid w:val="001A0191"/>
    <w:rsid w:val="001A0D52"/>
    <w:rsid w:val="001A18BD"/>
    <w:rsid w:val="001C1789"/>
    <w:rsid w:val="001C5C7C"/>
    <w:rsid w:val="001E7217"/>
    <w:rsid w:val="00200328"/>
    <w:rsid w:val="002014CF"/>
    <w:rsid w:val="00202F79"/>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16C5"/>
    <w:rsid w:val="0032720C"/>
    <w:rsid w:val="003403D2"/>
    <w:rsid w:val="003475E9"/>
    <w:rsid w:val="00353413"/>
    <w:rsid w:val="003603DC"/>
    <w:rsid w:val="00360433"/>
    <w:rsid w:val="003610F4"/>
    <w:rsid w:val="00381039"/>
    <w:rsid w:val="003870C9"/>
    <w:rsid w:val="003878F1"/>
    <w:rsid w:val="003A017F"/>
    <w:rsid w:val="003B7956"/>
    <w:rsid w:val="003C26F8"/>
    <w:rsid w:val="003C6852"/>
    <w:rsid w:val="003E0A8A"/>
    <w:rsid w:val="003E10F5"/>
    <w:rsid w:val="003F3C67"/>
    <w:rsid w:val="00402EEF"/>
    <w:rsid w:val="0041174C"/>
    <w:rsid w:val="00420CEB"/>
    <w:rsid w:val="0043392F"/>
    <w:rsid w:val="00441F59"/>
    <w:rsid w:val="0045298A"/>
    <w:rsid w:val="004536B5"/>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A65"/>
    <w:rsid w:val="004E6D91"/>
    <w:rsid w:val="005233AF"/>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D2B75"/>
    <w:rsid w:val="006E046D"/>
    <w:rsid w:val="006F1422"/>
    <w:rsid w:val="006F7E2B"/>
    <w:rsid w:val="00711F7C"/>
    <w:rsid w:val="00712F82"/>
    <w:rsid w:val="00726744"/>
    <w:rsid w:val="00726E61"/>
    <w:rsid w:val="0072782C"/>
    <w:rsid w:val="00730C9B"/>
    <w:rsid w:val="00735CAA"/>
    <w:rsid w:val="00741459"/>
    <w:rsid w:val="00741ED5"/>
    <w:rsid w:val="00744A6A"/>
    <w:rsid w:val="0076368E"/>
    <w:rsid w:val="00765C9B"/>
    <w:rsid w:val="0079046B"/>
    <w:rsid w:val="007A6D1B"/>
    <w:rsid w:val="007A7FBD"/>
    <w:rsid w:val="007C11CB"/>
    <w:rsid w:val="007C1BD9"/>
    <w:rsid w:val="007C48BE"/>
    <w:rsid w:val="007D2374"/>
    <w:rsid w:val="007D2C72"/>
    <w:rsid w:val="008027DE"/>
    <w:rsid w:val="008050B9"/>
    <w:rsid w:val="00817A7C"/>
    <w:rsid w:val="00827498"/>
    <w:rsid w:val="00831414"/>
    <w:rsid w:val="0083547A"/>
    <w:rsid w:val="00843B7F"/>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A4FBC"/>
    <w:rsid w:val="009C0435"/>
    <w:rsid w:val="009D7FEF"/>
    <w:rsid w:val="009E49CF"/>
    <w:rsid w:val="00A07D80"/>
    <w:rsid w:val="00A141E6"/>
    <w:rsid w:val="00A230E2"/>
    <w:rsid w:val="00A42768"/>
    <w:rsid w:val="00A43C70"/>
    <w:rsid w:val="00A4406D"/>
    <w:rsid w:val="00A46356"/>
    <w:rsid w:val="00A71990"/>
    <w:rsid w:val="00A71D1F"/>
    <w:rsid w:val="00A86913"/>
    <w:rsid w:val="00A92728"/>
    <w:rsid w:val="00A95AB3"/>
    <w:rsid w:val="00AC34B0"/>
    <w:rsid w:val="00AD3EEC"/>
    <w:rsid w:val="00AD57DD"/>
    <w:rsid w:val="00AD6C72"/>
    <w:rsid w:val="00AF2B3E"/>
    <w:rsid w:val="00AF4F6C"/>
    <w:rsid w:val="00AF6389"/>
    <w:rsid w:val="00B02C6D"/>
    <w:rsid w:val="00B0354A"/>
    <w:rsid w:val="00B11466"/>
    <w:rsid w:val="00B17164"/>
    <w:rsid w:val="00B222AE"/>
    <w:rsid w:val="00B461B3"/>
    <w:rsid w:val="00B518BE"/>
    <w:rsid w:val="00B66158"/>
    <w:rsid w:val="00B80051"/>
    <w:rsid w:val="00B82424"/>
    <w:rsid w:val="00B86887"/>
    <w:rsid w:val="00B90333"/>
    <w:rsid w:val="00B915BB"/>
    <w:rsid w:val="00B957EC"/>
    <w:rsid w:val="00BA428E"/>
    <w:rsid w:val="00BB0B93"/>
    <w:rsid w:val="00BB5B34"/>
    <w:rsid w:val="00BC5405"/>
    <w:rsid w:val="00BC6077"/>
    <w:rsid w:val="00BC7106"/>
    <w:rsid w:val="00BC7A16"/>
    <w:rsid w:val="00BE308E"/>
    <w:rsid w:val="00BF4431"/>
    <w:rsid w:val="00C04F78"/>
    <w:rsid w:val="00C07200"/>
    <w:rsid w:val="00C14835"/>
    <w:rsid w:val="00C330AE"/>
    <w:rsid w:val="00C63D80"/>
    <w:rsid w:val="00C65E3C"/>
    <w:rsid w:val="00C829A9"/>
    <w:rsid w:val="00C84B57"/>
    <w:rsid w:val="00C91A85"/>
    <w:rsid w:val="00CA2DB0"/>
    <w:rsid w:val="00CA7B3B"/>
    <w:rsid w:val="00CF3CB3"/>
    <w:rsid w:val="00D016BF"/>
    <w:rsid w:val="00D434AC"/>
    <w:rsid w:val="00D4419B"/>
    <w:rsid w:val="00D81F27"/>
    <w:rsid w:val="00D8625E"/>
    <w:rsid w:val="00D916FF"/>
    <w:rsid w:val="00DA4E24"/>
    <w:rsid w:val="00DC2327"/>
    <w:rsid w:val="00DC5302"/>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0FE4"/>
    <w:rsid w:val="00ED1A24"/>
    <w:rsid w:val="00ED4924"/>
    <w:rsid w:val="00EF542D"/>
    <w:rsid w:val="00EF639F"/>
    <w:rsid w:val="00F050DB"/>
    <w:rsid w:val="00F26E7F"/>
    <w:rsid w:val="00F3023D"/>
    <w:rsid w:val="00F3687C"/>
    <w:rsid w:val="00F45E37"/>
    <w:rsid w:val="00F52708"/>
    <w:rsid w:val="00F535D9"/>
    <w:rsid w:val="00F5592B"/>
    <w:rsid w:val="00F603D6"/>
    <w:rsid w:val="00F64070"/>
    <w:rsid w:val="00F66613"/>
    <w:rsid w:val="00F669E9"/>
    <w:rsid w:val="00F7271A"/>
    <w:rsid w:val="00F7497C"/>
    <w:rsid w:val="00F8317C"/>
    <w:rsid w:val="00F95D67"/>
    <w:rsid w:val="00FC181B"/>
    <w:rsid w:val="00FF31A9"/>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val="0"/>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F66613"/>
    <w:pPr>
      <w:autoSpaceDE w:val="0"/>
      <w:autoSpaceDN w:val="0"/>
      <w:adjustRightInd w:val="0"/>
    </w:pPr>
    <w:rPr>
      <w:rFonts w:eastAsia="Calibri" w:cs="Garamon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val="0"/>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F66613"/>
    <w:pPr>
      <w:autoSpaceDE w:val="0"/>
      <w:autoSpaceDN w:val="0"/>
      <w:adjustRightInd w:val="0"/>
    </w:pPr>
    <w:rPr>
      <w:rFonts w:eastAsia="Calibri" w:cs="Garamon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1046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6941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Danny Ray</cp:lastModifiedBy>
  <cp:revision>5</cp:revision>
  <cp:lastPrinted>2013-01-15T17:52:00Z</cp:lastPrinted>
  <dcterms:created xsi:type="dcterms:W3CDTF">2013-01-14T17:47:00Z</dcterms:created>
  <dcterms:modified xsi:type="dcterms:W3CDTF">2013-01-15T17:53:00Z</dcterms:modified>
</cp:coreProperties>
</file>