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90B3AC" w14:textId="7E88029B" w:rsidR="00FC79D3" w:rsidRDefault="00FC79D3" w:rsidP="00FC79D3">
      <w:pPr>
        <w:spacing w:line="480" w:lineRule="auto"/>
        <w:jc w:val="center"/>
      </w:pPr>
      <w:r>
        <w:t>Marshall University</w:t>
      </w:r>
    </w:p>
    <w:p w14:paraId="2D49AD3F" w14:textId="154C183E" w:rsidR="00FC79D3" w:rsidRDefault="00FC79D3" w:rsidP="00FC79D3">
      <w:pPr>
        <w:spacing w:line="480" w:lineRule="auto"/>
        <w:jc w:val="center"/>
      </w:pPr>
      <w:r>
        <w:t>School of Education and Professional Development</w:t>
      </w:r>
    </w:p>
    <w:p w14:paraId="42D8E168" w14:textId="411649A2" w:rsidR="00FC79D3" w:rsidRDefault="00FC79D3" w:rsidP="00FC79D3">
      <w:pPr>
        <w:spacing w:line="480" w:lineRule="auto"/>
        <w:jc w:val="center"/>
      </w:pPr>
      <w:r>
        <w:t>Georgia N. Thornton</w:t>
      </w:r>
    </w:p>
    <w:p w14:paraId="4C10F1BA" w14:textId="77777777" w:rsidR="00FC79D3" w:rsidRDefault="00FC79D3" w:rsidP="00FC79D3">
      <w:pPr>
        <w:spacing w:line="480" w:lineRule="auto"/>
        <w:jc w:val="center"/>
      </w:pPr>
    </w:p>
    <w:p w14:paraId="0F139642" w14:textId="76AD91B8" w:rsidR="00FC79D3" w:rsidRDefault="00FC79D3" w:rsidP="00FC79D3">
      <w:pPr>
        <w:spacing w:line="480" w:lineRule="auto"/>
        <w:jc w:val="center"/>
      </w:pPr>
      <w:r>
        <w:t>Finding a New Pattern: My Program Reflection</w:t>
      </w:r>
    </w:p>
    <w:p w14:paraId="4C3A6124" w14:textId="77777777" w:rsidR="00FC79D3" w:rsidRDefault="00FC79D3" w:rsidP="00FC79D3">
      <w:pPr>
        <w:spacing w:line="480" w:lineRule="auto"/>
        <w:jc w:val="center"/>
      </w:pPr>
    </w:p>
    <w:p w14:paraId="7BBC3268" w14:textId="16D34A25" w:rsidR="00FC79D3" w:rsidRDefault="00FC79D3" w:rsidP="00FC79D3">
      <w:pPr>
        <w:spacing w:line="480" w:lineRule="auto"/>
        <w:jc w:val="center"/>
      </w:pPr>
      <w:r>
        <w:t>Submitted to the Graduate Faculty</w:t>
      </w:r>
    </w:p>
    <w:p w14:paraId="7DE6B5A4" w14:textId="77777777" w:rsidR="00FC79D3" w:rsidRDefault="00FC79D3" w:rsidP="00FC79D3">
      <w:pPr>
        <w:spacing w:line="480" w:lineRule="auto"/>
        <w:jc w:val="center"/>
      </w:pPr>
    </w:p>
    <w:p w14:paraId="42D020C4" w14:textId="3D54109B" w:rsidR="00FC79D3" w:rsidRDefault="00FC79D3" w:rsidP="00FC79D3">
      <w:pPr>
        <w:spacing w:line="480" w:lineRule="auto"/>
        <w:jc w:val="center"/>
      </w:pPr>
      <w:r>
        <w:t>In partial fulfillment for the</w:t>
      </w:r>
    </w:p>
    <w:p w14:paraId="4585E94D" w14:textId="771C0CD0" w:rsidR="00FC79D3" w:rsidRDefault="00FC79D3" w:rsidP="00FC79D3">
      <w:pPr>
        <w:spacing w:line="480" w:lineRule="auto"/>
        <w:jc w:val="center"/>
      </w:pPr>
      <w:r>
        <w:t>Portfolio Assessment</w:t>
      </w:r>
    </w:p>
    <w:p w14:paraId="5D0DD7C8" w14:textId="77777777" w:rsidR="00FC79D3" w:rsidRDefault="00FC79D3" w:rsidP="00FC79D3">
      <w:pPr>
        <w:spacing w:line="480" w:lineRule="auto"/>
        <w:jc w:val="center"/>
      </w:pPr>
    </w:p>
    <w:p w14:paraId="135D926A" w14:textId="77777777" w:rsidR="00FC79D3" w:rsidRDefault="00FC79D3" w:rsidP="00FC79D3">
      <w:pPr>
        <w:spacing w:line="480" w:lineRule="auto"/>
        <w:jc w:val="center"/>
      </w:pPr>
    </w:p>
    <w:p w14:paraId="07C6957F" w14:textId="77777777" w:rsidR="00FC79D3" w:rsidRDefault="00FC79D3" w:rsidP="00FC79D3">
      <w:pPr>
        <w:spacing w:line="480" w:lineRule="auto"/>
        <w:jc w:val="center"/>
      </w:pPr>
    </w:p>
    <w:p w14:paraId="0A247CC1" w14:textId="77777777" w:rsidR="00FC79D3" w:rsidRDefault="00FC79D3" w:rsidP="00FC79D3">
      <w:pPr>
        <w:spacing w:line="480" w:lineRule="auto"/>
        <w:jc w:val="center"/>
      </w:pPr>
      <w:bookmarkStart w:id="0" w:name="_GoBack"/>
      <w:bookmarkEnd w:id="0"/>
    </w:p>
    <w:p w14:paraId="1F9C96B2" w14:textId="24E3CB59" w:rsidR="006E61FB" w:rsidRDefault="00FC79D3" w:rsidP="00741F38">
      <w:pPr>
        <w:spacing w:line="480" w:lineRule="auto"/>
        <w:jc w:val="center"/>
      </w:pPr>
      <w:r>
        <w:t>Committee Chair:    Dr. Ron Childres</w:t>
      </w:r>
      <w:r w:rsidR="0025147E">
        <w:t>s</w:t>
      </w:r>
      <w:r w:rsidR="00741F38">
        <w:t>, Ed. D</w:t>
      </w:r>
    </w:p>
    <w:p w14:paraId="2794D9A6" w14:textId="51FCE1AF" w:rsidR="006E61FB" w:rsidRDefault="006E61FB" w:rsidP="00FC79D3">
      <w:pPr>
        <w:spacing w:line="480" w:lineRule="auto"/>
        <w:jc w:val="center"/>
      </w:pPr>
      <w:r>
        <w:t>Dr. Sandra Bailey</w:t>
      </w:r>
      <w:r w:rsidR="00741F38">
        <w:t>, Ed. D</w:t>
      </w:r>
    </w:p>
    <w:p w14:paraId="36515E1A" w14:textId="6A93E309" w:rsidR="00741F38" w:rsidRDefault="00741F38" w:rsidP="00FC79D3">
      <w:pPr>
        <w:spacing w:line="480" w:lineRule="auto"/>
        <w:jc w:val="center"/>
      </w:pPr>
      <w:r>
        <w:t xml:space="preserve">Dr. Edna </w:t>
      </w:r>
      <w:proofErr w:type="spellStart"/>
      <w:r>
        <w:t>Meisel</w:t>
      </w:r>
      <w:proofErr w:type="spellEnd"/>
      <w:r>
        <w:t>, Ed. D</w:t>
      </w:r>
    </w:p>
    <w:p w14:paraId="6D12372B" w14:textId="6D6AD3EF" w:rsidR="006E61FB" w:rsidRDefault="006E61FB" w:rsidP="00FC79D3">
      <w:pPr>
        <w:spacing w:line="480" w:lineRule="auto"/>
        <w:jc w:val="center"/>
      </w:pPr>
      <w:r>
        <w:t>Dr. H. Jeffrey Smith</w:t>
      </w:r>
      <w:r w:rsidR="00741F38">
        <w:t>, Ed. D</w:t>
      </w:r>
    </w:p>
    <w:p w14:paraId="677DF0D2" w14:textId="77777777" w:rsidR="0014177E" w:rsidRDefault="0014177E" w:rsidP="00FC79D3">
      <w:pPr>
        <w:spacing w:line="480" w:lineRule="auto"/>
        <w:jc w:val="center"/>
      </w:pPr>
    </w:p>
    <w:p w14:paraId="4AC95F57" w14:textId="77777777" w:rsidR="00BB5889" w:rsidRDefault="00BB5889" w:rsidP="00BB5889">
      <w:pPr>
        <w:jc w:val="center"/>
      </w:pPr>
    </w:p>
    <w:p w14:paraId="1258B3DA" w14:textId="77777777" w:rsidR="00BB5889" w:rsidRDefault="00BB5889" w:rsidP="00BB5889">
      <w:pPr>
        <w:tabs>
          <w:tab w:val="left" w:pos="5205"/>
        </w:tabs>
        <w:jc w:val="center"/>
      </w:pPr>
    </w:p>
    <w:p w14:paraId="6FF87448" w14:textId="59E305AC" w:rsidR="00BB5889" w:rsidRPr="00CD212C" w:rsidRDefault="00BB5889" w:rsidP="00BB5889">
      <w:pPr>
        <w:jc w:val="center"/>
        <w:rPr>
          <w:rStyle w:val="shw"/>
        </w:rPr>
      </w:pPr>
      <w:r>
        <w:t>2013</w:t>
      </w:r>
    </w:p>
    <w:p w14:paraId="1EE2F5EA" w14:textId="77777777" w:rsidR="00FC79D3" w:rsidRDefault="00FC79D3" w:rsidP="001A2BFB">
      <w:pPr>
        <w:spacing w:line="480" w:lineRule="auto"/>
      </w:pPr>
    </w:p>
    <w:p w14:paraId="0400E75B" w14:textId="77777777" w:rsidR="00FC79D3" w:rsidRDefault="00FC79D3" w:rsidP="001A2BFB">
      <w:pPr>
        <w:spacing w:line="480" w:lineRule="auto"/>
      </w:pPr>
    </w:p>
    <w:sdt>
      <w:sdtPr>
        <w:rPr>
          <w:rFonts w:ascii="Times New Roman" w:eastAsiaTheme="minorEastAsia" w:hAnsi="Times New Roman" w:cstheme="minorBidi"/>
          <w:b/>
          <w:bCs w:val="0"/>
          <w:i w:val="0"/>
          <w:color w:val="auto"/>
          <w:sz w:val="24"/>
          <w:szCs w:val="24"/>
          <w:lang w:eastAsia="ja-JP"/>
        </w:rPr>
        <w:id w:val="-521937800"/>
        <w:docPartObj>
          <w:docPartGallery w:val="Table of Contents"/>
          <w:docPartUnique/>
        </w:docPartObj>
      </w:sdtPr>
      <w:sdtEndPr>
        <w:rPr>
          <w:b w:val="0"/>
          <w:noProof/>
        </w:rPr>
      </w:sdtEndPr>
      <w:sdtContent>
        <w:p w14:paraId="52BB1EFF" w14:textId="255D85B2" w:rsidR="00BB6192" w:rsidRPr="005302C7" w:rsidRDefault="00E82923">
          <w:pPr>
            <w:pStyle w:val="TOCHeading"/>
            <w:rPr>
              <w:rFonts w:ascii="Times New Roman" w:hAnsi="Times New Roman" w:cs="Times New Roman"/>
              <w:b/>
              <w:i w:val="0"/>
              <w:color w:val="auto"/>
              <w:szCs w:val="24"/>
            </w:rPr>
          </w:pPr>
          <w:r>
            <w:rPr>
              <w:rFonts w:ascii="Times New Roman" w:hAnsi="Times New Roman" w:cs="Times New Roman"/>
              <w:b/>
              <w:i w:val="0"/>
              <w:color w:val="auto"/>
              <w:szCs w:val="24"/>
            </w:rPr>
            <w:t>TABLE OF CONTENTS</w:t>
          </w:r>
        </w:p>
        <w:p w14:paraId="14984CB4" w14:textId="77777777" w:rsidR="00C9071D" w:rsidRDefault="00BB6192">
          <w:pPr>
            <w:pStyle w:val="TOC1"/>
            <w:tabs>
              <w:tab w:val="right" w:pos="8630"/>
            </w:tabs>
            <w:rPr>
              <w:b w:val="0"/>
              <w:noProof/>
              <w:sz w:val="24"/>
              <w:szCs w:val="24"/>
            </w:rPr>
          </w:pPr>
          <w:r>
            <w:rPr>
              <w:b w:val="0"/>
            </w:rPr>
            <w:fldChar w:fldCharType="begin"/>
          </w:r>
          <w:r>
            <w:instrText xml:space="preserve"> TOC \o "1-3" \h \z \u </w:instrText>
          </w:r>
          <w:r>
            <w:rPr>
              <w:b w:val="0"/>
            </w:rPr>
            <w:fldChar w:fldCharType="separate"/>
          </w:r>
          <w:r w:rsidR="00C9071D">
            <w:rPr>
              <w:noProof/>
            </w:rPr>
            <w:t>THE PURPOSE:  INTRODUCTION</w:t>
          </w:r>
          <w:r w:rsidR="00C9071D">
            <w:rPr>
              <w:noProof/>
            </w:rPr>
            <w:tab/>
          </w:r>
          <w:r w:rsidR="00C9071D">
            <w:rPr>
              <w:noProof/>
            </w:rPr>
            <w:fldChar w:fldCharType="begin"/>
          </w:r>
          <w:r w:rsidR="00C9071D">
            <w:rPr>
              <w:noProof/>
            </w:rPr>
            <w:instrText xml:space="preserve"> PAGEREF _Toc225051269 \h </w:instrText>
          </w:r>
          <w:r w:rsidR="00C9071D">
            <w:rPr>
              <w:noProof/>
            </w:rPr>
          </w:r>
          <w:r w:rsidR="00C9071D">
            <w:rPr>
              <w:noProof/>
            </w:rPr>
            <w:fldChar w:fldCharType="separate"/>
          </w:r>
          <w:r w:rsidR="00C9071D">
            <w:rPr>
              <w:noProof/>
            </w:rPr>
            <w:t>3</w:t>
          </w:r>
          <w:r w:rsidR="00C9071D">
            <w:rPr>
              <w:noProof/>
            </w:rPr>
            <w:fldChar w:fldCharType="end"/>
          </w:r>
        </w:p>
        <w:p w14:paraId="31C3401A" w14:textId="77777777" w:rsidR="00C9071D" w:rsidRDefault="00C9071D">
          <w:pPr>
            <w:pStyle w:val="TOC1"/>
            <w:tabs>
              <w:tab w:val="right" w:pos="8630"/>
            </w:tabs>
            <w:rPr>
              <w:b w:val="0"/>
              <w:noProof/>
              <w:sz w:val="24"/>
              <w:szCs w:val="24"/>
            </w:rPr>
          </w:pPr>
          <w:r>
            <w:rPr>
              <w:noProof/>
            </w:rPr>
            <w:t>THE FABRIC:  COMING TO AN UNDERSTANDING</w:t>
          </w:r>
          <w:r>
            <w:rPr>
              <w:noProof/>
            </w:rPr>
            <w:tab/>
          </w:r>
          <w:r>
            <w:rPr>
              <w:noProof/>
            </w:rPr>
            <w:fldChar w:fldCharType="begin"/>
          </w:r>
          <w:r>
            <w:rPr>
              <w:noProof/>
            </w:rPr>
            <w:instrText xml:space="preserve"> PAGEREF _Toc225051270 \h </w:instrText>
          </w:r>
          <w:r>
            <w:rPr>
              <w:noProof/>
            </w:rPr>
          </w:r>
          <w:r>
            <w:rPr>
              <w:noProof/>
            </w:rPr>
            <w:fldChar w:fldCharType="separate"/>
          </w:r>
          <w:r>
            <w:rPr>
              <w:noProof/>
            </w:rPr>
            <w:t>4</w:t>
          </w:r>
          <w:r>
            <w:rPr>
              <w:noProof/>
            </w:rPr>
            <w:fldChar w:fldCharType="end"/>
          </w:r>
        </w:p>
        <w:p w14:paraId="2A7EED74" w14:textId="77777777" w:rsidR="00C9071D" w:rsidRDefault="00C9071D">
          <w:pPr>
            <w:pStyle w:val="TOC1"/>
            <w:tabs>
              <w:tab w:val="right" w:pos="8630"/>
            </w:tabs>
            <w:rPr>
              <w:b w:val="0"/>
              <w:noProof/>
              <w:sz w:val="24"/>
              <w:szCs w:val="24"/>
            </w:rPr>
          </w:pPr>
          <w:r>
            <w:rPr>
              <w:noProof/>
            </w:rPr>
            <w:t>THE PATTERN:  REFLECTING ON PURPOSE</w:t>
          </w:r>
          <w:r>
            <w:rPr>
              <w:noProof/>
            </w:rPr>
            <w:tab/>
          </w:r>
          <w:r>
            <w:rPr>
              <w:noProof/>
            </w:rPr>
            <w:fldChar w:fldCharType="begin"/>
          </w:r>
          <w:r>
            <w:rPr>
              <w:noProof/>
            </w:rPr>
            <w:instrText xml:space="preserve"> PAGEREF _Toc225051271 \h </w:instrText>
          </w:r>
          <w:r>
            <w:rPr>
              <w:noProof/>
            </w:rPr>
          </w:r>
          <w:r>
            <w:rPr>
              <w:noProof/>
            </w:rPr>
            <w:fldChar w:fldCharType="separate"/>
          </w:r>
          <w:r>
            <w:rPr>
              <w:noProof/>
            </w:rPr>
            <w:t>8</w:t>
          </w:r>
          <w:r>
            <w:rPr>
              <w:noProof/>
            </w:rPr>
            <w:fldChar w:fldCharType="end"/>
          </w:r>
        </w:p>
        <w:p w14:paraId="626843F8" w14:textId="77777777" w:rsidR="00C9071D" w:rsidRDefault="00C9071D">
          <w:pPr>
            <w:pStyle w:val="TOC1"/>
            <w:tabs>
              <w:tab w:val="right" w:pos="8630"/>
            </w:tabs>
            <w:rPr>
              <w:b w:val="0"/>
              <w:noProof/>
              <w:sz w:val="24"/>
              <w:szCs w:val="24"/>
            </w:rPr>
          </w:pPr>
          <w:r>
            <w:rPr>
              <w:noProof/>
            </w:rPr>
            <w:t>THE SEWING:  DISCOVERING REAL SCHOLARSHIP</w:t>
          </w:r>
          <w:r>
            <w:rPr>
              <w:noProof/>
            </w:rPr>
            <w:tab/>
          </w:r>
          <w:r>
            <w:rPr>
              <w:noProof/>
            </w:rPr>
            <w:fldChar w:fldCharType="begin"/>
          </w:r>
          <w:r>
            <w:rPr>
              <w:noProof/>
            </w:rPr>
            <w:instrText xml:space="preserve"> PAGEREF _Toc225051272 \h </w:instrText>
          </w:r>
          <w:r>
            <w:rPr>
              <w:noProof/>
            </w:rPr>
          </w:r>
          <w:r>
            <w:rPr>
              <w:noProof/>
            </w:rPr>
            <w:fldChar w:fldCharType="separate"/>
          </w:r>
          <w:r>
            <w:rPr>
              <w:noProof/>
            </w:rPr>
            <w:t>10</w:t>
          </w:r>
          <w:r>
            <w:rPr>
              <w:noProof/>
            </w:rPr>
            <w:fldChar w:fldCharType="end"/>
          </w:r>
        </w:p>
        <w:p w14:paraId="55047036" w14:textId="77777777" w:rsidR="00C9071D" w:rsidRDefault="00C9071D">
          <w:pPr>
            <w:pStyle w:val="TOC1"/>
            <w:tabs>
              <w:tab w:val="right" w:pos="8630"/>
            </w:tabs>
            <w:rPr>
              <w:b w:val="0"/>
              <w:noProof/>
              <w:sz w:val="24"/>
              <w:szCs w:val="24"/>
            </w:rPr>
          </w:pPr>
          <w:r>
            <w:rPr>
              <w:noProof/>
            </w:rPr>
            <w:t>THE BINDING:  CONCLUDING THE PROCESS</w:t>
          </w:r>
          <w:r>
            <w:rPr>
              <w:noProof/>
            </w:rPr>
            <w:tab/>
          </w:r>
          <w:r>
            <w:rPr>
              <w:noProof/>
            </w:rPr>
            <w:fldChar w:fldCharType="begin"/>
          </w:r>
          <w:r>
            <w:rPr>
              <w:noProof/>
            </w:rPr>
            <w:instrText xml:space="preserve"> PAGEREF _Toc225051273 \h </w:instrText>
          </w:r>
          <w:r>
            <w:rPr>
              <w:noProof/>
            </w:rPr>
          </w:r>
          <w:r>
            <w:rPr>
              <w:noProof/>
            </w:rPr>
            <w:fldChar w:fldCharType="separate"/>
          </w:r>
          <w:r>
            <w:rPr>
              <w:noProof/>
            </w:rPr>
            <w:t>14</w:t>
          </w:r>
          <w:r>
            <w:rPr>
              <w:noProof/>
            </w:rPr>
            <w:fldChar w:fldCharType="end"/>
          </w:r>
        </w:p>
        <w:p w14:paraId="2651AFC5" w14:textId="77777777" w:rsidR="00C9071D" w:rsidRDefault="00C9071D">
          <w:pPr>
            <w:pStyle w:val="TOC1"/>
            <w:tabs>
              <w:tab w:val="right" w:pos="8630"/>
            </w:tabs>
            <w:rPr>
              <w:b w:val="0"/>
              <w:noProof/>
              <w:sz w:val="24"/>
              <w:szCs w:val="24"/>
            </w:rPr>
          </w:pPr>
          <w:r>
            <w:rPr>
              <w:noProof/>
            </w:rPr>
            <w:t>NEXT STEPS</w:t>
          </w:r>
          <w:r>
            <w:rPr>
              <w:noProof/>
            </w:rPr>
            <w:tab/>
          </w:r>
          <w:r>
            <w:rPr>
              <w:noProof/>
            </w:rPr>
            <w:fldChar w:fldCharType="begin"/>
          </w:r>
          <w:r>
            <w:rPr>
              <w:noProof/>
            </w:rPr>
            <w:instrText xml:space="preserve"> PAGEREF _Toc225051274 \h </w:instrText>
          </w:r>
          <w:r>
            <w:rPr>
              <w:noProof/>
            </w:rPr>
          </w:r>
          <w:r>
            <w:rPr>
              <w:noProof/>
            </w:rPr>
            <w:fldChar w:fldCharType="separate"/>
          </w:r>
          <w:r>
            <w:rPr>
              <w:noProof/>
            </w:rPr>
            <w:t>16</w:t>
          </w:r>
          <w:r>
            <w:rPr>
              <w:noProof/>
            </w:rPr>
            <w:fldChar w:fldCharType="end"/>
          </w:r>
        </w:p>
        <w:p w14:paraId="26D0DE7A" w14:textId="77777777" w:rsidR="00C9071D" w:rsidRDefault="00C9071D">
          <w:pPr>
            <w:pStyle w:val="TOC1"/>
            <w:tabs>
              <w:tab w:val="right" w:pos="8630"/>
            </w:tabs>
            <w:rPr>
              <w:b w:val="0"/>
              <w:noProof/>
              <w:sz w:val="24"/>
              <w:szCs w:val="24"/>
            </w:rPr>
          </w:pPr>
          <w:r>
            <w:rPr>
              <w:noProof/>
            </w:rPr>
            <w:t>REFERENCES</w:t>
          </w:r>
          <w:r>
            <w:rPr>
              <w:noProof/>
            </w:rPr>
            <w:tab/>
          </w:r>
          <w:r>
            <w:rPr>
              <w:noProof/>
            </w:rPr>
            <w:fldChar w:fldCharType="begin"/>
          </w:r>
          <w:r>
            <w:rPr>
              <w:noProof/>
            </w:rPr>
            <w:instrText xml:space="preserve"> PAGEREF _Toc225051275 \h </w:instrText>
          </w:r>
          <w:r>
            <w:rPr>
              <w:noProof/>
            </w:rPr>
          </w:r>
          <w:r>
            <w:rPr>
              <w:noProof/>
            </w:rPr>
            <w:fldChar w:fldCharType="separate"/>
          </w:r>
          <w:r>
            <w:rPr>
              <w:noProof/>
            </w:rPr>
            <w:t>18</w:t>
          </w:r>
          <w:r>
            <w:rPr>
              <w:noProof/>
            </w:rPr>
            <w:fldChar w:fldCharType="end"/>
          </w:r>
        </w:p>
        <w:p w14:paraId="35F3B3DB" w14:textId="77777777" w:rsidR="00C9071D" w:rsidRDefault="00C9071D">
          <w:pPr>
            <w:pStyle w:val="TOC1"/>
            <w:tabs>
              <w:tab w:val="right" w:pos="8630"/>
            </w:tabs>
            <w:rPr>
              <w:b w:val="0"/>
              <w:noProof/>
              <w:sz w:val="24"/>
              <w:szCs w:val="24"/>
            </w:rPr>
          </w:pPr>
          <w:r>
            <w:rPr>
              <w:noProof/>
            </w:rPr>
            <w:t>APPENDIX A</w:t>
          </w:r>
          <w:r>
            <w:rPr>
              <w:noProof/>
            </w:rPr>
            <w:tab/>
          </w:r>
          <w:r>
            <w:rPr>
              <w:noProof/>
            </w:rPr>
            <w:fldChar w:fldCharType="begin"/>
          </w:r>
          <w:r>
            <w:rPr>
              <w:noProof/>
            </w:rPr>
            <w:instrText xml:space="preserve"> PAGEREF _Toc225051276 \h </w:instrText>
          </w:r>
          <w:r>
            <w:rPr>
              <w:noProof/>
            </w:rPr>
          </w:r>
          <w:r>
            <w:rPr>
              <w:noProof/>
            </w:rPr>
            <w:fldChar w:fldCharType="separate"/>
          </w:r>
          <w:r>
            <w:rPr>
              <w:noProof/>
            </w:rPr>
            <w:t>19</w:t>
          </w:r>
          <w:r>
            <w:rPr>
              <w:noProof/>
            </w:rPr>
            <w:fldChar w:fldCharType="end"/>
          </w:r>
        </w:p>
        <w:p w14:paraId="6FA100AA" w14:textId="22AAF0B0" w:rsidR="00BB6192" w:rsidRDefault="00BB6192">
          <w:r>
            <w:rPr>
              <w:b/>
              <w:bCs/>
              <w:noProof/>
            </w:rPr>
            <w:fldChar w:fldCharType="end"/>
          </w:r>
        </w:p>
      </w:sdtContent>
    </w:sdt>
    <w:p w14:paraId="05B01402" w14:textId="1D6F3398" w:rsidR="00BB6192" w:rsidRDefault="00BB6192" w:rsidP="00BB6192">
      <w:r>
        <w:br w:type="page"/>
      </w:r>
    </w:p>
    <w:p w14:paraId="1772ED33" w14:textId="4CCD4978" w:rsidR="00031F16" w:rsidRDefault="0074246F" w:rsidP="00C9125B">
      <w:pPr>
        <w:pStyle w:val="Heading1"/>
      </w:pPr>
      <w:bookmarkStart w:id="1" w:name="_Toc225051269"/>
      <w:r w:rsidRPr="00C9125B">
        <w:lastRenderedPageBreak/>
        <w:t>THE PURPOSE:  INTRODUCTION</w:t>
      </w:r>
      <w:bookmarkEnd w:id="1"/>
    </w:p>
    <w:p w14:paraId="4E1B1540" w14:textId="77777777" w:rsidR="005302C7" w:rsidRPr="005302C7" w:rsidRDefault="005302C7" w:rsidP="005302C7"/>
    <w:p w14:paraId="7DABF52C" w14:textId="0A17B411" w:rsidR="00CF24C7" w:rsidRDefault="00E31996" w:rsidP="001A2BFB">
      <w:pPr>
        <w:spacing w:line="480" w:lineRule="auto"/>
      </w:pPr>
      <w:r>
        <w:tab/>
        <w:t xml:space="preserve">I have always cherished being </w:t>
      </w:r>
      <w:r w:rsidR="00CF24C7">
        <w:t>nurtured</w:t>
      </w:r>
      <w:r>
        <w:t xml:space="preserve"> by strong Appalachian women and so quilting quickly became something I enjoyed.  </w:t>
      </w:r>
      <w:r w:rsidR="00AE0458">
        <w:t>M</w:t>
      </w:r>
      <w:r>
        <w:t>y grandmother</w:t>
      </w:r>
      <w:r w:rsidR="00AE0458">
        <w:t xml:space="preserve"> taught me how to choose the fabric, </w:t>
      </w:r>
      <w:r>
        <w:t>plan the pattern, continue through the sewing</w:t>
      </w:r>
      <w:r w:rsidR="00CF24C7">
        <w:t>,</w:t>
      </w:r>
      <w:r>
        <w:t xml:space="preserve"> and relish in the </w:t>
      </w:r>
      <w:proofErr w:type="spellStart"/>
      <w:r>
        <w:t>binding</w:t>
      </w:r>
      <w:proofErr w:type="spellEnd"/>
      <w:r>
        <w:t xml:space="preserve"> process that </w:t>
      </w:r>
      <w:r w:rsidR="00AE0458">
        <w:t>signified</w:t>
      </w:r>
      <w:r>
        <w:t xml:space="preserve"> the end of the project.  </w:t>
      </w:r>
      <w:r w:rsidR="00AE0458">
        <w:t>Grandma</w:t>
      </w:r>
      <w:r>
        <w:t xml:space="preserve"> always started with a purpose and a direction.  She did not </w:t>
      </w:r>
      <w:r w:rsidR="00AE0458">
        <w:t>make quilts to simply make them;</w:t>
      </w:r>
      <w:r>
        <w:t xml:space="preserve"> she made them for something or someone.  Her decisions were precise and her intent was true. </w:t>
      </w:r>
      <w:r w:rsidR="002B6036">
        <w:t>With only ten years of public school experience upon entering the doctoral program, I often equate my decision to begin the doctoral program and the entire experience of working through it as making a complicated quilt.</w:t>
      </w:r>
    </w:p>
    <w:p w14:paraId="318B1280" w14:textId="000B1996" w:rsidR="00E31996" w:rsidRDefault="00E31996" w:rsidP="00CF24C7">
      <w:pPr>
        <w:spacing w:line="480" w:lineRule="auto"/>
        <w:ind w:firstLine="720"/>
      </w:pPr>
      <w:r>
        <w:t xml:space="preserve">My purpose was to continue my learning and my intent was to finish.  Much like working through a complicated paper-pieced quilt pattern, </w:t>
      </w:r>
      <w:r w:rsidR="00AE0458">
        <w:t xml:space="preserve">the opportunity to </w:t>
      </w:r>
      <w:r>
        <w:t>work</w:t>
      </w:r>
      <w:r w:rsidR="00AE0458">
        <w:t xml:space="preserve"> </w:t>
      </w:r>
      <w:r>
        <w:t>through the doctoral program both challenged and inspired me.  I developed a new passion and purpose for my profession</w:t>
      </w:r>
      <w:r w:rsidR="00AE0458">
        <w:t xml:space="preserve"> through learning</w:t>
      </w:r>
      <w:r>
        <w:t xml:space="preserve"> about myself</w:t>
      </w:r>
      <w:r w:rsidR="005302C7">
        <w:t>,</w:t>
      </w:r>
      <w:r>
        <w:t xml:space="preserve"> and </w:t>
      </w:r>
      <w:r w:rsidR="00AE0458">
        <w:t>discovering how</w:t>
      </w:r>
      <w:r>
        <w:t xml:space="preserve"> hard </w:t>
      </w:r>
      <w:r w:rsidR="00AE0458">
        <w:t xml:space="preserve">one needs to push through difficulty to </w:t>
      </w:r>
      <w:r w:rsidR="002A7A54">
        <w:t xml:space="preserve">discover </w:t>
      </w:r>
      <w:r w:rsidR="00AE0458">
        <w:t>the answers to new and challenging questions.</w:t>
      </w:r>
    </w:p>
    <w:p w14:paraId="715BD10E" w14:textId="77777777" w:rsidR="005302C7" w:rsidRDefault="00391C9B" w:rsidP="005302C7">
      <w:pPr>
        <w:spacing w:line="480" w:lineRule="auto"/>
      </w:pPr>
      <w:r>
        <w:tab/>
        <w:t>Revealing the lessons learn</w:t>
      </w:r>
      <w:r w:rsidR="00BF28D9">
        <w:t xml:space="preserve">ed through the doctoral program, </w:t>
      </w:r>
      <w:r>
        <w:t>this paper will focus on how</w:t>
      </w:r>
      <w:r w:rsidR="00792B9D">
        <w:t xml:space="preserve"> my understanding of curriculum, </w:t>
      </w:r>
      <w:r>
        <w:t>teaching</w:t>
      </w:r>
      <w:r w:rsidR="002A7A54">
        <w:t>,</w:t>
      </w:r>
      <w:r>
        <w:t xml:space="preserve"> and learning evolved, my reflections on perspectives and ideas concerning theory, technology</w:t>
      </w:r>
      <w:r w:rsidR="002A7A54">
        <w:t>,</w:t>
      </w:r>
      <w:r>
        <w:t xml:space="preserve"> and program elements, as well as my experiences in discovering real scholarship.  </w:t>
      </w:r>
      <w:r w:rsidR="005302C7">
        <w:t>A list of a</w:t>
      </w:r>
      <w:r w:rsidR="00792B9D">
        <w:t xml:space="preserve">rtifacts such as class presentations with peers, </w:t>
      </w:r>
      <w:r w:rsidR="005302C7">
        <w:t xml:space="preserve">class research assignments using </w:t>
      </w:r>
      <w:r w:rsidR="00792B9D">
        <w:t xml:space="preserve">the IRB process, </w:t>
      </w:r>
      <w:r w:rsidR="005302C7">
        <w:t xml:space="preserve">work with various faculty members, </w:t>
      </w:r>
      <w:r w:rsidR="00792B9D">
        <w:t xml:space="preserve">and </w:t>
      </w:r>
      <w:r w:rsidR="005302C7">
        <w:t>documents reflecting</w:t>
      </w:r>
      <w:r w:rsidR="00792B9D">
        <w:t xml:space="preserve"> my </w:t>
      </w:r>
      <w:r w:rsidR="005302C7">
        <w:t>personal</w:t>
      </w:r>
      <w:r w:rsidR="00BF28D9">
        <w:t xml:space="preserve"> curriculum and learning theories</w:t>
      </w:r>
      <w:r w:rsidR="005302C7">
        <w:t xml:space="preserve"> can be found at the end of this paper in Appendix A.  Such artifacts</w:t>
      </w:r>
      <w:r w:rsidR="00BF28D9">
        <w:t xml:space="preserve"> </w:t>
      </w:r>
      <w:r w:rsidR="00792B9D">
        <w:t xml:space="preserve">will </w:t>
      </w:r>
      <w:r w:rsidR="00BF28D9">
        <w:t xml:space="preserve">provide </w:t>
      </w:r>
      <w:r w:rsidR="00BF28D9">
        <w:lastRenderedPageBreak/>
        <w:t xml:space="preserve">the evidence to </w:t>
      </w:r>
      <w:r w:rsidR="00CF24C7">
        <w:t>demonstrate</w:t>
      </w:r>
      <w:r w:rsidR="00BF28D9">
        <w:t xml:space="preserve"> that I am now ready to</w:t>
      </w:r>
      <w:r w:rsidR="00CF24C7">
        <w:t xml:space="preserve"> be admitted to candidacy </w:t>
      </w:r>
      <w:r w:rsidR="002A7A54">
        <w:t>and begin the dissertation</w:t>
      </w:r>
      <w:r w:rsidR="00BF28D9">
        <w:t>.</w:t>
      </w:r>
      <w:r w:rsidR="00792B9D">
        <w:t xml:space="preserve">  </w:t>
      </w:r>
      <w:r w:rsidR="00BF28D9">
        <w:t>Using</w:t>
      </w:r>
      <w:r>
        <w:t xml:space="preserve"> the analogy of </w:t>
      </w:r>
      <w:r w:rsidR="00BF28D9">
        <w:t>the intricate quilting process</w:t>
      </w:r>
      <w:r>
        <w:t xml:space="preserve">, the threads of my doctoral program experience </w:t>
      </w:r>
      <w:r w:rsidR="00792B9D">
        <w:t xml:space="preserve">work together to provide the foundation needed to </w:t>
      </w:r>
      <w:r w:rsidR="00BF28D9">
        <w:t xml:space="preserve">begin the </w:t>
      </w:r>
      <w:r w:rsidR="002A7A54">
        <w:t>final section of the doctoral quilt</w:t>
      </w:r>
      <w:r w:rsidR="005302C7">
        <w:t>.</w:t>
      </w:r>
    </w:p>
    <w:p w14:paraId="64B14D98" w14:textId="7188D89C" w:rsidR="005302C7" w:rsidRDefault="0074246F" w:rsidP="0074246F">
      <w:pPr>
        <w:pStyle w:val="Heading1"/>
      </w:pPr>
      <w:bookmarkStart w:id="2" w:name="_Toc225051270"/>
      <w:r w:rsidRPr="00FA2B0E">
        <w:t>THE FABRIC:  COMING TO AN UNDERSTANDING</w:t>
      </w:r>
      <w:bookmarkEnd w:id="2"/>
    </w:p>
    <w:p w14:paraId="29EACE9C" w14:textId="77777777" w:rsidR="0074246F" w:rsidRPr="0074246F" w:rsidRDefault="0074246F" w:rsidP="0074246F"/>
    <w:p w14:paraId="6A73018A" w14:textId="0917F5B6" w:rsidR="00031F16" w:rsidRDefault="00031F16" w:rsidP="001A2BFB">
      <w:pPr>
        <w:spacing w:line="480" w:lineRule="auto"/>
      </w:pPr>
      <w:r>
        <w:tab/>
        <w:t xml:space="preserve">One of my favorite phrases </w:t>
      </w:r>
      <w:r w:rsidR="002A7A54">
        <w:t>used by my Dad when I was</w:t>
      </w:r>
      <w:r>
        <w:t xml:space="preserve"> growing up was we nee</w:t>
      </w:r>
      <w:r w:rsidR="002A7A54">
        <w:t xml:space="preserve">d to “come to an understanding.”  Usually this </w:t>
      </w:r>
      <w:r>
        <w:t>meant a painful learning pr</w:t>
      </w:r>
      <w:r w:rsidR="00BB3F7E">
        <w:t xml:space="preserve">ocess for me as a kid. Normally, his saying </w:t>
      </w:r>
      <w:r>
        <w:t>meant that I needed to list</w:t>
      </w:r>
      <w:r w:rsidR="00BB3F7E">
        <w:t>en and digest information that</w:t>
      </w:r>
      <w:r>
        <w:t xml:space="preserve"> would be given and</w:t>
      </w:r>
      <w:r w:rsidR="00CF24C7">
        <w:t>, usually,</w:t>
      </w:r>
      <w:r>
        <w:t xml:space="preserve"> change my way of thinking.  </w:t>
      </w:r>
      <w:r w:rsidR="00BF28D9">
        <w:t xml:space="preserve">He also expected me to do something with this newly gained knowledge.  </w:t>
      </w:r>
      <w:r>
        <w:t>This is how I</w:t>
      </w:r>
      <w:r w:rsidR="00CF24C7">
        <w:t xml:space="preserve"> have come to view my doctoral program and my experience as a doctoral student.</w:t>
      </w:r>
    </w:p>
    <w:p w14:paraId="67F4EF34" w14:textId="77777777" w:rsidR="00FA2B0E" w:rsidRDefault="00031F16" w:rsidP="001A2BFB">
      <w:pPr>
        <w:spacing w:line="480" w:lineRule="auto"/>
      </w:pPr>
      <w:r>
        <w:tab/>
      </w:r>
      <w:r w:rsidR="00BF28D9">
        <w:t>My</w:t>
      </w:r>
      <w:r w:rsidR="00832918">
        <w:t xml:space="preserve"> first major lesson </w:t>
      </w:r>
      <w:r w:rsidR="00CF24C7">
        <w:t>surfaced</w:t>
      </w:r>
      <w:r w:rsidR="00BF28D9">
        <w:t xml:space="preserve"> in Dr. Meyer’s class </w:t>
      </w:r>
      <w:r w:rsidR="00CF24C7">
        <w:t>and focused on</w:t>
      </w:r>
      <w:r w:rsidR="00BF28D9">
        <w:t xml:space="preserve"> the need for </w:t>
      </w:r>
      <w:r w:rsidR="00CF24C7">
        <w:t xml:space="preserve">developing a </w:t>
      </w:r>
      <w:r w:rsidR="00BF28D9">
        <w:t>deep</w:t>
      </w:r>
      <w:r w:rsidR="00CF24C7">
        <w:t>er</w:t>
      </w:r>
      <w:r w:rsidR="00832918">
        <w:t xml:space="preserve"> understanding </w:t>
      </w:r>
      <w:r w:rsidR="00BF28D9">
        <w:t>of learning theory. The entire class was a personal struggle. Having a basic</w:t>
      </w:r>
      <w:r w:rsidR="00832918">
        <w:t xml:space="preserve"> understanding of Gar</w:t>
      </w:r>
      <w:r w:rsidR="00CF24C7">
        <w:t>d</w:t>
      </w:r>
      <w:r w:rsidR="00832918">
        <w:t>ner’s Multiple Intelligences</w:t>
      </w:r>
      <w:r w:rsidR="00CF24C7">
        <w:t xml:space="preserve"> </w:t>
      </w:r>
      <w:r w:rsidR="00832918">
        <w:t xml:space="preserve">and how those learning styles </w:t>
      </w:r>
      <w:r w:rsidR="00BF28D9">
        <w:t xml:space="preserve">should contribute to a teacher’s thinking about </w:t>
      </w:r>
      <w:r w:rsidR="00832918">
        <w:t>instruction</w:t>
      </w:r>
      <w:r w:rsidR="00DF2DDB">
        <w:t xml:space="preserve"> (Gardner, 1998)</w:t>
      </w:r>
      <w:r w:rsidR="00832918">
        <w:t>, I had not</w:t>
      </w:r>
      <w:r w:rsidR="002A7A54">
        <w:t xml:space="preserve"> truly</w:t>
      </w:r>
      <w:r w:rsidR="00832918">
        <w:t xml:space="preserve"> </w:t>
      </w:r>
      <w:r w:rsidR="00BF28D9">
        <w:t>reflected</w:t>
      </w:r>
      <w:r w:rsidR="00832918">
        <w:t xml:space="preserve"> on my own learning</w:t>
      </w:r>
      <w:r w:rsidR="0078740B">
        <w:t xml:space="preserve"> process.  </w:t>
      </w:r>
      <w:r w:rsidR="00DF2DDB">
        <w:t xml:space="preserve">My understanding of </w:t>
      </w:r>
      <w:r w:rsidR="00832918">
        <w:t>learning and how student</w:t>
      </w:r>
      <w:r w:rsidR="002A7A54">
        <w:t>s’</w:t>
      </w:r>
      <w:r w:rsidR="00832918">
        <w:t xml:space="preserve"> learning is </w:t>
      </w:r>
      <w:r w:rsidR="00BB3F7E">
        <w:t>influenced</w:t>
      </w:r>
      <w:r w:rsidR="00832918">
        <w:t xml:space="preserve"> by instructional techniques </w:t>
      </w:r>
      <w:r w:rsidR="00DF2DDB">
        <w:t>was minimal</w:t>
      </w:r>
      <w:r w:rsidR="00832918">
        <w:t xml:space="preserve">.  </w:t>
      </w:r>
      <w:r w:rsidR="002A7A54">
        <w:t>A</w:t>
      </w:r>
      <w:r w:rsidR="00DF2DDB">
        <w:t xml:space="preserve"> traditional teacher, I told </w:t>
      </w:r>
      <w:r w:rsidR="00155E43">
        <w:t xml:space="preserve">students </w:t>
      </w:r>
      <w:r w:rsidR="00DF2DDB">
        <w:t>“</w:t>
      </w:r>
      <w:r w:rsidR="00155E43">
        <w:t xml:space="preserve">what they need to know and how to learn it” (Blackwell, P. J, 2003).  </w:t>
      </w:r>
    </w:p>
    <w:p w14:paraId="590EFBC0" w14:textId="559E668C" w:rsidR="00832918" w:rsidRDefault="00832918" w:rsidP="00FA2B0E">
      <w:pPr>
        <w:spacing w:line="480" w:lineRule="auto"/>
        <w:ind w:firstLine="720"/>
      </w:pPr>
      <w:r>
        <w:t>As the semester progressed</w:t>
      </w:r>
      <w:r w:rsidR="00BB3F7E">
        <w:t xml:space="preserve">, </w:t>
      </w:r>
      <w:r w:rsidR="00DF2DDB">
        <w:t xml:space="preserve">my understanding of </w:t>
      </w:r>
      <w:r w:rsidR="00FF07FF">
        <w:t>constructivism and behaviorism</w:t>
      </w:r>
      <w:r w:rsidR="00BB3F7E">
        <w:t xml:space="preserve"> </w:t>
      </w:r>
      <w:r w:rsidR="00DF2DDB">
        <w:t xml:space="preserve">increased along with the concern that </w:t>
      </w:r>
      <w:r>
        <w:t xml:space="preserve">my </w:t>
      </w:r>
      <w:r w:rsidR="00FF07FF">
        <w:t xml:space="preserve">secondary </w:t>
      </w:r>
      <w:r>
        <w:t>classroom</w:t>
      </w:r>
      <w:r w:rsidR="00DF2DDB">
        <w:t xml:space="preserve"> had been </w:t>
      </w:r>
      <w:r w:rsidR="00FA2B0E">
        <w:t xml:space="preserve">adequately </w:t>
      </w:r>
      <w:r w:rsidR="00DF2DDB">
        <w:t>organized and that I</w:t>
      </w:r>
      <w:r>
        <w:t xml:space="preserve"> </w:t>
      </w:r>
      <w:r w:rsidR="00BB3F7E">
        <w:t>taught using</w:t>
      </w:r>
      <w:r w:rsidR="00FF07FF">
        <w:t xml:space="preserve"> </w:t>
      </w:r>
      <w:r w:rsidR="00BB3F7E">
        <w:t xml:space="preserve">the </w:t>
      </w:r>
      <w:r w:rsidR="00FF07FF">
        <w:t>trad</w:t>
      </w:r>
      <w:r w:rsidR="00BB3F7E">
        <w:t>itional behaviorist perspective</w:t>
      </w:r>
      <w:r>
        <w:t xml:space="preserve">.  </w:t>
      </w:r>
      <w:r w:rsidR="00BB3F7E">
        <w:t xml:space="preserve">My classroom </w:t>
      </w:r>
      <w:r w:rsidR="00BB3F7E">
        <w:lastRenderedPageBreak/>
        <w:t>was active and included</w:t>
      </w:r>
      <w:r>
        <w:t xml:space="preserve"> engaging activities </w:t>
      </w:r>
      <w:r w:rsidR="00BB3F7E">
        <w:t>that provided</w:t>
      </w:r>
      <w:r>
        <w:t xml:space="preserve"> students </w:t>
      </w:r>
      <w:r w:rsidR="00FA2B0E">
        <w:t xml:space="preserve">with </w:t>
      </w:r>
      <w:r>
        <w:t>opportunities to contribute</w:t>
      </w:r>
      <w:r w:rsidR="00BB3F7E">
        <w:t xml:space="preserve">, however, </w:t>
      </w:r>
      <w:r>
        <w:t xml:space="preserve">I had not </w:t>
      </w:r>
      <w:r w:rsidR="00DF2DDB">
        <w:t xml:space="preserve">truly </w:t>
      </w:r>
      <w:r>
        <w:t xml:space="preserve">considered how best to teach “all” students.  </w:t>
      </w:r>
    </w:p>
    <w:p w14:paraId="119DD561" w14:textId="4A2D4D7A" w:rsidR="00DF2DDB" w:rsidRDefault="0078740B" w:rsidP="0078740B">
      <w:pPr>
        <w:spacing w:line="480" w:lineRule="auto"/>
      </w:pPr>
      <w:r>
        <w:tab/>
        <w:t>The culminating activity in the Learning Theories class produced a conference presentation with two of my doctoral program peers</w:t>
      </w:r>
      <w:r w:rsidR="005D2007">
        <w:t>.</w:t>
      </w:r>
      <w:r w:rsidR="00964D71">
        <w:t xml:space="preserve"> </w:t>
      </w:r>
      <w:r w:rsidR="005D2007">
        <w:t>(</w:t>
      </w:r>
      <w:r w:rsidR="005D2007" w:rsidRPr="00964D71">
        <w:rPr>
          <w:b/>
        </w:rPr>
        <w:t xml:space="preserve">APPENDIX A, EXHIBIT </w:t>
      </w:r>
      <w:r w:rsidR="00F039A4">
        <w:rPr>
          <w:b/>
        </w:rPr>
        <w:t>C</w:t>
      </w:r>
      <w:r w:rsidR="005D2007">
        <w:t>)</w:t>
      </w:r>
      <w:r>
        <w:t xml:space="preserve"> </w:t>
      </w:r>
      <w:r w:rsidR="002A7A54">
        <w:t>While preparing</w:t>
      </w:r>
      <w:r>
        <w:t xml:space="preserve"> for the presentation, I began to understand that my personal learning theory was</w:t>
      </w:r>
      <w:r w:rsidR="002A7A54">
        <w:t>, in fact,</w:t>
      </w:r>
      <w:r>
        <w:t xml:space="preserve"> a combination of </w:t>
      </w:r>
      <w:r w:rsidR="002A7A54">
        <w:t>several</w:t>
      </w:r>
      <w:r>
        <w:t xml:space="preserve"> learning theories.  While the proj</w:t>
      </w:r>
      <w:r w:rsidR="00AA43A8">
        <w:t xml:space="preserve">ect’s focus was Humanism and I </w:t>
      </w:r>
      <w:r>
        <w:t xml:space="preserve">believed </w:t>
      </w:r>
      <w:r w:rsidR="00DF2DDB">
        <w:t xml:space="preserve">in the </w:t>
      </w:r>
      <w:r>
        <w:t xml:space="preserve">basic Humanistic idea that </w:t>
      </w:r>
      <w:r w:rsidR="00832918">
        <w:t xml:space="preserve">the entire student </w:t>
      </w:r>
      <w:r>
        <w:t xml:space="preserve">should </w:t>
      </w:r>
      <w:r w:rsidR="00832918">
        <w:t>be celebrated</w:t>
      </w:r>
      <w:r w:rsidR="00FF07FF">
        <w:t xml:space="preserve"> and integration of subject matter </w:t>
      </w:r>
      <w:r>
        <w:t>should occur within instructional activities, as a secondary teacher</w:t>
      </w:r>
      <w:r w:rsidR="00FA2B0E">
        <w:t>,</w:t>
      </w:r>
      <w:r>
        <w:t xml:space="preserve"> my classroom may not have appeared Humanistic </w:t>
      </w:r>
      <w:r w:rsidR="00FF07FF">
        <w:t>(</w:t>
      </w:r>
      <w:proofErr w:type="spellStart"/>
      <w:r w:rsidR="00FF07FF">
        <w:t>Ediger</w:t>
      </w:r>
      <w:proofErr w:type="spellEnd"/>
      <w:r w:rsidR="00FF07FF">
        <w:t>, M, 2006)</w:t>
      </w:r>
      <w:r w:rsidR="00832918">
        <w:t>.</w:t>
      </w:r>
      <w:r w:rsidR="00E036CE">
        <w:t xml:space="preserve">  </w:t>
      </w:r>
    </w:p>
    <w:p w14:paraId="42140D80" w14:textId="77777777" w:rsidR="00FA2B0E" w:rsidRDefault="00DF2DDB" w:rsidP="00DF2DDB">
      <w:pPr>
        <w:spacing w:line="480" w:lineRule="auto"/>
        <w:ind w:firstLine="720"/>
      </w:pPr>
      <w:r>
        <w:t>My</w:t>
      </w:r>
      <w:r w:rsidR="0078740B">
        <w:t xml:space="preserve"> classroom </w:t>
      </w:r>
      <w:r w:rsidR="00AA43A8">
        <w:t>radiated</w:t>
      </w:r>
      <w:r w:rsidR="00E036CE">
        <w:t xml:space="preserve"> a warm atmosphere</w:t>
      </w:r>
      <w:r w:rsidR="00AA43A8">
        <w:t xml:space="preserve"> that nurtured</w:t>
      </w:r>
      <w:r w:rsidR="00E036CE">
        <w:t xml:space="preserve"> the entire child without the elementary bulletin boards and warm, fuzzy knickknacks</w:t>
      </w:r>
      <w:r w:rsidR="00074DED">
        <w:t>,</w:t>
      </w:r>
      <w:r>
        <w:t xml:space="preserve"> and my teaching focused on integrating</w:t>
      </w:r>
      <w:r w:rsidR="00FF07FF">
        <w:t xml:space="preserve"> all sorts of subject matter</w:t>
      </w:r>
      <w:r>
        <w:t xml:space="preserve">. </w:t>
      </w:r>
      <w:r w:rsidR="00FF07FF">
        <w:t xml:space="preserve"> </w:t>
      </w:r>
      <w:r>
        <w:t>Although revealing a</w:t>
      </w:r>
      <w:r w:rsidR="00E036CE">
        <w:t xml:space="preserve"> </w:t>
      </w:r>
      <w:r w:rsidR="00074DED">
        <w:t>touch</w:t>
      </w:r>
      <w:r w:rsidR="00E036CE">
        <w:t xml:space="preserve"> of Humanism, I </w:t>
      </w:r>
      <w:r>
        <w:t>soon realized that this was not sufficient.</w:t>
      </w:r>
      <w:r w:rsidR="00E036CE">
        <w:t xml:space="preserve"> </w:t>
      </w:r>
      <w:r w:rsidR="00FF07FF" w:rsidRPr="00FD37B8">
        <w:t xml:space="preserve">My personal learning theory that grew from my rich understanding of the theories presented </w:t>
      </w:r>
      <w:r w:rsidR="00AA43A8">
        <w:t xml:space="preserve">during the course </w:t>
      </w:r>
      <w:r w:rsidR="00FF07FF" w:rsidRPr="00FD37B8">
        <w:t xml:space="preserve">helped me </w:t>
      </w:r>
      <w:r w:rsidR="00074DED">
        <w:t xml:space="preserve">classify myself as </w:t>
      </w:r>
      <w:r w:rsidR="00FD37B8" w:rsidRPr="00FD37B8">
        <w:t>a Constructivist</w:t>
      </w:r>
      <w:r w:rsidR="00074DED">
        <w:t xml:space="preserve"> and a bit of a Humanist</w:t>
      </w:r>
      <w:r w:rsidR="00FD37B8">
        <w:t>.</w:t>
      </w:r>
      <w:r w:rsidR="00FF07FF">
        <w:t xml:space="preserve"> </w:t>
      </w:r>
      <w:r w:rsidR="00162145">
        <w:t>Humanists believe that teachers are not the “focal point in the classroom,” and that students should have “considerable input” in the classroom and the larger school (Blackwell, 2003</w:t>
      </w:r>
      <w:r w:rsidR="008039B8">
        <w:t>, p. 362</w:t>
      </w:r>
      <w:r w:rsidR="00162145">
        <w:t xml:space="preserve">).  Uncomfortable with being the “sage on the stage,” my classroom was collaborative with students having choices in how they would demonstrate mastery of the learning targets.  </w:t>
      </w:r>
    </w:p>
    <w:p w14:paraId="67F6E823" w14:textId="35015AC7" w:rsidR="00832918" w:rsidRDefault="00162145" w:rsidP="00DF2DDB">
      <w:pPr>
        <w:spacing w:line="480" w:lineRule="auto"/>
        <w:ind w:firstLine="720"/>
      </w:pPr>
      <w:r>
        <w:t>Constructivism align</w:t>
      </w:r>
      <w:r w:rsidR="00074DED">
        <w:t>s</w:t>
      </w:r>
      <w:r>
        <w:t xml:space="preserve"> with my theory of learning </w:t>
      </w:r>
      <w:r w:rsidR="00074DED">
        <w:t>through</w:t>
      </w:r>
      <w:r>
        <w:t xml:space="preserve"> the use of cooperative learning groups and </w:t>
      </w:r>
      <w:r w:rsidR="00074DED">
        <w:t>de</w:t>
      </w:r>
      <w:r>
        <w:t>construction of knowledge</w:t>
      </w:r>
      <w:r w:rsidR="00074DED">
        <w:t>,</w:t>
      </w:r>
      <w:r>
        <w:t xml:space="preserve"> especially in the science investigations conducted by students in my classroom (</w:t>
      </w:r>
      <w:proofErr w:type="spellStart"/>
      <w:r>
        <w:t>Duhaney</w:t>
      </w:r>
      <w:proofErr w:type="spellEnd"/>
      <w:r w:rsidR="008039B8">
        <w:t xml:space="preserve"> &amp; </w:t>
      </w:r>
      <w:proofErr w:type="spellStart"/>
      <w:r w:rsidR="008039B8">
        <w:t>Duhaney</w:t>
      </w:r>
      <w:proofErr w:type="spellEnd"/>
      <w:r w:rsidR="008039B8">
        <w:t>,</w:t>
      </w:r>
      <w:r>
        <w:t xml:space="preserve"> 2000).  </w:t>
      </w:r>
      <w:r w:rsidR="00AA43A8">
        <w:t>As</w:t>
      </w:r>
      <w:r w:rsidR="00E036CE">
        <w:t xml:space="preserve"> a result of my </w:t>
      </w:r>
      <w:r w:rsidR="00E036CE">
        <w:lastRenderedPageBreak/>
        <w:t>understanding of learning theory</w:t>
      </w:r>
      <w:r w:rsidR="00DF2DDB">
        <w:t xml:space="preserve">, </w:t>
      </w:r>
      <w:r w:rsidR="00E036CE">
        <w:t xml:space="preserve">and through the collaboration with my peers, </w:t>
      </w:r>
      <w:r w:rsidR="00AA43A8">
        <w:t xml:space="preserve">I </w:t>
      </w:r>
      <w:r w:rsidR="00DF2DDB">
        <w:t>developed a</w:t>
      </w:r>
      <w:r w:rsidR="00AA43A8">
        <w:t xml:space="preserve"> deeper understanding about learning</w:t>
      </w:r>
      <w:r w:rsidR="00DF2DDB">
        <w:t xml:space="preserve"> and my practice as an educator</w:t>
      </w:r>
      <w:r w:rsidR="00AA43A8">
        <w:t xml:space="preserve">. </w:t>
      </w:r>
      <w:r w:rsidR="005D2007">
        <w:t>(</w:t>
      </w:r>
      <w:r w:rsidR="005D2007" w:rsidRPr="00964D71">
        <w:rPr>
          <w:b/>
        </w:rPr>
        <w:t xml:space="preserve">APPENDIX A, EXHIBIT </w:t>
      </w:r>
      <w:r w:rsidR="00F039A4">
        <w:rPr>
          <w:b/>
        </w:rPr>
        <w:t>D</w:t>
      </w:r>
      <w:r w:rsidR="005D2007" w:rsidRPr="00964D71">
        <w:rPr>
          <w:b/>
        </w:rPr>
        <w:t>)</w:t>
      </w:r>
    </w:p>
    <w:p w14:paraId="06347A1C" w14:textId="0B104DE5" w:rsidR="007524B6" w:rsidRDefault="007524B6" w:rsidP="001A2BFB">
      <w:pPr>
        <w:spacing w:line="480" w:lineRule="auto"/>
      </w:pPr>
      <w:r>
        <w:tab/>
      </w:r>
      <w:r w:rsidR="00DD4A2F">
        <w:t xml:space="preserve">Learning to communicate </w:t>
      </w:r>
      <w:r>
        <w:t xml:space="preserve">as a researcher </w:t>
      </w:r>
      <w:r w:rsidR="00DD4A2F">
        <w:t>is</w:t>
      </w:r>
      <w:r>
        <w:t xml:space="preserve"> another key </w:t>
      </w:r>
      <w:r w:rsidR="00DD4A2F">
        <w:t>concept and skill I have developed through my doctoral studies.</w:t>
      </w:r>
      <w:r>
        <w:t xml:space="preserve"> </w:t>
      </w:r>
      <w:r w:rsidR="00DF2DDB">
        <w:t>Working</w:t>
      </w:r>
      <w:r>
        <w:t xml:space="preserve"> with three other students in Dr. Child</w:t>
      </w:r>
      <w:r w:rsidR="00DF558E">
        <w:t>ress’s Survey Research course</w:t>
      </w:r>
      <w:r w:rsidR="00DF2DDB">
        <w:t xml:space="preserve">, </w:t>
      </w:r>
      <w:r w:rsidR="00BB3F7E">
        <w:t>we created</w:t>
      </w:r>
      <w:r w:rsidR="00DF558E">
        <w:t xml:space="preserve"> a pre and post math professional development survey for teachers in a summer program</w:t>
      </w:r>
      <w:r w:rsidR="00BB3F7E">
        <w:t xml:space="preserve">.  </w:t>
      </w:r>
      <w:r w:rsidR="00DD4A2F">
        <w:t>Students also</w:t>
      </w:r>
      <w:r w:rsidR="00BB3F7E">
        <w:t xml:space="preserve"> built</w:t>
      </w:r>
      <w:r w:rsidR="00DF558E">
        <w:t xml:space="preserve"> an individual survey </w:t>
      </w:r>
      <w:r w:rsidR="00BF2A25">
        <w:t xml:space="preserve">that </w:t>
      </w:r>
      <w:r w:rsidR="00225882">
        <w:t>could be used in our</w:t>
      </w:r>
      <w:r w:rsidR="00BF2A25">
        <w:t xml:space="preserve"> </w:t>
      </w:r>
      <w:r w:rsidR="00225882">
        <w:t>professional position</w:t>
      </w:r>
      <w:r w:rsidR="00DD4A2F">
        <w:t>s</w:t>
      </w:r>
      <w:r w:rsidR="00DF558E">
        <w:t xml:space="preserve">. My survey was </w:t>
      </w:r>
      <w:r w:rsidR="00225882">
        <w:t>focused on evaluating the Cabell County</w:t>
      </w:r>
      <w:r w:rsidR="00BF2A25">
        <w:t xml:space="preserve"> </w:t>
      </w:r>
      <w:r w:rsidR="00DF558E">
        <w:t>mentoring and induction program</w:t>
      </w:r>
      <w:r w:rsidR="00225882">
        <w:t xml:space="preserve"> for</w:t>
      </w:r>
      <w:r w:rsidR="00DF558E">
        <w:t xml:space="preserve"> new</w:t>
      </w:r>
      <w:r w:rsidR="00225882">
        <w:t xml:space="preserve"> secondary</w:t>
      </w:r>
      <w:r w:rsidR="00DF558E">
        <w:t xml:space="preserve"> teachers.  </w:t>
      </w:r>
    </w:p>
    <w:p w14:paraId="263D2D29" w14:textId="10576A27" w:rsidR="00DF558E" w:rsidRDefault="00DF558E" w:rsidP="001A2BFB">
      <w:pPr>
        <w:spacing w:line="480" w:lineRule="auto"/>
      </w:pPr>
      <w:r>
        <w:tab/>
        <w:t xml:space="preserve">Dr. Childress taught us how to always keep the audience in mind when </w:t>
      </w:r>
      <w:r w:rsidR="00225882">
        <w:t>developing</w:t>
      </w:r>
      <w:r>
        <w:t xml:space="preserve"> a survey. He challenged us to use the best and most appropriate words, to be parallel in our writing</w:t>
      </w:r>
      <w:r w:rsidR="00DD4A2F">
        <w:t>,</w:t>
      </w:r>
      <w:r>
        <w:t xml:space="preserve"> and how to create a</w:t>
      </w:r>
      <w:r w:rsidR="00225882">
        <w:t xml:space="preserve">n appropriate survey scale.  </w:t>
      </w:r>
      <w:r>
        <w:t xml:space="preserve">After a few weeks of </w:t>
      </w:r>
      <w:r w:rsidR="00225882">
        <w:t xml:space="preserve">peer review and </w:t>
      </w:r>
      <w:r>
        <w:t xml:space="preserve">revisions, I was able to </w:t>
      </w:r>
      <w:r w:rsidR="00225882">
        <w:t>finalize the</w:t>
      </w:r>
      <w:r>
        <w:t xml:space="preserve"> survey and </w:t>
      </w:r>
      <w:r w:rsidR="00225882">
        <w:t>administer it</w:t>
      </w:r>
      <w:r>
        <w:t xml:space="preserve"> to the new teachers at the beginning of the school year.</w:t>
      </w:r>
      <w:r w:rsidR="00E21C4C" w:rsidRPr="00E21C4C">
        <w:t xml:space="preserve"> </w:t>
      </w:r>
      <w:r w:rsidR="00E21C4C">
        <w:t xml:space="preserve">The survey results were used to develop a school-wide new teacher induction and mentoring program.  With the help of my school’s leadership team, not only did the survey make a difference in the lives of the new teachers, but also created a collaborative relationship between the veteran and new teachers in the school.  </w:t>
      </w:r>
      <w:r w:rsidR="00F73988">
        <w:t>(</w:t>
      </w:r>
      <w:r w:rsidR="00F73988" w:rsidRPr="00F73988">
        <w:rPr>
          <w:b/>
        </w:rPr>
        <w:t xml:space="preserve">APPENDIX A, EXHIBIT </w:t>
      </w:r>
      <w:r w:rsidR="00F039A4">
        <w:rPr>
          <w:b/>
        </w:rPr>
        <w:t>E</w:t>
      </w:r>
      <w:r w:rsidR="00F73988" w:rsidRPr="00F73988">
        <w:rPr>
          <w:b/>
        </w:rPr>
        <w:t>)</w:t>
      </w:r>
    </w:p>
    <w:p w14:paraId="0252E385" w14:textId="687168F2" w:rsidR="002A1D56" w:rsidRDefault="00DF558E" w:rsidP="001A2BFB">
      <w:pPr>
        <w:spacing w:line="480" w:lineRule="auto"/>
      </w:pPr>
      <w:r>
        <w:tab/>
      </w:r>
      <w:r w:rsidR="00DD4A2F">
        <w:t>Learning the survey construction process</w:t>
      </w:r>
      <w:r>
        <w:t xml:space="preserve"> taught me valuable lessons on considering what my question(s) is/are and who my audience is as well as how to attempt different choices of words to get at the real meaning of the survey elements.  </w:t>
      </w:r>
      <w:r w:rsidR="00DD4A2F">
        <w:t>The survey development process was</w:t>
      </w:r>
      <w:r>
        <w:t xml:space="preserve"> painful at times because I was hooked on every word </w:t>
      </w:r>
      <w:r w:rsidR="00225882">
        <w:t>written</w:t>
      </w:r>
      <w:r>
        <w:t xml:space="preserve">. </w:t>
      </w:r>
      <w:r w:rsidR="00225882">
        <w:lastRenderedPageBreak/>
        <w:t xml:space="preserve">The </w:t>
      </w:r>
      <w:r w:rsidR="00DD4A2F">
        <w:t>experience</w:t>
      </w:r>
      <w:r>
        <w:t xml:space="preserve"> taught me to focus and </w:t>
      </w:r>
      <w:r w:rsidR="00225882">
        <w:t xml:space="preserve">be </w:t>
      </w:r>
      <w:r>
        <w:t>patien</w:t>
      </w:r>
      <w:r w:rsidR="00225882">
        <w:t>t</w:t>
      </w:r>
      <w:r>
        <w:t xml:space="preserve">.  </w:t>
      </w:r>
      <w:r w:rsidR="00DD4A2F">
        <w:t>As a result,</w:t>
      </w:r>
      <w:r w:rsidR="00225882">
        <w:t xml:space="preserve"> I believe I am better prepared to seek answer</w:t>
      </w:r>
      <w:r w:rsidR="00DD4A2F">
        <w:t>s</w:t>
      </w:r>
      <w:r w:rsidR="00225882">
        <w:t xml:space="preserve"> to real</w:t>
      </w:r>
      <w:r w:rsidR="002A1D56">
        <w:t xml:space="preserve"> questions in a manner that is </w:t>
      </w:r>
      <w:r w:rsidR="00BF2A25">
        <w:t>uncomplicated</w:t>
      </w:r>
      <w:r w:rsidR="002A1D56">
        <w:t xml:space="preserve"> and precise.</w:t>
      </w:r>
    </w:p>
    <w:p w14:paraId="40EF2575" w14:textId="50C57957" w:rsidR="007524B6" w:rsidRDefault="007524B6" w:rsidP="001A2BFB">
      <w:pPr>
        <w:spacing w:line="480" w:lineRule="auto"/>
      </w:pPr>
      <w:r>
        <w:tab/>
      </w:r>
      <w:r w:rsidR="002A1D56">
        <w:t xml:space="preserve">Understanding the basics of research was a real stretch for me.  Although </w:t>
      </w:r>
      <w:r w:rsidR="00225882">
        <w:t xml:space="preserve">familiar with </w:t>
      </w:r>
      <w:r w:rsidR="002A1D56">
        <w:t xml:space="preserve">action research as a </w:t>
      </w:r>
      <w:r w:rsidR="00225882">
        <w:t xml:space="preserve">classroom </w:t>
      </w:r>
      <w:r w:rsidR="002A1D56">
        <w:t xml:space="preserve">teacher and building administrator, </w:t>
      </w:r>
      <w:r w:rsidR="00225882">
        <w:t>my</w:t>
      </w:r>
      <w:r w:rsidR="002A1D56">
        <w:t xml:space="preserve"> background in research </w:t>
      </w:r>
      <w:r w:rsidR="00225882">
        <w:t xml:space="preserve">was </w:t>
      </w:r>
      <w:r w:rsidR="00E21C4C">
        <w:t>limited</w:t>
      </w:r>
      <w:r w:rsidR="002A1D56">
        <w:t xml:space="preserve">.  Having a science background, I understood quantitative research and felt comfortable interpreting numbers, but when it came to asking questions in a personal interview, my skills were inadequate.  </w:t>
      </w:r>
    </w:p>
    <w:p w14:paraId="317CBF91" w14:textId="62F34761" w:rsidR="002A1D56" w:rsidRDefault="002A1D56" w:rsidP="001A2BFB">
      <w:pPr>
        <w:spacing w:line="480" w:lineRule="auto"/>
      </w:pPr>
      <w:r>
        <w:tab/>
        <w:t>Through my coursework</w:t>
      </w:r>
      <w:r w:rsidR="00FF146D">
        <w:t xml:space="preserve"> </w:t>
      </w:r>
      <w:r w:rsidR="00E21C4C">
        <w:t xml:space="preserve">and related projects, </w:t>
      </w:r>
      <w:r w:rsidR="00FF146D">
        <w:t>such as completing</w:t>
      </w:r>
      <w:r w:rsidR="00DD4A2F">
        <w:t xml:space="preserve"> a</w:t>
      </w:r>
      <w:r w:rsidR="00FF146D">
        <w:t xml:space="preserve"> qualitative study </w:t>
      </w:r>
      <w:r w:rsidR="0065010F">
        <w:t>in both</w:t>
      </w:r>
      <w:r w:rsidR="00FF146D">
        <w:t xml:space="preserve"> multicultural </w:t>
      </w:r>
      <w:r w:rsidR="0065010F">
        <w:t>and qualitative courses,</w:t>
      </w:r>
      <w:r>
        <w:t xml:space="preserve"> I began to understand that research </w:t>
      </w:r>
      <w:r w:rsidR="00E21C4C">
        <w:t>is a series of decisions about</w:t>
      </w:r>
      <w:r>
        <w:t xml:space="preserve"> asking the right questions</w:t>
      </w:r>
      <w:r w:rsidR="00E21C4C">
        <w:t>.</w:t>
      </w:r>
      <w:r w:rsidR="00501D0D">
        <w:t xml:space="preserve">  </w:t>
      </w:r>
      <w:r w:rsidR="00FF146D">
        <w:t>We</w:t>
      </w:r>
      <w:r w:rsidR="00501D0D">
        <w:t xml:space="preserve"> worked through the IRB process and the challenges that arise when </w:t>
      </w:r>
      <w:r w:rsidR="00E21C4C">
        <w:t>applying</w:t>
      </w:r>
      <w:r w:rsidR="00501D0D">
        <w:t xml:space="preserve"> the scientific method </w:t>
      </w:r>
      <w:r w:rsidR="00DD4A2F">
        <w:t xml:space="preserve">in </w:t>
      </w:r>
      <w:r w:rsidR="00501D0D">
        <w:t>education</w:t>
      </w:r>
      <w:r w:rsidR="00DD4A2F">
        <w:t>al settings</w:t>
      </w:r>
      <w:r w:rsidR="00501D0D">
        <w:t xml:space="preserve">. </w:t>
      </w:r>
      <w:r w:rsidR="0065010F">
        <w:t>(</w:t>
      </w:r>
      <w:r w:rsidR="0065010F" w:rsidRPr="0065010F">
        <w:rPr>
          <w:b/>
        </w:rPr>
        <w:t xml:space="preserve">APPENDIX A, EXHIBIT </w:t>
      </w:r>
      <w:r w:rsidR="00F039A4">
        <w:rPr>
          <w:b/>
        </w:rPr>
        <w:t>F</w:t>
      </w:r>
      <w:r w:rsidR="0065010F">
        <w:t>)</w:t>
      </w:r>
      <w:r w:rsidR="00501D0D">
        <w:t xml:space="preserve"> I would discover </w:t>
      </w:r>
      <w:r w:rsidR="00E21C4C">
        <w:t>difficulties</w:t>
      </w:r>
      <w:r w:rsidR="00501D0D">
        <w:t xml:space="preserve"> </w:t>
      </w:r>
      <w:r w:rsidR="00E21C4C">
        <w:t>in controlling</w:t>
      </w:r>
      <w:r w:rsidR="00501D0D">
        <w:t xml:space="preserve"> </w:t>
      </w:r>
      <w:r w:rsidR="00225882">
        <w:t xml:space="preserve">certain </w:t>
      </w:r>
      <w:r w:rsidR="00501D0D">
        <w:t>variables</w:t>
      </w:r>
      <w:r w:rsidR="00E21C4C">
        <w:t>,</w:t>
      </w:r>
      <w:r w:rsidR="00501D0D">
        <w:t xml:space="preserve"> and </w:t>
      </w:r>
      <w:r w:rsidR="00225882">
        <w:t>sometimes</w:t>
      </w:r>
      <w:r w:rsidR="00501D0D">
        <w:t xml:space="preserve"> </w:t>
      </w:r>
      <w:r w:rsidR="00DD4A2F">
        <w:t>confounding</w:t>
      </w:r>
      <w:r w:rsidR="00501D0D">
        <w:t xml:space="preserve"> variables w</w:t>
      </w:r>
      <w:r w:rsidR="00225882">
        <w:t>ere</w:t>
      </w:r>
      <w:r w:rsidR="00501D0D">
        <w:t xml:space="preserve"> a given</w:t>
      </w:r>
      <w:r w:rsidR="00DD4A2F">
        <w:t>,</w:t>
      </w:r>
      <w:r w:rsidR="00501D0D">
        <w:t xml:space="preserve"> </w:t>
      </w:r>
      <w:r w:rsidR="00E21C4C">
        <w:t>and</w:t>
      </w:r>
      <w:r w:rsidR="00501D0D">
        <w:t xml:space="preserve"> that precise measurement would be difficult.  </w:t>
      </w:r>
      <w:r w:rsidR="0065010F">
        <w:t>(</w:t>
      </w:r>
      <w:r w:rsidR="0065010F" w:rsidRPr="0065010F">
        <w:rPr>
          <w:b/>
        </w:rPr>
        <w:t xml:space="preserve">APPENDIX A, EXHIBIT </w:t>
      </w:r>
      <w:r w:rsidR="00F039A4">
        <w:rPr>
          <w:b/>
        </w:rPr>
        <w:t>G</w:t>
      </w:r>
      <w:r w:rsidR="0065010F">
        <w:t>)</w:t>
      </w:r>
    </w:p>
    <w:p w14:paraId="32FF8537" w14:textId="4BF9F1BA" w:rsidR="00537181" w:rsidRDefault="00501D0D" w:rsidP="001A2BFB">
      <w:pPr>
        <w:spacing w:line="480" w:lineRule="auto"/>
      </w:pPr>
      <w:r>
        <w:tab/>
        <w:t>My subject for the qualitative study was my</w:t>
      </w:r>
      <w:r w:rsidR="00F85262">
        <w:t xml:space="preserve"> 22 year old</w:t>
      </w:r>
      <w:r>
        <w:t xml:space="preserve"> niece </w:t>
      </w:r>
      <w:r w:rsidR="00F85262">
        <w:t>who</w:t>
      </w:r>
      <w:r w:rsidR="00537181">
        <w:t xml:space="preserve"> was battling S</w:t>
      </w:r>
      <w:r>
        <w:t xml:space="preserve">tage 4 </w:t>
      </w:r>
      <w:r w:rsidR="00033BD6">
        <w:t>Non-Hodg</w:t>
      </w:r>
      <w:r w:rsidR="00537181">
        <w:t>ki</w:t>
      </w:r>
      <w:r w:rsidR="00033BD6">
        <w:t>n’s Lymphoma</w:t>
      </w:r>
      <w:r w:rsidR="00F85262">
        <w:t xml:space="preserve">, yet, </w:t>
      </w:r>
      <w:r>
        <w:t>she felt that God would heal her.  I understood that in order to get the information needed about her ideas</w:t>
      </w:r>
      <w:r w:rsidR="00FF146D">
        <w:t xml:space="preserve"> regarding faith-</w:t>
      </w:r>
      <w:r>
        <w:t xml:space="preserve">healing, I had to distance myself </w:t>
      </w:r>
      <w:r w:rsidR="00F85262">
        <w:t>from</w:t>
      </w:r>
      <w:r>
        <w:t xml:space="preserve"> her </w:t>
      </w:r>
      <w:r w:rsidR="00FF146D">
        <w:t>emotionally</w:t>
      </w:r>
      <w:r>
        <w:t xml:space="preserve"> and become a researcher in search of an answer to </w:t>
      </w:r>
      <w:r w:rsidR="00FF146D">
        <w:t>a set of</w:t>
      </w:r>
      <w:r>
        <w:t xml:space="preserve"> questions.  During the process, I learned </w:t>
      </w:r>
      <w:r w:rsidR="00343609">
        <w:t xml:space="preserve">I was not good at taking field </w:t>
      </w:r>
      <w:r>
        <w:t xml:space="preserve">notes because </w:t>
      </w:r>
      <w:r w:rsidR="00F85262">
        <w:t>of my interest</w:t>
      </w:r>
      <w:r w:rsidR="00DD4A2F">
        <w:t xml:space="preserve"> in the story. </w:t>
      </w:r>
      <w:r w:rsidR="009361A9">
        <w:t xml:space="preserve"> (</w:t>
      </w:r>
      <w:r w:rsidR="009361A9" w:rsidRPr="00C411DE">
        <w:rPr>
          <w:b/>
        </w:rPr>
        <w:t xml:space="preserve">APPENDIX A, EXHIBIT </w:t>
      </w:r>
      <w:r w:rsidR="00F039A4">
        <w:rPr>
          <w:b/>
        </w:rPr>
        <w:t>H</w:t>
      </w:r>
      <w:r w:rsidR="009361A9">
        <w:t xml:space="preserve">) </w:t>
      </w:r>
      <w:r w:rsidR="00DD4A2F">
        <w:t xml:space="preserve"> </w:t>
      </w:r>
      <w:r w:rsidR="00F85262">
        <w:t xml:space="preserve">I </w:t>
      </w:r>
      <w:r>
        <w:t>ask</w:t>
      </w:r>
      <w:r w:rsidR="00FF146D">
        <w:t>ed</w:t>
      </w:r>
      <w:r>
        <w:t xml:space="preserve"> too many follow-up questions to </w:t>
      </w:r>
      <w:r w:rsidR="00FF146D">
        <w:t>record</w:t>
      </w:r>
      <w:r>
        <w:t xml:space="preserve"> answers.  Second, sticking to the script was challenging</w:t>
      </w:r>
      <w:r w:rsidR="00FF146D">
        <w:t xml:space="preserve">.  I simply wanted to know too much and most of it did not relate to the questions I </w:t>
      </w:r>
      <w:r w:rsidR="00DD4A2F">
        <w:t xml:space="preserve">sought </w:t>
      </w:r>
      <w:r w:rsidR="00F85262">
        <w:t>to be</w:t>
      </w:r>
      <w:r w:rsidR="00FF146D">
        <w:t xml:space="preserve"> answered. </w:t>
      </w:r>
      <w:r>
        <w:t xml:space="preserve"> </w:t>
      </w:r>
    </w:p>
    <w:p w14:paraId="6DB4B90D" w14:textId="1D5E54E3" w:rsidR="00F85262" w:rsidRDefault="00F85262" w:rsidP="001A2BFB">
      <w:pPr>
        <w:spacing w:line="480" w:lineRule="auto"/>
      </w:pPr>
      <w:r>
        <w:lastRenderedPageBreak/>
        <w:tab/>
      </w:r>
      <w:r w:rsidR="006E61FB">
        <w:t xml:space="preserve">As a result of the collaborative projects in the doctoral program, </w:t>
      </w:r>
      <w:r w:rsidR="00DD4A2F">
        <w:t xml:space="preserve">I have acquired </w:t>
      </w:r>
      <w:r w:rsidR="006E61FB">
        <w:t xml:space="preserve">a deeper understanding of research and the skills needed to conduct </w:t>
      </w:r>
      <w:r w:rsidR="00DD4A2F">
        <w:t>purposeful research.</w:t>
      </w:r>
      <w:r w:rsidR="006E61FB">
        <w:t xml:space="preserve"> </w:t>
      </w:r>
      <w:r w:rsidR="00ED4AE2">
        <w:t xml:space="preserve">I </w:t>
      </w:r>
      <w:r w:rsidR="00DD4A2F">
        <w:t>have gained a deeper understanding</w:t>
      </w:r>
      <w:r w:rsidR="00ED4AE2">
        <w:t xml:space="preserve"> of learning theory in classroom instruction and developed a personal learning th</w:t>
      </w:r>
      <w:r w:rsidR="001B54BC">
        <w:t xml:space="preserve">eory.  </w:t>
      </w:r>
      <w:r w:rsidR="00B8153B">
        <w:t>Communication</w:t>
      </w:r>
      <w:r w:rsidR="001B54BC">
        <w:t xml:space="preserve"> </w:t>
      </w:r>
      <w:r w:rsidR="00ED4AE2">
        <w:t xml:space="preserve">skills </w:t>
      </w:r>
      <w:r w:rsidR="00B8153B">
        <w:t xml:space="preserve">learned </w:t>
      </w:r>
      <w:r w:rsidR="00ED4AE2">
        <w:t xml:space="preserve">as a survey researcher and an interviewer </w:t>
      </w:r>
      <w:r w:rsidR="00B8153B">
        <w:t>have beco</w:t>
      </w:r>
      <w:r w:rsidR="00ED4AE2">
        <w:t xml:space="preserve">me critical elements of </w:t>
      </w:r>
      <w:r w:rsidR="00B8153B">
        <w:t>my research skill set.</w:t>
      </w:r>
      <w:r w:rsidR="003A27CD">
        <w:t xml:space="preserve"> Havin</w:t>
      </w:r>
      <w:r w:rsidR="00B8153B">
        <w:t>g the experience</w:t>
      </w:r>
      <w:r w:rsidR="003A27CD">
        <w:t xml:space="preserve"> with the IRB </w:t>
      </w:r>
      <w:r w:rsidR="00B8153B">
        <w:t xml:space="preserve">process </w:t>
      </w:r>
      <w:r w:rsidR="003A27CD">
        <w:t xml:space="preserve">and working with my chair on a survey </w:t>
      </w:r>
      <w:r w:rsidR="00C411DE">
        <w:t xml:space="preserve">has </w:t>
      </w:r>
      <w:r w:rsidR="003A27CD">
        <w:t xml:space="preserve">prepared me to begin considering what type of study I </w:t>
      </w:r>
      <w:r w:rsidR="00B8153B">
        <w:t>will undertake</w:t>
      </w:r>
      <w:r w:rsidR="003A27CD">
        <w:t xml:space="preserve">.  </w:t>
      </w:r>
      <w:r w:rsidR="00B8153B">
        <w:t>I fully expect that these project experiences and the skills gained in the process be invaluable to me in the dissertation process.</w:t>
      </w:r>
    </w:p>
    <w:p w14:paraId="0A5BBA22" w14:textId="3309641D" w:rsidR="00501D0D" w:rsidRDefault="00F27758" w:rsidP="00BB6192">
      <w:pPr>
        <w:pStyle w:val="Heading1"/>
      </w:pPr>
      <w:bookmarkStart w:id="3" w:name="_Toc225051271"/>
      <w:r w:rsidRPr="00BB6192">
        <w:t>THE PATTERN:  REFLECTING ON PURPOSE</w:t>
      </w:r>
      <w:bookmarkEnd w:id="3"/>
    </w:p>
    <w:p w14:paraId="0A527BF6" w14:textId="77777777" w:rsidR="00F27758" w:rsidRPr="00F27758" w:rsidRDefault="00F27758" w:rsidP="00F27758"/>
    <w:p w14:paraId="7C006338" w14:textId="03AB2340" w:rsidR="00343609" w:rsidRDefault="00343609" w:rsidP="001A2BFB">
      <w:pPr>
        <w:spacing w:line="480" w:lineRule="auto"/>
      </w:pPr>
      <w:r>
        <w:tab/>
      </w:r>
      <w:r w:rsidR="00F85262">
        <w:t>Reflection has always been easy for me.</w:t>
      </w:r>
      <w:r>
        <w:t xml:space="preserve"> </w:t>
      </w:r>
      <w:r w:rsidR="00FF146D">
        <w:t>A</w:t>
      </w:r>
      <w:r>
        <w:t>s a child</w:t>
      </w:r>
      <w:r w:rsidR="00FF146D">
        <w:t xml:space="preserve">, I would often </w:t>
      </w:r>
      <w:r w:rsidR="00F85262">
        <w:t>maintain</w:t>
      </w:r>
      <w:r w:rsidR="00FF146D">
        <w:t xml:space="preserve"> a journal and my thoughts and feelings about </w:t>
      </w:r>
      <w:r w:rsidR="00B8153B">
        <w:t>daily</w:t>
      </w:r>
      <w:r w:rsidR="00FF146D">
        <w:t xml:space="preserve"> events.</w:t>
      </w:r>
      <w:r>
        <w:t xml:space="preserve"> I would </w:t>
      </w:r>
      <w:r w:rsidR="00B8153B">
        <w:t>often</w:t>
      </w:r>
      <w:r>
        <w:t xml:space="preserve"> find myself returning to old journals to view</w:t>
      </w:r>
      <w:r w:rsidR="00FF146D">
        <w:t xml:space="preserve"> and reflect on</w:t>
      </w:r>
      <w:r>
        <w:t xml:space="preserve"> </w:t>
      </w:r>
      <w:r w:rsidR="00F85262">
        <w:t>changes</w:t>
      </w:r>
      <w:r>
        <w:t xml:space="preserve"> through the years</w:t>
      </w:r>
      <w:r w:rsidR="00FF146D">
        <w:t>.</w:t>
      </w:r>
      <w:r>
        <w:t xml:space="preserve"> However, reflecting on my own learning and professional practice was a new </w:t>
      </w:r>
      <w:r w:rsidR="00F85262">
        <w:t>experience</w:t>
      </w:r>
      <w:r w:rsidR="00B8153B">
        <w:t>.</w:t>
      </w:r>
      <w:r>
        <w:t xml:space="preserve"> </w:t>
      </w:r>
      <w:r w:rsidR="00FF146D">
        <w:t xml:space="preserve"> </w:t>
      </w:r>
      <w:r>
        <w:t xml:space="preserve">Maybe it was </w:t>
      </w:r>
      <w:r w:rsidR="00F85262">
        <w:t>a result</w:t>
      </w:r>
      <w:r>
        <w:t xml:space="preserve"> of the assignments</w:t>
      </w:r>
      <w:r w:rsidR="00FF146D">
        <w:t xml:space="preserve"> from</w:t>
      </w:r>
      <w:r>
        <w:t xml:space="preserve"> professors such as Dr. Meyer, Dr. </w:t>
      </w:r>
      <w:proofErr w:type="spellStart"/>
      <w:r>
        <w:t>McComas</w:t>
      </w:r>
      <w:proofErr w:type="spellEnd"/>
      <w:r w:rsidR="00F85262">
        <w:t>,</w:t>
      </w:r>
      <w:r>
        <w:t xml:space="preserve"> and Dr. </w:t>
      </w:r>
      <w:r w:rsidR="00E750BA">
        <w:t>Simone</w:t>
      </w:r>
      <w:r w:rsidR="00FF146D">
        <w:t xml:space="preserve"> as they required</w:t>
      </w:r>
      <w:r>
        <w:t xml:space="preserve"> </w:t>
      </w:r>
      <w:r w:rsidR="00FF146D">
        <w:t xml:space="preserve">reflections on our reading, </w:t>
      </w:r>
      <w:r>
        <w:t>writing</w:t>
      </w:r>
      <w:r w:rsidR="00F85262">
        <w:t>,</w:t>
      </w:r>
      <w:r>
        <w:t xml:space="preserve"> or the writings of peers.  </w:t>
      </w:r>
      <w:r w:rsidR="00E750BA" w:rsidRPr="00E750BA">
        <w:rPr>
          <w:b/>
        </w:rPr>
        <w:t xml:space="preserve">(APPENDIX A, EXHIBIT </w:t>
      </w:r>
      <w:r w:rsidR="00F039A4">
        <w:rPr>
          <w:b/>
        </w:rPr>
        <w:t>I)</w:t>
      </w:r>
      <w:r w:rsidR="00E750BA">
        <w:t xml:space="preserve"> </w:t>
      </w:r>
      <w:r w:rsidR="00F85262">
        <w:t xml:space="preserve">The result is that </w:t>
      </w:r>
      <w:r>
        <w:t xml:space="preserve">I have now become a more reflective thinker both </w:t>
      </w:r>
      <w:r w:rsidR="00F85262">
        <w:t>personally</w:t>
      </w:r>
      <w:r>
        <w:t xml:space="preserve"> </w:t>
      </w:r>
      <w:r w:rsidR="00FF146D">
        <w:t xml:space="preserve">and </w:t>
      </w:r>
      <w:r w:rsidR="00F85262">
        <w:t>professionally</w:t>
      </w:r>
      <w:r>
        <w:t>.</w:t>
      </w:r>
    </w:p>
    <w:p w14:paraId="35EB5661" w14:textId="08B4E870" w:rsidR="00343609" w:rsidRDefault="00343609" w:rsidP="001A2BFB">
      <w:pPr>
        <w:spacing w:line="480" w:lineRule="auto"/>
      </w:pPr>
      <w:r>
        <w:tab/>
      </w:r>
      <w:r w:rsidR="000C6DA7">
        <w:t xml:space="preserve">Working with Dr. </w:t>
      </w:r>
      <w:proofErr w:type="spellStart"/>
      <w:r w:rsidR="000C6DA7">
        <w:t>Meisel</w:t>
      </w:r>
      <w:proofErr w:type="spellEnd"/>
      <w:r w:rsidR="000C6DA7">
        <w:t xml:space="preserve"> and Dr. Meyer on two projects caused me to </w:t>
      </w:r>
      <w:r w:rsidR="00B8153B">
        <w:t>think more deeply about</w:t>
      </w:r>
      <w:r w:rsidR="000C6DA7">
        <w:t xml:space="preserve"> on my understanding of instruction and </w:t>
      </w:r>
      <w:r w:rsidR="00B8153B">
        <w:t>education as a profession.</w:t>
      </w:r>
      <w:r w:rsidR="000C6DA7">
        <w:t xml:space="preserve">  Dr. </w:t>
      </w:r>
      <w:proofErr w:type="spellStart"/>
      <w:r w:rsidR="000C6DA7">
        <w:t>Meisel</w:t>
      </w:r>
      <w:proofErr w:type="spellEnd"/>
      <w:r w:rsidR="000C6DA7">
        <w:t xml:space="preserve"> afforded me the opportunity to work with her to </w:t>
      </w:r>
      <w:r w:rsidR="00B8153B">
        <w:t>revise an</w:t>
      </w:r>
      <w:r w:rsidR="000C6DA7">
        <w:t xml:space="preserve"> assignment in a course </w:t>
      </w:r>
      <w:r w:rsidR="00B8153B">
        <w:t xml:space="preserve">for </w:t>
      </w:r>
      <w:proofErr w:type="spellStart"/>
      <w:r w:rsidR="00B8153B">
        <w:t>inservice</w:t>
      </w:r>
      <w:proofErr w:type="spellEnd"/>
      <w:r w:rsidR="00B8153B">
        <w:t xml:space="preserve"> teachers she had been teaching. My task was to review the assignment and determine where we could best integrate information about 21</w:t>
      </w:r>
      <w:r w:rsidR="00B8153B" w:rsidRPr="00B8153B">
        <w:rPr>
          <w:vertAlign w:val="superscript"/>
        </w:rPr>
        <w:t>st</w:t>
      </w:r>
      <w:r w:rsidR="00B8153B">
        <w:t xml:space="preserve"> Century instructional </w:t>
      </w:r>
      <w:r w:rsidR="00B8153B">
        <w:lastRenderedPageBreak/>
        <w:t>skills.</w:t>
      </w:r>
      <w:r w:rsidR="000C6DA7">
        <w:t xml:space="preserve">  </w:t>
      </w:r>
      <w:r w:rsidR="008D05A3">
        <w:t xml:space="preserve">The creation of the new assignment afforded me the opportunity to use my understanding of “I Can” statements and how those statements help teachers break down </w:t>
      </w:r>
      <w:r w:rsidR="002E73DC">
        <w:t xml:space="preserve">content standards into </w:t>
      </w:r>
      <w:r w:rsidR="008D05A3">
        <w:t>what students need to know, understand</w:t>
      </w:r>
      <w:r w:rsidR="00B8153B">
        <w:t>,</w:t>
      </w:r>
      <w:r w:rsidR="008D05A3">
        <w:t xml:space="preserve"> and do in the classroom.  </w:t>
      </w:r>
      <w:r w:rsidR="00322A4C" w:rsidRPr="00322A4C">
        <w:rPr>
          <w:b/>
        </w:rPr>
        <w:t xml:space="preserve">(APPENDIX A, EXHIBIT </w:t>
      </w:r>
      <w:r w:rsidR="0005058C">
        <w:rPr>
          <w:b/>
        </w:rPr>
        <w:t>J</w:t>
      </w:r>
      <w:r w:rsidR="00322A4C" w:rsidRPr="00322A4C">
        <w:rPr>
          <w:b/>
        </w:rPr>
        <w:t>)</w:t>
      </w:r>
      <w:r w:rsidR="00322A4C">
        <w:t xml:space="preserve">  </w:t>
      </w:r>
      <w:r w:rsidR="00B8153B">
        <w:t xml:space="preserve">This experience stretched my capacity to build a rigorous lesson that would influence how students would be taught. </w:t>
      </w:r>
      <w:r w:rsidR="002E73DC">
        <w:t xml:space="preserve">Dr. </w:t>
      </w:r>
      <w:proofErr w:type="spellStart"/>
      <w:r w:rsidR="002E73DC">
        <w:t>M</w:t>
      </w:r>
      <w:r w:rsidR="00B8153B">
        <w:t>eisel’s</w:t>
      </w:r>
      <w:proofErr w:type="spellEnd"/>
      <w:r w:rsidR="00B8153B">
        <w:t xml:space="preserve"> mentoring of my work le</w:t>
      </w:r>
      <w:r w:rsidR="002E73DC">
        <w:t>d me to trust that I had professional knowledge worthy of sharing with teacher candidates.</w:t>
      </w:r>
    </w:p>
    <w:p w14:paraId="205D849B" w14:textId="5529B268" w:rsidR="000C6DA7" w:rsidRDefault="000C6DA7" w:rsidP="001A2BFB">
      <w:pPr>
        <w:spacing w:line="480" w:lineRule="auto"/>
      </w:pPr>
      <w:r>
        <w:tab/>
        <w:t xml:space="preserve">Dr. Meyer and I worked collaboratively on a conference presentation that </w:t>
      </w:r>
      <w:r w:rsidR="00B8153B">
        <w:t>detailed</w:t>
      </w:r>
      <w:r>
        <w:t xml:space="preserve"> West Virginia’s </w:t>
      </w:r>
      <w:r w:rsidR="00B8153B">
        <w:t>transition</w:t>
      </w:r>
      <w:r>
        <w:t xml:space="preserve"> to 21</w:t>
      </w:r>
      <w:r w:rsidRPr="000C6DA7">
        <w:rPr>
          <w:vertAlign w:val="superscript"/>
        </w:rPr>
        <w:t>st</w:t>
      </w:r>
      <w:r>
        <w:t xml:space="preserve"> Century Instructional Practices.  </w:t>
      </w:r>
      <w:r w:rsidR="00DA53CC">
        <w:t>My contribution</w:t>
      </w:r>
      <w:r>
        <w:t xml:space="preserve"> was to provide insight </w:t>
      </w:r>
      <w:r w:rsidR="00B8153B">
        <w:t xml:space="preserve">for a group of public and higher education educators on </w:t>
      </w:r>
      <w:r>
        <w:t xml:space="preserve">how </w:t>
      </w:r>
      <w:r w:rsidR="001811D0">
        <w:t>these practices</w:t>
      </w:r>
      <w:r>
        <w:t xml:space="preserve"> were going to </w:t>
      </w:r>
      <w:r w:rsidR="00B8153B">
        <w:t xml:space="preserve">influence and change </w:t>
      </w:r>
      <w:r w:rsidR="00DA53CC">
        <w:t>classroom instruction</w:t>
      </w:r>
      <w:r w:rsidR="00B8153B">
        <w:t>.</w:t>
      </w:r>
      <w:r>
        <w:t xml:space="preserve"> </w:t>
      </w:r>
      <w:r w:rsidR="002A78CE">
        <w:t>Presenting</w:t>
      </w:r>
      <w:r w:rsidR="00B20432">
        <w:t xml:space="preserve"> with Dr. Meyer</w:t>
      </w:r>
      <w:r w:rsidR="002A78CE">
        <w:t xml:space="preserve"> increased my confidence in interacting</w:t>
      </w:r>
      <w:r w:rsidR="00B20432">
        <w:t xml:space="preserve"> with higher education faculty on a topic </w:t>
      </w:r>
      <w:r w:rsidR="002A78CE">
        <w:t>with which</w:t>
      </w:r>
      <w:r w:rsidR="00B20432">
        <w:t xml:space="preserve"> I had direct</w:t>
      </w:r>
      <w:r w:rsidR="002A78CE">
        <w:t xml:space="preserve"> daily experience</w:t>
      </w:r>
      <w:r w:rsidR="00B20432">
        <w:t xml:space="preserve">.  </w:t>
      </w:r>
      <w:r w:rsidR="002A78CE">
        <w:t>The</w:t>
      </w:r>
      <w:r w:rsidR="00FA2B0E">
        <w:t xml:space="preserve"> process of writing a proposal </w:t>
      </w:r>
      <w:r w:rsidR="002A78CE">
        <w:t>and paper,</w:t>
      </w:r>
      <w:r w:rsidR="00B20432">
        <w:t xml:space="preserve"> and creating the presentation for a national conference</w:t>
      </w:r>
      <w:r w:rsidR="002A78CE">
        <w:t>, produced</w:t>
      </w:r>
      <w:r w:rsidR="00B20432">
        <w:t xml:space="preserve"> skills that </w:t>
      </w:r>
      <w:r w:rsidR="002A78CE">
        <w:t>I have</w:t>
      </w:r>
      <w:r w:rsidR="00B20432">
        <w:t xml:space="preserve"> use</w:t>
      </w:r>
      <w:r w:rsidR="00564DDC">
        <w:t>d</w:t>
      </w:r>
      <w:r w:rsidR="00B20432">
        <w:t xml:space="preserve"> several times</w:t>
      </w:r>
      <w:r w:rsidR="002A78CE">
        <w:t xml:space="preserve"> additional </w:t>
      </w:r>
      <w:r w:rsidR="00B20432">
        <w:t xml:space="preserve">during my program. Working with Dr. Meyer on the conference presentation </w:t>
      </w:r>
      <w:r w:rsidR="002A78CE">
        <w:t>provided a</w:t>
      </w:r>
      <w:r w:rsidR="00B20432">
        <w:t xml:space="preserve"> </w:t>
      </w:r>
      <w:r>
        <w:t xml:space="preserve">different type of </w:t>
      </w:r>
      <w:r w:rsidR="00B20432">
        <w:t>reflection</w:t>
      </w:r>
      <w:r w:rsidR="002A78CE">
        <w:t xml:space="preserve"> experience as higher education experts listened to and critiqued my personal reflections.</w:t>
      </w:r>
      <w:r w:rsidR="00B20432">
        <w:t xml:space="preserve"> </w:t>
      </w:r>
      <w:r w:rsidR="0005058C">
        <w:rPr>
          <w:b/>
        </w:rPr>
        <w:t>(APPENDIX A, EXHIBIT K</w:t>
      </w:r>
      <w:r w:rsidR="00322A4C" w:rsidRPr="00322A4C">
        <w:rPr>
          <w:b/>
        </w:rPr>
        <w:t>)</w:t>
      </w:r>
      <w:r w:rsidR="00322A4C">
        <w:t xml:space="preserve"> </w:t>
      </w:r>
      <w:r w:rsidR="002A78CE">
        <w:t xml:space="preserve">In contrast, the project with Dr. </w:t>
      </w:r>
      <w:proofErr w:type="spellStart"/>
      <w:r w:rsidR="002A78CE">
        <w:t>Meisel</w:t>
      </w:r>
      <w:proofErr w:type="spellEnd"/>
      <w:r w:rsidR="002A78CE">
        <w:t xml:space="preserve"> anonymously influenced a teacher candidate’s course assignment</w:t>
      </w:r>
      <w:r w:rsidR="00B20432">
        <w:t>.</w:t>
      </w:r>
    </w:p>
    <w:p w14:paraId="3D79D659" w14:textId="619FE2EF" w:rsidR="00640FF6" w:rsidRDefault="00E625A3" w:rsidP="001A2BFB">
      <w:pPr>
        <w:spacing w:line="480" w:lineRule="auto"/>
      </w:pPr>
      <w:r>
        <w:tab/>
      </w:r>
      <w:r w:rsidR="00616812">
        <w:t>CIEC 700</w:t>
      </w:r>
      <w:r>
        <w:t xml:space="preserve"> </w:t>
      </w:r>
      <w:r w:rsidR="00564DDC">
        <w:t xml:space="preserve">was </w:t>
      </w:r>
      <w:r>
        <w:t>one of my biggest challenges</w:t>
      </w:r>
      <w:r w:rsidR="00616812">
        <w:t xml:space="preserve">. </w:t>
      </w:r>
      <w:r w:rsidR="00564DDC">
        <w:t>Despite using technology regularly</w:t>
      </w:r>
      <w:r>
        <w:t xml:space="preserve"> and </w:t>
      </w:r>
      <w:r w:rsidR="00564DDC">
        <w:t>using</w:t>
      </w:r>
      <w:r>
        <w:t xml:space="preserve"> computers since my parents p</w:t>
      </w:r>
      <w:r w:rsidR="00564DDC">
        <w:t>urchased our first Commodore 64</w:t>
      </w:r>
      <w:r w:rsidR="002A78CE">
        <w:t>,</w:t>
      </w:r>
      <w:r w:rsidR="00564DDC">
        <w:t xml:space="preserve"> c</w:t>
      </w:r>
      <w:r w:rsidR="00537181">
        <w:t xml:space="preserve">ommunicating using digital </w:t>
      </w:r>
      <w:r>
        <w:t xml:space="preserve">media was </w:t>
      </w:r>
      <w:r w:rsidR="00616812">
        <w:t xml:space="preserve">a skill </w:t>
      </w:r>
      <w:r w:rsidR="00564DDC">
        <w:t>yet to be</w:t>
      </w:r>
      <w:r w:rsidR="00616812">
        <w:t xml:space="preserve"> mastered. </w:t>
      </w:r>
      <w:r w:rsidR="003A27CD">
        <w:t xml:space="preserve"> I gained </w:t>
      </w:r>
      <w:r w:rsidR="002A78CE">
        <w:t xml:space="preserve">blogging </w:t>
      </w:r>
      <w:r w:rsidR="003A27CD">
        <w:t xml:space="preserve">skills </w:t>
      </w:r>
      <w:r w:rsidR="002A78CE">
        <w:t>and have enhanced my abilit</w:t>
      </w:r>
      <w:r w:rsidR="00FB2112">
        <w:t xml:space="preserve">y to use presentation software.  </w:t>
      </w:r>
      <w:r w:rsidR="00FB2112" w:rsidRPr="00FB2112">
        <w:rPr>
          <w:b/>
        </w:rPr>
        <w:t xml:space="preserve">(APPENDIX A, </w:t>
      </w:r>
      <w:r w:rsidR="00FB2112" w:rsidRPr="00FB2112">
        <w:rPr>
          <w:b/>
        </w:rPr>
        <w:lastRenderedPageBreak/>
        <w:t>EXHIBIT L)</w:t>
      </w:r>
      <w:r w:rsidR="002A78CE" w:rsidRPr="00FB2112">
        <w:rPr>
          <w:b/>
        </w:rPr>
        <w:t xml:space="preserve"> </w:t>
      </w:r>
      <w:r w:rsidR="002F642E">
        <w:rPr>
          <w:b/>
        </w:rPr>
        <w:t xml:space="preserve"> </w:t>
      </w:r>
      <w:r w:rsidR="002A78CE">
        <w:t xml:space="preserve">These newly learned skills have </w:t>
      </w:r>
      <w:r w:rsidR="007577E0">
        <w:t xml:space="preserve">enhanced not only various projects in my doctoral classes, but also were used in presentations at national conferences and in with my school leadership teams </w:t>
      </w:r>
      <w:r w:rsidR="002A78CE">
        <w:t xml:space="preserve">as we focused </w:t>
      </w:r>
      <w:r w:rsidR="007577E0">
        <w:t xml:space="preserve">on continuous school improvement.  </w:t>
      </w:r>
      <w:r w:rsidR="00616812">
        <w:t xml:space="preserve"> </w:t>
      </w:r>
      <w:r w:rsidR="007577E0">
        <w:t>My digital presentation skills are now polished and professiona</w:t>
      </w:r>
      <w:r w:rsidR="001B54BC">
        <w:t xml:space="preserve">l.  Also, the readings such as </w:t>
      </w:r>
      <w:r w:rsidR="00741F38">
        <w:t xml:space="preserve">Don </w:t>
      </w:r>
      <w:proofErr w:type="spellStart"/>
      <w:r w:rsidR="00741F38">
        <w:t>Tapscott’s</w:t>
      </w:r>
      <w:proofErr w:type="spellEnd"/>
      <w:r w:rsidR="00741F38">
        <w:t xml:space="preserve"> </w:t>
      </w:r>
      <w:r w:rsidR="00741F38" w:rsidRPr="001B54BC">
        <w:rPr>
          <w:i/>
        </w:rPr>
        <w:t>Growing Up Digital: The Rise</w:t>
      </w:r>
      <w:r w:rsidR="00741F38">
        <w:t xml:space="preserve"> </w:t>
      </w:r>
      <w:r w:rsidR="00741F38" w:rsidRPr="001B54BC">
        <w:rPr>
          <w:i/>
        </w:rPr>
        <w:t>of the Net Generation</w:t>
      </w:r>
      <w:r w:rsidR="00741F38">
        <w:t xml:space="preserve"> </w:t>
      </w:r>
      <w:r w:rsidR="00741F38" w:rsidRPr="00072BAD">
        <w:t>(</w:t>
      </w:r>
      <w:r w:rsidR="00072BAD" w:rsidRPr="00072BAD">
        <w:t>1999</w:t>
      </w:r>
      <w:r w:rsidR="001B54BC" w:rsidRPr="00072BAD">
        <w:t>)</w:t>
      </w:r>
      <w:r w:rsidR="002A78CE">
        <w:t>,</w:t>
      </w:r>
      <w:r w:rsidR="001B54BC">
        <w:t xml:space="preserve"> </w:t>
      </w:r>
      <w:r w:rsidR="002A78CE">
        <w:t xml:space="preserve">provided me with a solid understanding of </w:t>
      </w:r>
      <w:r w:rsidR="007577E0">
        <w:t>the role digital media plays</w:t>
      </w:r>
      <w:r w:rsidR="00FA2B0E">
        <w:t xml:space="preserve"> in</w:t>
      </w:r>
      <w:r w:rsidR="00741F38">
        <w:t xml:space="preserve"> the lives of today’s students </w:t>
      </w:r>
      <w:r w:rsidR="007577E0">
        <w:t xml:space="preserve">as well as what the future may hold for such media to influence student achievement. </w:t>
      </w:r>
      <w:r w:rsidR="002F642E">
        <w:t xml:space="preserve"> </w:t>
      </w:r>
      <w:r w:rsidR="002F642E" w:rsidRPr="002F642E">
        <w:rPr>
          <w:b/>
        </w:rPr>
        <w:t>(APPENDIX A, EXHIBIT M)</w:t>
      </w:r>
      <w:r w:rsidR="002F642E">
        <w:t xml:space="preserve"> </w:t>
      </w:r>
      <w:r w:rsidR="007577E0">
        <w:t xml:space="preserve"> </w:t>
      </w:r>
      <w:r w:rsidR="00E32DB7">
        <w:t>As a school improvement specialist, I can discern between using digital media for the sake of just using it</w:t>
      </w:r>
      <w:r w:rsidR="002A78CE">
        <w:t>,</w:t>
      </w:r>
      <w:r w:rsidR="00E32DB7">
        <w:t xml:space="preserve"> and </w:t>
      </w:r>
      <w:r w:rsidR="002A78CE">
        <w:t>effectively using digital media as an instructional tool.</w:t>
      </w:r>
      <w:r w:rsidR="00E32DB7">
        <w:t xml:space="preserve"> </w:t>
      </w:r>
    </w:p>
    <w:p w14:paraId="744C6BA7" w14:textId="399851CF" w:rsidR="00564DDC" w:rsidRDefault="00E32DB7" w:rsidP="00BB6192">
      <w:pPr>
        <w:spacing w:line="480" w:lineRule="auto"/>
        <w:ind w:firstLine="720"/>
      </w:pPr>
      <w:r>
        <w:t xml:space="preserve">Being able to evaluate the use of digital media and </w:t>
      </w:r>
      <w:r w:rsidR="002A78CE">
        <w:t>having</w:t>
      </w:r>
      <w:r>
        <w:t xml:space="preserve"> conversation</w:t>
      </w:r>
      <w:r w:rsidR="002A78CE">
        <w:t>s</w:t>
      </w:r>
      <w:r>
        <w:t xml:space="preserve"> </w:t>
      </w:r>
      <w:r w:rsidR="002A78CE">
        <w:t xml:space="preserve">about its use with </w:t>
      </w:r>
      <w:r w:rsidR="00640FF6">
        <w:t>classroom teacher</w:t>
      </w:r>
      <w:r w:rsidR="002A78CE">
        <w:t>s</w:t>
      </w:r>
      <w:r w:rsidR="00640FF6">
        <w:t xml:space="preserve"> </w:t>
      </w:r>
      <w:r>
        <w:t xml:space="preserve">has fostered many rich </w:t>
      </w:r>
      <w:r w:rsidR="002A78CE">
        <w:t>interactions</w:t>
      </w:r>
      <w:r>
        <w:t xml:space="preserve"> about appropriate use of technology.</w:t>
      </w:r>
      <w:r w:rsidR="00640FF6">
        <w:t xml:space="preserve">  Using the deeper understandings gained in my coursework and collaborating with faculty members, I have learned to reflect on my professional practice and create products that enriched graduate coursework </w:t>
      </w:r>
      <w:r w:rsidR="002A78CE">
        <w:t>and</w:t>
      </w:r>
      <w:r w:rsidR="00640FF6">
        <w:t xml:space="preserve"> provided new insight into current administrative practices related to the Common Core State Standards.</w:t>
      </w:r>
      <w:r w:rsidR="003150AE">
        <w:t xml:space="preserve">  Being a reflective thinker has </w:t>
      </w:r>
      <w:r w:rsidR="00DA4E28">
        <w:t xml:space="preserve">led </w:t>
      </w:r>
      <w:r w:rsidR="003150AE">
        <w:t xml:space="preserve">me to ask questions of others causing the same response from them.  As a result, I see </w:t>
      </w:r>
      <w:r w:rsidR="00DA4E28">
        <w:t xml:space="preserve">practice in my schools improving, both </w:t>
      </w:r>
      <w:r w:rsidR="00FA2B0E">
        <w:t>collectively and on a classroom-by-</w:t>
      </w:r>
      <w:r w:rsidR="00DA4E28">
        <w:t>classroom basis.</w:t>
      </w:r>
    </w:p>
    <w:p w14:paraId="6E542BCE" w14:textId="09C4EF96" w:rsidR="001A2BFB" w:rsidRDefault="00F27758" w:rsidP="00F27758">
      <w:pPr>
        <w:pStyle w:val="Heading1"/>
      </w:pPr>
      <w:bookmarkStart w:id="4" w:name="_Toc225051272"/>
      <w:r w:rsidRPr="00BB6192">
        <w:t>THE SEWING:  DISCOVERING REAL SCHOLARSHIP</w:t>
      </w:r>
      <w:bookmarkEnd w:id="4"/>
    </w:p>
    <w:p w14:paraId="32A4E640" w14:textId="77777777" w:rsidR="00F27758" w:rsidRPr="00F27758" w:rsidRDefault="00F27758" w:rsidP="00F27758"/>
    <w:p w14:paraId="4DDABD4D" w14:textId="6082DE4B" w:rsidR="00F06D14" w:rsidRDefault="00F06D14" w:rsidP="001A2BFB">
      <w:pPr>
        <w:spacing w:line="480" w:lineRule="auto"/>
      </w:pPr>
      <w:r>
        <w:tab/>
        <w:t xml:space="preserve">The doctoral program also changed my personal definition of scholarship. </w:t>
      </w:r>
      <w:r w:rsidR="00564DDC">
        <w:t>Entering the program</w:t>
      </w:r>
      <w:r w:rsidR="00DA4E28">
        <w:t>,</w:t>
      </w:r>
      <w:r w:rsidR="00564DDC">
        <w:t xml:space="preserve"> my concept of </w:t>
      </w:r>
      <w:r>
        <w:t xml:space="preserve">scholarship </w:t>
      </w:r>
      <w:r w:rsidR="00DA4E28">
        <w:t>was that it</w:t>
      </w:r>
      <w:r w:rsidR="00564DDC">
        <w:t xml:space="preserve"> </w:t>
      </w:r>
      <w:r w:rsidR="00DA4E28">
        <w:t xml:space="preserve">was </w:t>
      </w:r>
      <w:r w:rsidR="00564DDC">
        <w:t>something</w:t>
      </w:r>
      <w:r w:rsidR="00951152">
        <w:t xml:space="preserve"> reflected</w:t>
      </w:r>
      <w:r>
        <w:t xml:space="preserve"> in a 4.0 GPA or with some kind of award for doing something well, not necessarily the deep </w:t>
      </w:r>
      <w:r>
        <w:lastRenderedPageBreak/>
        <w:t xml:space="preserve">meaning that I have now come to </w:t>
      </w:r>
      <w:r w:rsidR="00DA4E28">
        <w:t>know</w:t>
      </w:r>
      <w:r w:rsidRPr="00A00EEE">
        <w:t xml:space="preserve">. </w:t>
      </w:r>
      <w:r w:rsidR="006917A7">
        <w:t>Ra</w:t>
      </w:r>
      <w:r w:rsidR="00DE766E">
        <w:t xml:space="preserve">lph Waldo Emerson once stated, </w:t>
      </w:r>
      <w:r w:rsidR="006917A7">
        <w:t xml:space="preserve">“Scholarship is to be created not by compulsion, but by awakening a pure interest in knowledge.”  </w:t>
      </w:r>
      <w:r w:rsidR="006A0B65">
        <w:t>Sc</w:t>
      </w:r>
      <w:r w:rsidR="00A00EEE">
        <w:t xml:space="preserve">holarship is not </w:t>
      </w:r>
      <w:r w:rsidR="003A2FFC">
        <w:t>simply</w:t>
      </w:r>
      <w:r w:rsidR="00A00EEE">
        <w:t xml:space="preserve"> gaining a deeper</w:t>
      </w:r>
      <w:r w:rsidR="003A2FFC">
        <w:t xml:space="preserve"> understanding of a subject, but </w:t>
      </w:r>
      <w:r w:rsidR="00A00EEE">
        <w:t>being able to show that deeper, richer understanding in a way that i</w:t>
      </w:r>
      <w:r w:rsidR="00795B4E">
        <w:t>nfo</w:t>
      </w:r>
      <w:r w:rsidR="00283016">
        <w:t>r</w:t>
      </w:r>
      <w:r w:rsidR="00795B4E">
        <w:t>ms</w:t>
      </w:r>
      <w:r w:rsidR="00A00EEE">
        <w:t xml:space="preserve"> the profession. </w:t>
      </w:r>
      <w:r w:rsidR="00564DDC">
        <w:t xml:space="preserve">My conference </w:t>
      </w:r>
      <w:r>
        <w:t xml:space="preserve">presentation with Dr. Childress </w:t>
      </w:r>
      <w:r w:rsidR="00564DDC">
        <w:t>provides evidence</w:t>
      </w:r>
      <w:r>
        <w:t xml:space="preserve"> of my </w:t>
      </w:r>
      <w:r w:rsidR="006917A7">
        <w:t xml:space="preserve">pure interest in knowledge and </w:t>
      </w:r>
      <w:r>
        <w:t>growing scholarship.</w:t>
      </w:r>
      <w:r w:rsidR="00795B4E">
        <w:t xml:space="preserve"> (</w:t>
      </w:r>
      <w:r w:rsidR="00795B4E" w:rsidRPr="00795B4E">
        <w:rPr>
          <w:b/>
        </w:rPr>
        <w:t xml:space="preserve">APPENDIX A, EXHIBIT </w:t>
      </w:r>
      <w:r w:rsidR="0005058C">
        <w:rPr>
          <w:b/>
        </w:rPr>
        <w:t>N)</w:t>
      </w:r>
    </w:p>
    <w:p w14:paraId="5B27CAF4" w14:textId="62BFDBBA" w:rsidR="000C78EB" w:rsidRDefault="00F06D14" w:rsidP="001A2BFB">
      <w:pPr>
        <w:spacing w:line="480" w:lineRule="auto"/>
      </w:pPr>
      <w:r>
        <w:tab/>
      </w:r>
      <w:r w:rsidR="008B58A3">
        <w:t xml:space="preserve">The collaboration with </w:t>
      </w:r>
      <w:r>
        <w:t>Dr. Childress challenged me to delve into a</w:t>
      </w:r>
      <w:r w:rsidR="00564DDC">
        <w:t>n</w:t>
      </w:r>
      <w:r>
        <w:t xml:space="preserve"> area that would </w:t>
      </w:r>
      <w:r w:rsidR="00564DDC">
        <w:t xml:space="preserve">immediately </w:t>
      </w:r>
      <w:r w:rsidR="00951152">
        <w:t>influence</w:t>
      </w:r>
      <w:r>
        <w:t xml:space="preserve"> my professional practice</w:t>
      </w:r>
      <w:r w:rsidR="00564DDC">
        <w:t>. This project focused on how</w:t>
      </w:r>
      <w:r>
        <w:t xml:space="preserve"> the new Next Generation Common Core State Standards in West Virginia would </w:t>
      </w:r>
      <w:r w:rsidR="00951152">
        <w:t xml:space="preserve">change </w:t>
      </w:r>
      <w:r>
        <w:t xml:space="preserve">classroom instruction with an active instructional administrator overseeing the implementation. </w:t>
      </w:r>
      <w:r w:rsidR="00564DDC">
        <w:t>The</w:t>
      </w:r>
      <w:r w:rsidRPr="00FD37B8">
        <w:t xml:space="preserve"> overarching challenges of the standards </w:t>
      </w:r>
      <w:r w:rsidR="00564DDC">
        <w:t>will</w:t>
      </w:r>
      <w:r w:rsidRPr="00FD37B8">
        <w:t xml:space="preserve"> </w:t>
      </w:r>
      <w:r w:rsidR="00951152">
        <w:t>drive</w:t>
      </w:r>
      <w:r w:rsidRPr="00FD37B8">
        <w:t xml:space="preserve"> </w:t>
      </w:r>
      <w:r w:rsidR="00564DDC">
        <w:t>teacher’s</w:t>
      </w:r>
      <w:r w:rsidRPr="00FD37B8">
        <w:t xml:space="preserve"> </w:t>
      </w:r>
      <w:r w:rsidR="00564DDC">
        <w:t xml:space="preserve">selection of </w:t>
      </w:r>
      <w:r w:rsidR="00951152">
        <w:t xml:space="preserve">classroom </w:t>
      </w:r>
      <w:r w:rsidRPr="00FD37B8">
        <w:t>materials</w:t>
      </w:r>
      <w:r w:rsidR="00564DDC">
        <w:t>,</w:t>
      </w:r>
      <w:r w:rsidRPr="00FD37B8">
        <w:t xml:space="preserve"> especially in English/Language Arts</w:t>
      </w:r>
      <w:r w:rsidR="000C78EB">
        <w:t>, as well as</w:t>
      </w:r>
      <w:r w:rsidRPr="00FD37B8">
        <w:t xml:space="preserve"> the way they </w:t>
      </w:r>
      <w:r w:rsidR="00564DDC">
        <w:t>will teach</w:t>
      </w:r>
      <w:r w:rsidRPr="00FD37B8">
        <w:t xml:space="preserve"> mathematics</w:t>
      </w:r>
      <w:r>
        <w:t xml:space="preserve"> (</w:t>
      </w:r>
      <w:r w:rsidR="00FD37B8">
        <w:t>Lee, 2011</w:t>
      </w:r>
      <w:r>
        <w:t xml:space="preserve">).  </w:t>
      </w:r>
    </w:p>
    <w:p w14:paraId="5D7162CB" w14:textId="49D315CF" w:rsidR="00F06D14" w:rsidRDefault="00F06D14" w:rsidP="000C78EB">
      <w:pPr>
        <w:spacing w:line="480" w:lineRule="auto"/>
        <w:ind w:firstLine="720"/>
      </w:pPr>
      <w:r>
        <w:t xml:space="preserve">I researched the nuances in the objectives and compared and contrasted those with the current </w:t>
      </w:r>
      <w:r w:rsidR="00DA4E28">
        <w:t xml:space="preserve">West Virginia </w:t>
      </w:r>
      <w:r>
        <w:t>Content Standards and Object</w:t>
      </w:r>
      <w:r w:rsidR="006672DE">
        <w:t>ives. I then reviewed</w:t>
      </w:r>
      <w:r>
        <w:t xml:space="preserve"> what the adopting states were proposing as far as professional development</w:t>
      </w:r>
      <w:r w:rsidR="007316F9">
        <w:t xml:space="preserve"> and discovered that principals were not targeted for professional development</w:t>
      </w:r>
      <w:r w:rsidR="006A0B65">
        <w:t xml:space="preserve"> (</w:t>
      </w:r>
      <w:proofErr w:type="spellStart"/>
      <w:r w:rsidR="006A0B65">
        <w:t>Gerwet</w:t>
      </w:r>
      <w:r w:rsidR="007316F9">
        <w:t>z</w:t>
      </w:r>
      <w:proofErr w:type="spellEnd"/>
      <w:r w:rsidR="007316F9">
        <w:t>, 2011).</w:t>
      </w:r>
      <w:r w:rsidR="000C78EB">
        <w:t xml:space="preserve"> </w:t>
      </w:r>
      <w:r>
        <w:t xml:space="preserve">Although West Virginia was an early adopter, the pace of professional development and implementation </w:t>
      </w:r>
      <w:r w:rsidR="006672DE">
        <w:t>was</w:t>
      </w:r>
      <w:r>
        <w:t xml:space="preserve"> very slow.  </w:t>
      </w:r>
      <w:r w:rsidR="00DA4E28">
        <w:t>From</w:t>
      </w:r>
      <w:r w:rsidR="00264CC2">
        <w:t xml:space="preserve"> my professional practice</w:t>
      </w:r>
      <w:r w:rsidR="00DA4E28">
        <w:t xml:space="preserve">, I </w:t>
      </w:r>
      <w:proofErr w:type="spellStart"/>
      <w:r w:rsidR="00DA4E28">
        <w:t>understaood</w:t>
      </w:r>
      <w:proofErr w:type="spellEnd"/>
      <w:r w:rsidR="00264CC2">
        <w:t xml:space="preserve"> that good instructional leadership and </w:t>
      </w:r>
      <w:r w:rsidR="00DA4E28">
        <w:t xml:space="preserve">the effective </w:t>
      </w:r>
      <w:r w:rsidR="00264CC2">
        <w:t xml:space="preserve">implementation of standards includes principal training, I </w:t>
      </w:r>
      <w:r w:rsidR="00DA4E28">
        <w:t xml:space="preserve">then </w:t>
      </w:r>
      <w:r w:rsidR="00264CC2">
        <w:t xml:space="preserve">worked with Dr. Childress to develop key ideas on processes principals could </w:t>
      </w:r>
      <w:r w:rsidR="000C78EB">
        <w:t>use</w:t>
      </w:r>
      <w:r w:rsidR="00264CC2">
        <w:t xml:space="preserve"> to ease the transition </w:t>
      </w:r>
      <w:r w:rsidR="000C78EB">
        <w:t>to</w:t>
      </w:r>
      <w:r w:rsidR="00264CC2">
        <w:t xml:space="preserve"> the new Common Core State Standards while </w:t>
      </w:r>
      <w:r w:rsidR="000C78EB">
        <w:t>providing continuous support to teachers.</w:t>
      </w:r>
      <w:r w:rsidR="006672DE">
        <w:t xml:space="preserve"> </w:t>
      </w:r>
      <w:r w:rsidR="00283016">
        <w:t xml:space="preserve"> </w:t>
      </w:r>
      <w:r w:rsidR="0005058C">
        <w:rPr>
          <w:b/>
        </w:rPr>
        <w:t>(APPENDIX A, EXHIBIT N</w:t>
      </w:r>
      <w:r w:rsidR="00283016" w:rsidRPr="00283016">
        <w:rPr>
          <w:b/>
        </w:rPr>
        <w:t>)</w:t>
      </w:r>
    </w:p>
    <w:p w14:paraId="620FD043" w14:textId="00AA5251" w:rsidR="00264CC2" w:rsidRDefault="00264CC2" w:rsidP="001A2BFB">
      <w:pPr>
        <w:spacing w:line="480" w:lineRule="auto"/>
      </w:pPr>
      <w:r>
        <w:lastRenderedPageBreak/>
        <w:tab/>
      </w:r>
      <w:r w:rsidR="000C78EB">
        <w:t>This project</w:t>
      </w:r>
      <w:r>
        <w:t xml:space="preserve"> </w:t>
      </w:r>
      <w:r w:rsidR="00DA4E28">
        <w:t>provided</w:t>
      </w:r>
      <w:r>
        <w:t xml:space="preserve"> the op</w:t>
      </w:r>
      <w:r w:rsidR="000C78EB">
        <w:t>portunity to learn more about a timely</w:t>
      </w:r>
      <w:r>
        <w:t xml:space="preserve"> issue </w:t>
      </w:r>
      <w:r w:rsidR="000C78EB">
        <w:t>and</w:t>
      </w:r>
      <w:r w:rsidR="00DA4E28">
        <w:t xml:space="preserve"> allowed me to reflect on my</w:t>
      </w:r>
      <w:r w:rsidR="000C78EB">
        <w:t xml:space="preserve"> practice, reading, and training on effective leadership.</w:t>
      </w:r>
      <w:r>
        <w:t xml:space="preserve"> </w:t>
      </w:r>
      <w:r w:rsidR="008B58A3">
        <w:t xml:space="preserve">Working in collaboration with Dr. Childress </w:t>
      </w:r>
      <w:r w:rsidR="00DA4E28">
        <w:t>helped me</w:t>
      </w:r>
      <w:r w:rsidR="008B58A3">
        <w:t xml:space="preserve"> focus on the real question that needed to be answered and how to fine-tune recommendations that could be </w:t>
      </w:r>
      <w:r w:rsidR="000C78EB">
        <w:t>easily implemented</w:t>
      </w:r>
      <w:r w:rsidR="008B58A3">
        <w:t xml:space="preserve"> by school administrators.</w:t>
      </w:r>
    </w:p>
    <w:p w14:paraId="2675F9FC" w14:textId="73A5A4B3" w:rsidR="00C81BE0" w:rsidRPr="00F06D14" w:rsidRDefault="008B58A3" w:rsidP="001A2BFB">
      <w:pPr>
        <w:spacing w:line="480" w:lineRule="auto"/>
      </w:pPr>
      <w:r>
        <w:tab/>
        <w:t xml:space="preserve">Another area of growth in scholarship came during Dr. Simone’s Writing for Publication.  Hearing her </w:t>
      </w:r>
      <w:r w:rsidR="00A13B9F">
        <w:t>say</w:t>
      </w:r>
      <w:r>
        <w:t xml:space="preserve"> to us “cut th</w:t>
      </w:r>
      <w:r w:rsidR="00BF2945">
        <w:t>e fat” has had a lasting impact.</w:t>
      </w:r>
      <w:r>
        <w:t xml:space="preserve"> </w:t>
      </w:r>
      <w:r w:rsidR="00A13B9F">
        <w:t>Having taught</w:t>
      </w:r>
      <w:r>
        <w:t xml:space="preserve"> English in secondary </w:t>
      </w:r>
      <w:r w:rsidR="00A13B9F">
        <w:t>schools, I</w:t>
      </w:r>
      <w:r>
        <w:t xml:space="preserve"> thought </w:t>
      </w:r>
      <w:r w:rsidR="00DA4E28">
        <w:t>I could</w:t>
      </w:r>
      <w:r>
        <w:t xml:space="preserve"> write.  </w:t>
      </w:r>
      <w:r w:rsidR="00DA4E28">
        <w:t>I soon learned n</w:t>
      </w:r>
      <w:r>
        <w:t xml:space="preserve">othing </w:t>
      </w:r>
      <w:r w:rsidR="00DA4E28">
        <w:t>was</w:t>
      </w:r>
      <w:r>
        <w:t xml:space="preserve"> further from the truth.  She trained </w:t>
      </w:r>
      <w:r w:rsidR="00BF2945">
        <w:t xml:space="preserve">me to have an eye for wordiness, </w:t>
      </w:r>
      <w:r>
        <w:t>how to edit</w:t>
      </w:r>
      <w:r w:rsidR="00BF2945">
        <w:t xml:space="preserve">, </w:t>
      </w:r>
      <w:r>
        <w:t>edit</w:t>
      </w:r>
      <w:r w:rsidR="00A13B9F">
        <w:t>,</w:t>
      </w:r>
      <w:r>
        <w:t xml:space="preserve"> and edit some more to get to the heart of the thought</w:t>
      </w:r>
      <w:r w:rsidR="00BF2945">
        <w:t>. M</w:t>
      </w:r>
      <w:r>
        <w:t>y assignment</w:t>
      </w:r>
      <w:r w:rsidR="00BF2945">
        <w:t xml:space="preserve"> was</w:t>
      </w:r>
      <w:r>
        <w:t xml:space="preserve"> to write </w:t>
      </w:r>
      <w:r w:rsidR="00A13B9F">
        <w:t xml:space="preserve">a </w:t>
      </w:r>
      <w:r w:rsidR="00DA4E28">
        <w:t xml:space="preserve">perspective </w:t>
      </w:r>
      <w:r w:rsidR="00A13B9F">
        <w:t>paper</w:t>
      </w:r>
      <w:r>
        <w:t xml:space="preserve"> </w:t>
      </w:r>
      <w:r w:rsidR="00A13B9F">
        <w:t>on</w:t>
      </w:r>
      <w:r w:rsidR="00DA4E28">
        <w:t xml:space="preserve"> the </w:t>
      </w:r>
      <w:r w:rsidR="00BF2945">
        <w:t>6</w:t>
      </w:r>
      <w:r w:rsidR="00BF2945" w:rsidRPr="00BF2945">
        <w:rPr>
          <w:vertAlign w:val="superscript"/>
        </w:rPr>
        <w:t>th</w:t>
      </w:r>
      <w:r w:rsidR="00BF2945">
        <w:t xml:space="preserve"> and 9</w:t>
      </w:r>
      <w:r w:rsidR="00BF2945" w:rsidRPr="00BF2945">
        <w:rPr>
          <w:vertAlign w:val="superscript"/>
        </w:rPr>
        <w:t>th</w:t>
      </w:r>
      <w:r w:rsidR="00BF2945">
        <w:t xml:space="preserve"> grade </w:t>
      </w:r>
      <w:r>
        <w:t>transition program</w:t>
      </w:r>
      <w:r w:rsidR="00BF2945">
        <w:t>s</w:t>
      </w:r>
      <w:r>
        <w:t xml:space="preserve"> in my middle and high school.  </w:t>
      </w:r>
      <w:r w:rsidR="00DA4E28">
        <w:t xml:space="preserve">Initially a </w:t>
      </w:r>
      <w:r w:rsidR="00283016">
        <w:t>multi-paragraphed</w:t>
      </w:r>
      <w:r>
        <w:t xml:space="preserve"> </w:t>
      </w:r>
      <w:r w:rsidR="00A13B9F">
        <w:t>paper</w:t>
      </w:r>
      <w:r>
        <w:t xml:space="preserve">, </w:t>
      </w:r>
      <w:r w:rsidR="00BF2945">
        <w:t>the final product was</w:t>
      </w:r>
      <w:r w:rsidR="00DA4E28">
        <w:t xml:space="preserve"> </w:t>
      </w:r>
      <w:r w:rsidR="00283016">
        <w:t>an outline</w:t>
      </w:r>
      <w:r w:rsidR="00DA4E28">
        <w:t xml:space="preserve"> of recomm</w:t>
      </w:r>
      <w:r>
        <w:t>endations</w:t>
      </w:r>
      <w:r w:rsidR="00DA4E28">
        <w:t xml:space="preserve">, </w:t>
      </w:r>
      <w:r w:rsidR="00A13B9F">
        <w:t>which will be submitted for</w:t>
      </w:r>
      <w:r w:rsidR="00711E09">
        <w:t xml:space="preserve"> publication</w:t>
      </w:r>
      <w:r>
        <w:t xml:space="preserve">.  </w:t>
      </w:r>
      <w:r w:rsidR="0005058C">
        <w:rPr>
          <w:b/>
        </w:rPr>
        <w:t>(APPENDIX A, EXHIBIT O</w:t>
      </w:r>
      <w:r w:rsidR="00283016" w:rsidRPr="00283016">
        <w:rPr>
          <w:b/>
        </w:rPr>
        <w:t>)</w:t>
      </w:r>
      <w:r w:rsidR="00283016">
        <w:t xml:space="preserve">  </w:t>
      </w:r>
      <w:r w:rsidR="00DA4E28">
        <w:t>As I move to the dissertation</w:t>
      </w:r>
      <w:r w:rsidR="00BF2945">
        <w:t xml:space="preserve">, </w:t>
      </w:r>
      <w:r w:rsidR="00711E09">
        <w:t xml:space="preserve">I will be more attuned </w:t>
      </w:r>
      <w:r w:rsidR="00A13B9F">
        <w:t>to having a clear focus and</w:t>
      </w:r>
      <w:r w:rsidR="00711E09">
        <w:t xml:space="preserve"> choosing just the </w:t>
      </w:r>
      <w:r w:rsidR="003C1F9E">
        <w:t>right</w:t>
      </w:r>
      <w:r w:rsidR="00711E09">
        <w:t xml:space="preserve"> </w:t>
      </w:r>
      <w:r w:rsidR="00A13B9F">
        <w:t>words.</w:t>
      </w:r>
    </w:p>
    <w:p w14:paraId="2E217426" w14:textId="524C9EC9" w:rsidR="00E625A3" w:rsidRDefault="00E50838" w:rsidP="001A2BFB">
      <w:pPr>
        <w:spacing w:line="480" w:lineRule="auto"/>
      </w:pPr>
      <w:r>
        <w:tab/>
      </w:r>
      <w:r w:rsidR="003C1F9E">
        <w:t>My last major course experience, Curriculum Theories, was in the summer of 2012. The text for the course</w:t>
      </w:r>
      <w:r w:rsidR="00A13B9F">
        <w:t xml:space="preserve"> </w:t>
      </w:r>
      <w:r w:rsidR="00823722" w:rsidRPr="00823722">
        <w:rPr>
          <w:i/>
        </w:rPr>
        <w:t>Understanding Curriculum</w:t>
      </w:r>
      <w:r w:rsidR="003C1F9E">
        <w:t xml:space="preserve"> </w:t>
      </w:r>
      <w:r w:rsidR="00823722">
        <w:t>(Pinar et al, 2008)</w:t>
      </w:r>
      <w:r w:rsidR="00DA4E28">
        <w:t xml:space="preserve"> was most difficult</w:t>
      </w:r>
      <w:r w:rsidR="00A13B9F">
        <w:t>.</w:t>
      </w:r>
      <w:r w:rsidR="003C1F9E">
        <w:t xml:space="preserve"> Questioning my ability to finish the course while</w:t>
      </w:r>
      <w:r w:rsidR="00FF40F6">
        <w:t xml:space="preserve"> strugg</w:t>
      </w:r>
      <w:r w:rsidR="003C1F9E">
        <w:t>ling</w:t>
      </w:r>
      <w:r w:rsidR="00FF40F6">
        <w:t xml:space="preserve"> to read</w:t>
      </w:r>
      <w:r w:rsidR="00A13B9F">
        <w:t xml:space="preserve"> and understand the text</w:t>
      </w:r>
      <w:r w:rsidR="00DA4E28">
        <w:t xml:space="preserve">, I pushed forward </w:t>
      </w:r>
      <w:r w:rsidR="00FF40F6">
        <w:t xml:space="preserve">trying to string together at least enough understanding to write a summary.  </w:t>
      </w:r>
      <w:r w:rsidR="003C1F9E">
        <w:t>Having an experience with such difficulty in comprehending a text helped me reflect on my own learning process</w:t>
      </w:r>
      <w:r w:rsidR="00DA4E28">
        <w:t xml:space="preserve">.  </w:t>
      </w:r>
      <w:r w:rsidR="003C1F9E">
        <w:t xml:space="preserve"> </w:t>
      </w:r>
      <w:r w:rsidR="00DA4E28">
        <w:t>I also learned</w:t>
      </w:r>
      <w:r w:rsidR="003C1F9E">
        <w:t xml:space="preserve"> a very valuable lesson in motivation.  In my dissertation research, I will encounter many </w:t>
      </w:r>
      <w:r w:rsidR="003C1F9E">
        <w:lastRenderedPageBreak/>
        <w:t xml:space="preserve">challenges, but I now </w:t>
      </w:r>
      <w:r w:rsidR="00DA4E28">
        <w:t>have some experiences that have taught me to seek help and trust my learning process.</w:t>
      </w:r>
    </w:p>
    <w:p w14:paraId="2E34D5A5" w14:textId="55968D74" w:rsidR="00711E09" w:rsidRDefault="00711E09" w:rsidP="001A2BFB">
      <w:pPr>
        <w:spacing w:line="480" w:lineRule="auto"/>
      </w:pPr>
      <w:r>
        <w:tab/>
        <w:t xml:space="preserve">Through the summer I worked on a </w:t>
      </w:r>
      <w:r w:rsidR="00603A14">
        <w:t>paper referred to as a “</w:t>
      </w:r>
      <w:r>
        <w:t>line of research</w:t>
      </w:r>
      <w:r w:rsidR="00603A14">
        <w:t>”</w:t>
      </w:r>
      <w:r>
        <w:t xml:space="preserve"> </w:t>
      </w:r>
      <w:r w:rsidR="00603A14">
        <w:t>on</w:t>
      </w:r>
      <w:r>
        <w:t xml:space="preserve"> the author/professor Patricia Lather.  </w:t>
      </w:r>
      <w:r w:rsidR="0005058C">
        <w:rPr>
          <w:b/>
        </w:rPr>
        <w:t>(APPENDIX A, EXHIBIT P</w:t>
      </w:r>
      <w:r w:rsidR="006B51CB" w:rsidRPr="006B51CB">
        <w:rPr>
          <w:b/>
        </w:rPr>
        <w:t>)</w:t>
      </w:r>
      <w:r w:rsidR="006B51CB">
        <w:t xml:space="preserve">  </w:t>
      </w:r>
      <w:r>
        <w:t xml:space="preserve">I marveled at her ideas </w:t>
      </w:r>
      <w:r w:rsidR="008F756A">
        <w:t>on</w:t>
      </w:r>
      <w:r>
        <w:t xml:space="preserve"> teaching and how she was interested in action research</w:t>
      </w:r>
      <w:r w:rsidR="008F756A">
        <w:t>,</w:t>
      </w:r>
      <w:r>
        <w:t xml:space="preserve"> knowing that she would continue to evolve and change as a learner and a teacher</w:t>
      </w:r>
      <w:r w:rsidR="00DA4E28">
        <w:t>, and</w:t>
      </w:r>
      <w:r>
        <w:t xml:space="preserve"> as an individual (Lather, 1991).  </w:t>
      </w:r>
      <w:r w:rsidR="008F756A">
        <w:t>Lather’s writings provided many</w:t>
      </w:r>
      <w:r>
        <w:t xml:space="preserve"> parallels </w:t>
      </w:r>
      <w:r w:rsidR="008F756A">
        <w:t>to</w:t>
      </w:r>
      <w:r>
        <w:t xml:space="preserve"> my profession</w:t>
      </w:r>
      <w:r w:rsidR="008F756A">
        <w:t xml:space="preserve">. </w:t>
      </w:r>
      <w:r>
        <w:t xml:space="preserve"> </w:t>
      </w:r>
      <w:r w:rsidR="008F756A">
        <w:t>Her work</w:t>
      </w:r>
      <w:r>
        <w:t xml:space="preserve"> challenged</w:t>
      </w:r>
      <w:r w:rsidR="008F756A">
        <w:t xml:space="preserve"> me</w:t>
      </w:r>
      <w:r>
        <w:t xml:space="preserve"> to look at my professional practice and question </w:t>
      </w:r>
      <w:r w:rsidR="008F756A">
        <w:t xml:space="preserve">the </w:t>
      </w:r>
      <w:r w:rsidR="00DA4E28">
        <w:t xml:space="preserve">validity </w:t>
      </w:r>
      <w:r w:rsidR="008F756A">
        <w:t>of my theory</w:t>
      </w:r>
      <w:r>
        <w:t xml:space="preserve"> of curriculum or if I was just “playing” a</w:t>
      </w:r>
      <w:r w:rsidR="00603A14">
        <w:t xml:space="preserve">t teaching.  </w:t>
      </w:r>
      <w:r w:rsidR="00A55FEB">
        <w:t>Although</w:t>
      </w:r>
      <w:r>
        <w:t xml:space="preserve"> I was trained as a teacher and loved my students, </w:t>
      </w:r>
      <w:r w:rsidR="008D652F">
        <w:t>i</w:t>
      </w:r>
      <w:r w:rsidR="00A55FEB">
        <w:t xml:space="preserve">t was painful to realize </w:t>
      </w:r>
      <w:r w:rsidR="004B056C">
        <w:t>that though</w:t>
      </w:r>
      <w:r>
        <w:t xml:space="preserve"> I was poised to i</w:t>
      </w:r>
      <w:r w:rsidR="00A55FEB">
        <w:t xml:space="preserve">nfluence </w:t>
      </w:r>
      <w:r>
        <w:t>curriculum in my position</w:t>
      </w:r>
      <w:r w:rsidR="004B056C">
        <w:t>, I did not have a real grasp on curriculum</w:t>
      </w:r>
      <w:r>
        <w:t xml:space="preserve">.  This research project </w:t>
      </w:r>
      <w:r w:rsidR="004B056C">
        <w:t>provided the foundation for the</w:t>
      </w:r>
      <w:r>
        <w:t xml:space="preserve"> development of </w:t>
      </w:r>
      <w:r w:rsidR="00A55FEB">
        <w:t>a personal</w:t>
      </w:r>
      <w:r>
        <w:t xml:space="preserve"> theory of curriculum.</w:t>
      </w:r>
    </w:p>
    <w:p w14:paraId="2C8442FC" w14:textId="01990C31" w:rsidR="0000006B" w:rsidRDefault="00711E09" w:rsidP="001A2BFB">
      <w:pPr>
        <w:spacing w:line="480" w:lineRule="auto"/>
      </w:pPr>
      <w:r>
        <w:tab/>
        <w:t>After studying Lather and identifying with the po</w:t>
      </w:r>
      <w:r w:rsidR="00A1664A">
        <w:t xml:space="preserve">ststructuralists </w:t>
      </w:r>
      <w:r w:rsidR="004B056C">
        <w:t>and</w:t>
      </w:r>
      <w:r w:rsidR="00A1664A">
        <w:t xml:space="preserve"> political and phenomenological theorists, I </w:t>
      </w:r>
      <w:r w:rsidR="004B056C">
        <w:t xml:space="preserve">unearthed </w:t>
      </w:r>
      <w:r w:rsidR="00A1664A">
        <w:t>a shocking revelation</w:t>
      </w:r>
      <w:r w:rsidR="004B056C">
        <w:t xml:space="preserve"> that my personal theory of curriculum was a</w:t>
      </w:r>
      <w:r w:rsidR="00A1664A">
        <w:t xml:space="preserve"> combination of all three.  I </w:t>
      </w:r>
      <w:r w:rsidR="004B056C">
        <w:t>realized that</w:t>
      </w:r>
      <w:r w:rsidR="00A1664A">
        <w:t xml:space="preserve"> labeling people on the basis of gender was a way of do</w:t>
      </w:r>
      <w:r w:rsidR="0010173B">
        <w:t>mination (Pinar et al, 2008</w:t>
      </w:r>
      <w:r w:rsidR="00A1664A">
        <w:t xml:space="preserve">) and that in choosing curriculum and instructional strategies I believed all students should have a voice.  </w:t>
      </w:r>
      <w:r w:rsidR="00FC1BCA">
        <w:t>This research brought all</w:t>
      </w:r>
      <w:r w:rsidR="00A1664A">
        <w:t xml:space="preserve"> the threads together for me.  </w:t>
      </w:r>
      <w:r w:rsidR="0005058C">
        <w:rPr>
          <w:b/>
        </w:rPr>
        <w:t>(APPENDIX A, EXHIBIT Q</w:t>
      </w:r>
      <w:r w:rsidR="006B51CB" w:rsidRPr="006B51CB">
        <w:rPr>
          <w:b/>
        </w:rPr>
        <w:t>)</w:t>
      </w:r>
      <w:r w:rsidR="006B51CB">
        <w:t xml:space="preserve">  </w:t>
      </w:r>
      <w:r w:rsidR="004B056C">
        <w:t>This journey continues and those views will certainly continue to evolve and change.</w:t>
      </w:r>
    </w:p>
    <w:p w14:paraId="4EE79CEB" w14:textId="5255CB01" w:rsidR="00711E09" w:rsidRDefault="008D652F" w:rsidP="0000006B">
      <w:pPr>
        <w:spacing w:line="480" w:lineRule="auto"/>
        <w:ind w:firstLine="720"/>
      </w:pPr>
      <w:r w:rsidRPr="008D652F">
        <w:t>Struggling</w:t>
      </w:r>
      <w:r>
        <w:t xml:space="preserve"> through a course in the doctoral program provided a lesson in resiliency that </w:t>
      </w:r>
      <w:r w:rsidR="004B056C">
        <w:t>continues to be valuable.</w:t>
      </w:r>
      <w:r>
        <w:t xml:space="preserve"> Not only did the struggle teach me to push myself personally, but the struggle also pushed me academically.  I </w:t>
      </w:r>
      <w:r w:rsidR="004B056C">
        <w:t xml:space="preserve">now </w:t>
      </w:r>
      <w:r>
        <w:t xml:space="preserve">realize </w:t>
      </w:r>
      <w:r w:rsidR="004B056C">
        <w:t>that during any</w:t>
      </w:r>
      <w:r>
        <w:t xml:space="preserve"> future research study there will be days that I will need to resolve to just push </w:t>
      </w:r>
      <w:r>
        <w:lastRenderedPageBreak/>
        <w:t>through</w:t>
      </w:r>
      <w:r w:rsidR="004B056C">
        <w:t>.</w:t>
      </w:r>
      <w:r>
        <w:t xml:space="preserve"> </w:t>
      </w:r>
      <w:r w:rsidR="004B056C">
        <w:t>Quitting</w:t>
      </w:r>
      <w:r>
        <w:t xml:space="preserve"> will not be an option.  Further</w:t>
      </w:r>
      <w:r w:rsidR="004B056C">
        <w:t>more</w:t>
      </w:r>
      <w:r>
        <w:t xml:space="preserve">, understanding where I fall on the continuum of curriculum theory has influenced the way I work with my schools on continuous improvement.  With the switch to the Common Core State Standards, </w:t>
      </w:r>
      <w:r w:rsidR="00E168F7">
        <w:t xml:space="preserve">I have been able to share resources and have discussions </w:t>
      </w:r>
      <w:r w:rsidR="004B056C">
        <w:t>about instructional materials and strategies with classroom teachers.</w:t>
      </w:r>
      <w:r w:rsidR="00E168F7">
        <w:t xml:space="preserve"> </w:t>
      </w:r>
      <w:r w:rsidR="004B056C">
        <w:t>These discussions have challenged the teachers to consider identifying their personal theory of curriculum and describe how their practice reflects their beliefs.</w:t>
      </w:r>
    </w:p>
    <w:p w14:paraId="5D86B700" w14:textId="0E6BBB6C" w:rsidR="00A1664A" w:rsidRDefault="00D27309" w:rsidP="00BB6192">
      <w:pPr>
        <w:pStyle w:val="Heading1"/>
      </w:pPr>
      <w:bookmarkStart w:id="5" w:name="_Toc225051273"/>
      <w:r w:rsidRPr="00BB6192">
        <w:t>THE BINDING:  CONCLUDING THE PROCESS</w:t>
      </w:r>
      <w:bookmarkEnd w:id="5"/>
    </w:p>
    <w:p w14:paraId="7B22042E" w14:textId="77777777" w:rsidR="00F27758" w:rsidRPr="00F27758" w:rsidRDefault="00F27758" w:rsidP="00F27758"/>
    <w:p w14:paraId="564521F0" w14:textId="18E99A6F" w:rsidR="007E1B74" w:rsidRDefault="005E5B5B" w:rsidP="001A2BFB">
      <w:pPr>
        <w:spacing w:line="480" w:lineRule="auto"/>
      </w:pPr>
      <w:r>
        <w:rPr>
          <w:b/>
        </w:rPr>
        <w:tab/>
      </w:r>
      <w:r w:rsidRPr="005E5B5B">
        <w:t>Perhaps</w:t>
      </w:r>
      <w:r>
        <w:t xml:space="preserve"> the most fulfilling part of the doctor</w:t>
      </w:r>
      <w:r w:rsidR="00AA43A8">
        <w:t xml:space="preserve">al process is still ahead of me.  </w:t>
      </w:r>
      <w:r w:rsidR="007E1B74">
        <w:t>Much like the binding off of the frayed edges of a quilt, the dissertation process completes the doctoral program.  The foundation</w:t>
      </w:r>
      <w:r w:rsidR="000414C4">
        <w:t xml:space="preserve"> or fabric</w:t>
      </w:r>
      <w:r w:rsidR="007E1B74">
        <w:t xml:space="preserve"> of the doctoral program was the rich understanding of the curriculum and transferring that d</w:t>
      </w:r>
      <w:r w:rsidR="002E5295">
        <w:t>eep understanding into practice.</w:t>
      </w:r>
      <w:r w:rsidR="007E1B74">
        <w:t xml:space="preserve"> </w:t>
      </w:r>
      <w:r w:rsidR="00AA43A8">
        <w:t xml:space="preserve">The knowledge </w:t>
      </w:r>
      <w:r w:rsidR="007E1B74">
        <w:t xml:space="preserve">and understanding </w:t>
      </w:r>
      <w:r w:rsidR="00AA43A8">
        <w:t xml:space="preserve">gained about learning and curriculum theory helped me </w:t>
      </w:r>
      <w:r w:rsidR="004B056C">
        <w:t>create</w:t>
      </w:r>
      <w:r w:rsidR="00AA43A8">
        <w:t xml:space="preserve"> my own theories.  The process of </w:t>
      </w:r>
      <w:r w:rsidR="002E5295">
        <w:t>evaluating and validating beliefs</w:t>
      </w:r>
      <w:r w:rsidR="00AA43A8">
        <w:t xml:space="preserve"> </w:t>
      </w:r>
      <w:r w:rsidR="002E5295">
        <w:t xml:space="preserve">about </w:t>
      </w:r>
      <w:r w:rsidR="007E1B74">
        <w:t>learning and curriculum</w:t>
      </w:r>
      <w:r w:rsidR="002E5295">
        <w:t xml:space="preserve"> was challenging</w:t>
      </w:r>
      <w:r w:rsidR="00AA43A8">
        <w:t xml:space="preserve">, however, </w:t>
      </w:r>
      <w:r w:rsidR="007E1B74">
        <w:t>finding my own theories ha</w:t>
      </w:r>
      <w:r w:rsidR="002E5295">
        <w:t>s</w:t>
      </w:r>
      <w:r w:rsidR="00AA43A8">
        <w:t xml:space="preserve"> made me a better educator.  </w:t>
      </w:r>
      <w:r w:rsidR="002E5295">
        <w:t xml:space="preserve">In my work as a school improvement specialist, my conversations with teachers and administrators about curriculum and learning have risen to a level of complexity never imagined. </w:t>
      </w:r>
      <w:r w:rsidR="004B056C">
        <w:t>Some</w:t>
      </w:r>
      <w:r w:rsidR="00AA43A8">
        <w:t xml:space="preserve"> </w:t>
      </w:r>
      <w:r w:rsidR="007E1B74">
        <w:t xml:space="preserve">educators </w:t>
      </w:r>
      <w:r w:rsidR="00AA43A8">
        <w:t xml:space="preserve">in </w:t>
      </w:r>
      <w:r w:rsidR="007E1B74">
        <w:t xml:space="preserve">my </w:t>
      </w:r>
      <w:r w:rsidR="00AA43A8">
        <w:t xml:space="preserve">schools are asking questions and </w:t>
      </w:r>
      <w:r w:rsidR="007E1B74">
        <w:t xml:space="preserve">reflecting on </w:t>
      </w:r>
      <w:r w:rsidR="00AA43A8">
        <w:t>their instruction</w:t>
      </w:r>
      <w:r w:rsidR="007E1B74">
        <w:t>al practices and beliefs about learning</w:t>
      </w:r>
      <w:r w:rsidR="004B056C">
        <w:t xml:space="preserve"> as a result of my conversations</w:t>
      </w:r>
      <w:r w:rsidR="00AA43A8">
        <w:t xml:space="preserve">. </w:t>
      </w:r>
    </w:p>
    <w:p w14:paraId="6907C69E" w14:textId="72737240" w:rsidR="007E1B74" w:rsidRDefault="007E1B74" w:rsidP="000414C4">
      <w:pPr>
        <w:spacing w:line="480" w:lineRule="auto"/>
        <w:ind w:firstLine="720"/>
      </w:pPr>
      <w:r>
        <w:t xml:space="preserve">Developing a process </w:t>
      </w:r>
      <w:r w:rsidR="002E5295">
        <w:t xml:space="preserve">for </w:t>
      </w:r>
      <w:r>
        <w:t>reflectio</w:t>
      </w:r>
      <w:r w:rsidR="00290E1A">
        <w:t>n is another benefit of</w:t>
      </w:r>
      <w:r>
        <w:t xml:space="preserve"> the doctoral program.  </w:t>
      </w:r>
      <w:r w:rsidR="000414C4">
        <w:t xml:space="preserve">Reflection </w:t>
      </w:r>
      <w:r w:rsidR="004B056C">
        <w:t>represents</w:t>
      </w:r>
      <w:r w:rsidR="000414C4">
        <w:t xml:space="preserve"> the </w:t>
      </w:r>
      <w:r w:rsidR="001816A3">
        <w:t xml:space="preserve">pattern of the program because it is uniquely formed out of the fabric or the deep understanding gained in my studies.  </w:t>
      </w:r>
      <w:r w:rsidR="00290E1A">
        <w:t xml:space="preserve">Working with Dr. Childress and </w:t>
      </w:r>
      <w:r w:rsidR="00290E1A">
        <w:lastRenderedPageBreak/>
        <w:t xml:space="preserve">Dr. </w:t>
      </w:r>
      <w:proofErr w:type="spellStart"/>
      <w:r w:rsidR="00290E1A">
        <w:t>Meisel</w:t>
      </w:r>
      <w:proofErr w:type="spellEnd"/>
      <w:r w:rsidR="00290E1A">
        <w:t xml:space="preserve"> pushed me to </w:t>
      </w:r>
      <w:r w:rsidR="000414C4">
        <w:t>use my professional experience, along with current research</w:t>
      </w:r>
      <w:r w:rsidR="002E5295">
        <w:t>,</w:t>
      </w:r>
      <w:r w:rsidR="000414C4">
        <w:t xml:space="preserve"> and reflect on how </w:t>
      </w:r>
      <w:r w:rsidR="002E5295">
        <w:t>to</w:t>
      </w:r>
      <w:r w:rsidR="000414C4">
        <w:t xml:space="preserve"> use </w:t>
      </w:r>
      <w:r w:rsidR="002E5295">
        <w:t>this new found</w:t>
      </w:r>
      <w:r w:rsidR="000414C4">
        <w:t xml:space="preserve"> understanding to create a desired outcome.  In both experiences, </w:t>
      </w:r>
      <w:r w:rsidR="002E5295">
        <w:t>products were created</w:t>
      </w:r>
      <w:r w:rsidR="00290E1A">
        <w:t xml:space="preserve"> that would inform</w:t>
      </w:r>
      <w:r w:rsidR="000414C4">
        <w:t xml:space="preserve"> educators, </w:t>
      </w:r>
      <w:r w:rsidR="00290E1A">
        <w:t>students</w:t>
      </w:r>
      <w:r w:rsidR="002E5295">
        <w:t>, and</w:t>
      </w:r>
      <w:r w:rsidR="00290E1A">
        <w:t xml:space="preserve"> </w:t>
      </w:r>
      <w:r w:rsidR="000414C4">
        <w:t>teachers</w:t>
      </w:r>
      <w:r>
        <w:t xml:space="preserve">.  </w:t>
      </w:r>
      <w:r w:rsidR="00290E1A">
        <w:t xml:space="preserve">The questions both professors </w:t>
      </w:r>
      <w:r w:rsidR="004B056C">
        <w:t>led</w:t>
      </w:r>
      <w:r w:rsidR="000414C4">
        <w:t xml:space="preserve"> me to define caused me to</w:t>
      </w:r>
      <w:r>
        <w:t xml:space="preserve"> reflect on new research </w:t>
      </w:r>
      <w:r w:rsidR="000414C4">
        <w:t>and personal beliefs.</w:t>
      </w:r>
      <w:r w:rsidR="004B056C">
        <w:t xml:space="preserve"> </w:t>
      </w:r>
      <w:r w:rsidR="000414C4">
        <w:t xml:space="preserve">I learned how to write and rewrite my question until </w:t>
      </w:r>
      <w:r w:rsidR="002E5295">
        <w:t>it</w:t>
      </w:r>
      <w:r w:rsidR="000414C4">
        <w:t xml:space="preserve"> had a laser focus.</w:t>
      </w:r>
      <w:r w:rsidR="00100813">
        <w:t xml:space="preserve">  </w:t>
      </w:r>
      <w:r w:rsidR="000414C4">
        <w:t>Finally</w:t>
      </w:r>
      <w:r w:rsidR="004B056C">
        <w:t>,</w:t>
      </w:r>
      <w:r w:rsidR="000414C4">
        <w:t xml:space="preserve"> I </w:t>
      </w:r>
      <w:r w:rsidR="004B056C">
        <w:t>learned</w:t>
      </w:r>
      <w:r>
        <w:t xml:space="preserve"> </w:t>
      </w:r>
      <w:r w:rsidR="00100813">
        <w:t xml:space="preserve">that the research process is </w:t>
      </w:r>
      <w:r w:rsidR="004B056C">
        <w:t xml:space="preserve">much </w:t>
      </w:r>
      <w:r w:rsidR="00100813">
        <w:t xml:space="preserve">more than </w:t>
      </w:r>
      <w:r w:rsidR="000414C4">
        <w:t xml:space="preserve">walking through </w:t>
      </w:r>
      <w:r w:rsidR="00100813">
        <w:t xml:space="preserve">the traditional scientific method </w:t>
      </w:r>
      <w:r>
        <w:t>much like</w:t>
      </w:r>
      <w:r w:rsidR="00100813">
        <w:t xml:space="preserve"> the traditional methods of teaching and choosing curriculum </w:t>
      </w:r>
      <w:proofErr w:type="gramStart"/>
      <w:r w:rsidR="00100813">
        <w:t>are</w:t>
      </w:r>
      <w:proofErr w:type="gramEnd"/>
      <w:r w:rsidR="00100813">
        <w:t xml:space="preserve"> equally archaic.</w:t>
      </w:r>
    </w:p>
    <w:p w14:paraId="04EDBD35" w14:textId="2B87112A" w:rsidR="001816A3" w:rsidRDefault="000414C4" w:rsidP="001816A3">
      <w:pPr>
        <w:spacing w:line="480" w:lineRule="auto"/>
        <w:ind w:firstLine="720"/>
      </w:pPr>
      <w:r>
        <w:t xml:space="preserve">The threads of understanding and reflection were sewn together for me during the </w:t>
      </w:r>
      <w:r w:rsidR="001816A3">
        <w:t xml:space="preserve">opportunities that helped me </w:t>
      </w:r>
      <w:r>
        <w:t xml:space="preserve">define real scholarship.  </w:t>
      </w:r>
      <w:r w:rsidR="001816A3">
        <w:t>Preparing and presenting a conference presentation to higher education students and professors allowed me to discuss my ideas concerning instructional leadership.  Dr. Childress worked with me on thinking critically outside-</w:t>
      </w:r>
      <w:r w:rsidR="00936CD4">
        <w:t>of-</w:t>
      </w:r>
      <w:r w:rsidR="001816A3">
        <w:t xml:space="preserve">the-box to give principals succinct ways to implement the Common Core State Standards in their schools.  I put the research and reflection into practice, created a product, </w:t>
      </w:r>
      <w:proofErr w:type="gramStart"/>
      <w:r w:rsidR="001816A3">
        <w:t>then</w:t>
      </w:r>
      <w:proofErr w:type="gramEnd"/>
      <w:r w:rsidR="001816A3">
        <w:t xml:space="preserve"> was prepared on how to conduct a presentation in a setting of higher institution professors.  Both a scary and thrilling experience, I was asked questions and even given ideas on how to further </w:t>
      </w:r>
      <w:r w:rsidR="00936CD4">
        <w:t>develop</w:t>
      </w:r>
      <w:r w:rsidR="001816A3">
        <w:t xml:space="preserve"> </w:t>
      </w:r>
      <w:r w:rsidR="00936CD4">
        <w:t xml:space="preserve">the problem as a possible dissertation topic.  </w:t>
      </w:r>
      <w:r w:rsidR="001816A3">
        <w:t xml:space="preserve">Not only </w:t>
      </w:r>
      <w:r w:rsidR="00BB1C21">
        <w:t xml:space="preserve">were they informed, </w:t>
      </w:r>
      <w:r w:rsidR="00936CD4">
        <w:t xml:space="preserve">but </w:t>
      </w:r>
      <w:r w:rsidR="001816A3">
        <w:t xml:space="preserve">they were educating me by asking different and deeper questions.  </w:t>
      </w:r>
      <w:r w:rsidR="00BB1C21">
        <w:t xml:space="preserve">Most importantly, perhaps, </w:t>
      </w:r>
      <w:r w:rsidR="001816A3">
        <w:t>I learned to trust my own research and my own ideas, yet be moldable enough to consider others’ questions as possible ways to continue my project.</w:t>
      </w:r>
    </w:p>
    <w:p w14:paraId="2AAC0D13" w14:textId="516CF1DC" w:rsidR="008D652F" w:rsidRDefault="00100813" w:rsidP="001A2BFB">
      <w:pPr>
        <w:spacing w:line="480" w:lineRule="auto"/>
      </w:pPr>
      <w:r>
        <w:tab/>
        <w:t>Through the collaboration with my peers and doctoral faculty</w:t>
      </w:r>
      <w:r w:rsidR="00BB1C21">
        <w:t>,</w:t>
      </w:r>
      <w:r>
        <w:t xml:space="preserve"> I have learned to value others opinions and </w:t>
      </w:r>
      <w:r w:rsidR="007E1B74">
        <w:t>question how</w:t>
      </w:r>
      <w:r>
        <w:t xml:space="preserve"> beliefs compare or contrast</w:t>
      </w:r>
      <w:r w:rsidR="00BB1C21">
        <w:t xml:space="preserve">. I am evolving as </w:t>
      </w:r>
      <w:r w:rsidR="00BB1C21">
        <w:lastRenderedPageBreak/>
        <w:t>Patti Lather</w:t>
      </w:r>
      <w:r>
        <w:t xml:space="preserve"> (1991) so aptly suggested</w:t>
      </w:r>
      <w:r w:rsidR="00936CD4">
        <w:t>,</w:t>
      </w:r>
      <w:r>
        <w:t xml:space="preserve"> and it is through the rich collaboration with others that I can become more informed </w:t>
      </w:r>
      <w:r w:rsidR="00936CD4">
        <w:t>but yet</w:t>
      </w:r>
      <w:r>
        <w:t xml:space="preserve"> provide my own voice.  </w:t>
      </w:r>
      <w:r w:rsidR="007E1B74">
        <w:t>As a school improvement specialist</w:t>
      </w:r>
      <w:r>
        <w:t xml:space="preserve">, I have become more outspoken for students and teachers and </w:t>
      </w:r>
      <w:r w:rsidR="007E1B74">
        <w:t>can use the research process to determine answers to questions</w:t>
      </w:r>
      <w:r>
        <w:t>. I am now ready to complete a research study that will i</w:t>
      </w:r>
      <w:r w:rsidR="00BB1C21">
        <w:t>nfluence</w:t>
      </w:r>
      <w:r>
        <w:t xml:space="preserve"> my profession in a way that will </w:t>
      </w:r>
      <w:r w:rsidR="00BB1C21">
        <w:t>inform</w:t>
      </w:r>
      <w:r>
        <w:t xml:space="preserve"> students, teachers</w:t>
      </w:r>
      <w:r w:rsidR="00BB1C21">
        <w:t xml:space="preserve">, </w:t>
      </w:r>
      <w:r>
        <w:t>and administrators.  In doing so, the binding of my doctoral</w:t>
      </w:r>
      <w:r w:rsidR="00D83F37">
        <w:t xml:space="preserve"> program quilt will be complete.</w:t>
      </w:r>
    </w:p>
    <w:p w14:paraId="7FCFCA39" w14:textId="20A8AFD7" w:rsidR="008039B8" w:rsidRDefault="00D27309" w:rsidP="00BB6192">
      <w:pPr>
        <w:pStyle w:val="Heading1"/>
      </w:pPr>
      <w:bookmarkStart w:id="6" w:name="_Toc225051274"/>
      <w:r w:rsidRPr="00BB6192">
        <w:t>NEXT STEPS</w:t>
      </w:r>
      <w:bookmarkEnd w:id="6"/>
    </w:p>
    <w:p w14:paraId="63075E3B" w14:textId="77777777" w:rsidR="00F27758" w:rsidRPr="00F27758" w:rsidRDefault="00F27758" w:rsidP="00F27758"/>
    <w:p w14:paraId="5B875BD6" w14:textId="6D8BEEF2" w:rsidR="00936CD4" w:rsidRDefault="00936CD4" w:rsidP="001A2BFB">
      <w:pPr>
        <w:spacing w:line="480" w:lineRule="auto"/>
      </w:pPr>
      <w:r>
        <w:tab/>
        <w:t>As a result of working with Dr. Childress on the project to determine how/if principals are being prepared in West Virginia to help lead their schools in implementing the Common Core State Standards, I have continued gathering articles and other resources concerning the topic.  Since I have had public school administrative experience in both middle and high school settings in West Virginia, I have a good understanding of what professional development opportunities exist for principals in the state.  I also have an interest in instructional leadership and working with teachers on classroom strategies that improve student learning.  Gaining insight into how principals can plan for the full implementation of the Common Core Standards remains a personal interest for further study.</w:t>
      </w:r>
    </w:p>
    <w:p w14:paraId="5F9B8D63" w14:textId="1A01CCC7" w:rsidR="00936CD4" w:rsidRDefault="00936CD4" w:rsidP="001A2BFB">
      <w:pPr>
        <w:spacing w:line="480" w:lineRule="auto"/>
      </w:pPr>
      <w:r>
        <w:tab/>
        <w:t xml:space="preserve">In gathering the research I have already noticed that principals in West Virginia have been given a slight introduction in some areas of the state on the shifts of the Common Core Standards, however, no specific training has been provided on how principals can help implement the curriculum shift in their schools nor how to support teachers in their endeavors to help students work toward growth in the Common Core </w:t>
      </w:r>
      <w:r>
        <w:lastRenderedPageBreak/>
        <w:t xml:space="preserve">State Standards.  For these reasons, I would like to further investigate specifically what the content of the professional development given to principals entailed and also </w:t>
      </w:r>
      <w:r w:rsidR="00520B70">
        <w:t>give principals the opportunity to provide their perspective on how they were supported to help drive the curricul</w:t>
      </w:r>
      <w:r w:rsidR="005D2007">
        <w:t xml:space="preserve">um changes in their schools.  Given </w:t>
      </w:r>
      <w:r w:rsidR="00520B70">
        <w:t xml:space="preserve">my doctoral program experience thus far, </w:t>
      </w:r>
      <w:r w:rsidR="005D2007">
        <w:t xml:space="preserve">I believe </w:t>
      </w:r>
      <w:r w:rsidR="00520B70">
        <w:t>I can work with Dr. Childress and my committee to study this timely topic and possibly offer suggestions for professional development that will enhance principal effectiveness with fully implementing the Common Core State Standards in West Virginia schools.</w:t>
      </w:r>
    </w:p>
    <w:p w14:paraId="618DEEA2" w14:textId="77777777" w:rsidR="008039B8" w:rsidRDefault="008039B8" w:rsidP="001A2BFB">
      <w:pPr>
        <w:spacing w:line="480" w:lineRule="auto"/>
      </w:pPr>
    </w:p>
    <w:p w14:paraId="44DDF9CD" w14:textId="77777777" w:rsidR="00520B70" w:rsidRDefault="00520B70" w:rsidP="00BB6192">
      <w:pPr>
        <w:spacing w:line="480" w:lineRule="auto"/>
        <w:rPr>
          <w:b/>
        </w:rPr>
      </w:pPr>
    </w:p>
    <w:p w14:paraId="2CB6F1A6" w14:textId="77777777" w:rsidR="00F27758" w:rsidRDefault="00F27758" w:rsidP="00BB6192">
      <w:pPr>
        <w:spacing w:line="480" w:lineRule="auto"/>
        <w:rPr>
          <w:b/>
        </w:rPr>
      </w:pPr>
    </w:p>
    <w:p w14:paraId="01613C95" w14:textId="77777777" w:rsidR="00F27758" w:rsidRDefault="00F27758" w:rsidP="00BB6192">
      <w:pPr>
        <w:spacing w:line="480" w:lineRule="auto"/>
        <w:rPr>
          <w:b/>
        </w:rPr>
      </w:pPr>
    </w:p>
    <w:p w14:paraId="0A5DDA5A" w14:textId="77777777" w:rsidR="00F27758" w:rsidRDefault="00F27758" w:rsidP="00BB6192">
      <w:pPr>
        <w:spacing w:line="480" w:lineRule="auto"/>
        <w:rPr>
          <w:b/>
        </w:rPr>
      </w:pPr>
    </w:p>
    <w:p w14:paraId="4D8E6757" w14:textId="77777777" w:rsidR="00F27758" w:rsidRDefault="00F27758" w:rsidP="00BB6192">
      <w:pPr>
        <w:spacing w:line="480" w:lineRule="auto"/>
        <w:rPr>
          <w:b/>
        </w:rPr>
      </w:pPr>
    </w:p>
    <w:p w14:paraId="6B1F663B" w14:textId="77777777" w:rsidR="00F27758" w:rsidRDefault="00F27758" w:rsidP="00BB6192">
      <w:pPr>
        <w:spacing w:line="480" w:lineRule="auto"/>
        <w:rPr>
          <w:b/>
        </w:rPr>
      </w:pPr>
    </w:p>
    <w:p w14:paraId="2EA1E410" w14:textId="77777777" w:rsidR="00F27758" w:rsidRDefault="00F27758" w:rsidP="00BB6192">
      <w:pPr>
        <w:spacing w:line="480" w:lineRule="auto"/>
        <w:rPr>
          <w:b/>
        </w:rPr>
      </w:pPr>
    </w:p>
    <w:p w14:paraId="13B712C1" w14:textId="77777777" w:rsidR="00F27758" w:rsidRDefault="00F27758" w:rsidP="00BB6192">
      <w:pPr>
        <w:spacing w:line="480" w:lineRule="auto"/>
        <w:rPr>
          <w:b/>
        </w:rPr>
      </w:pPr>
    </w:p>
    <w:p w14:paraId="715740E4" w14:textId="77777777" w:rsidR="00F27758" w:rsidRDefault="00F27758" w:rsidP="00BB6192">
      <w:pPr>
        <w:spacing w:line="480" w:lineRule="auto"/>
        <w:rPr>
          <w:b/>
        </w:rPr>
      </w:pPr>
    </w:p>
    <w:p w14:paraId="3B614F4F" w14:textId="77777777" w:rsidR="00F27758" w:rsidRDefault="00F27758" w:rsidP="00BB6192">
      <w:pPr>
        <w:spacing w:line="480" w:lineRule="auto"/>
        <w:rPr>
          <w:b/>
        </w:rPr>
      </w:pPr>
    </w:p>
    <w:p w14:paraId="1F2C5382" w14:textId="77777777" w:rsidR="00F27758" w:rsidRDefault="00F27758" w:rsidP="00BB6192">
      <w:pPr>
        <w:spacing w:line="480" w:lineRule="auto"/>
        <w:rPr>
          <w:b/>
        </w:rPr>
      </w:pPr>
    </w:p>
    <w:p w14:paraId="028C527C" w14:textId="77777777" w:rsidR="00F27758" w:rsidRDefault="00F27758" w:rsidP="00BB6192">
      <w:pPr>
        <w:spacing w:line="480" w:lineRule="auto"/>
        <w:rPr>
          <w:b/>
        </w:rPr>
      </w:pPr>
    </w:p>
    <w:p w14:paraId="5DE70DA0" w14:textId="77777777" w:rsidR="00D27309" w:rsidRDefault="00D27309" w:rsidP="00CC2C6B">
      <w:pPr>
        <w:pStyle w:val="Heading1"/>
        <w:jc w:val="left"/>
      </w:pPr>
    </w:p>
    <w:p w14:paraId="52A88FD3" w14:textId="46AAA5E5" w:rsidR="00FF016E" w:rsidRDefault="00F27758" w:rsidP="00F27758">
      <w:pPr>
        <w:pStyle w:val="Heading1"/>
      </w:pPr>
      <w:bookmarkStart w:id="7" w:name="_Toc225051275"/>
      <w:r>
        <w:t>REFERENCES</w:t>
      </w:r>
      <w:bookmarkEnd w:id="7"/>
    </w:p>
    <w:p w14:paraId="632612C3" w14:textId="77777777" w:rsidR="00F27758" w:rsidRPr="00F27758" w:rsidRDefault="00F27758" w:rsidP="00F27758"/>
    <w:p w14:paraId="27A2687F" w14:textId="77777777" w:rsidR="00FF016E" w:rsidRDefault="00FF016E" w:rsidP="009A1CBB">
      <w:pPr>
        <w:spacing w:line="480" w:lineRule="auto"/>
        <w:ind w:left="720" w:hanging="720"/>
      </w:pPr>
      <w:r>
        <w:t xml:space="preserve">Blackwell, P. J. (2003). Student learning:  Education’s Field of Dreams.  </w:t>
      </w:r>
      <w:proofErr w:type="gramStart"/>
      <w:r>
        <w:t xml:space="preserve">Phi Delta </w:t>
      </w:r>
      <w:proofErr w:type="spellStart"/>
      <w:r>
        <w:t>Kappan</w:t>
      </w:r>
      <w:proofErr w:type="spellEnd"/>
      <w:r>
        <w:t>, 84 (5), 362.</w:t>
      </w:r>
      <w:proofErr w:type="gramEnd"/>
    </w:p>
    <w:p w14:paraId="1AEA940C" w14:textId="343E5179" w:rsidR="008039B8" w:rsidRDefault="008039B8" w:rsidP="009A1CBB">
      <w:pPr>
        <w:spacing w:line="480" w:lineRule="auto"/>
        <w:ind w:left="720" w:hanging="720"/>
      </w:pPr>
      <w:proofErr w:type="spellStart"/>
      <w:proofErr w:type="gramStart"/>
      <w:r>
        <w:t>Duhaney</w:t>
      </w:r>
      <w:proofErr w:type="spellEnd"/>
      <w:r>
        <w:t xml:space="preserve">, L. G. &amp; </w:t>
      </w:r>
      <w:proofErr w:type="spellStart"/>
      <w:r>
        <w:t>Duhaney</w:t>
      </w:r>
      <w:proofErr w:type="spellEnd"/>
      <w:r>
        <w:t>, D. C. (2000).</w:t>
      </w:r>
      <w:proofErr w:type="gramEnd"/>
      <w:r>
        <w:t xml:space="preserve">  Assistive technology: Meeting the needs of learners with disabilities. </w:t>
      </w:r>
      <w:proofErr w:type="gramStart"/>
      <w:r w:rsidRPr="008039B8">
        <w:rPr>
          <w:i/>
        </w:rPr>
        <w:t>International Journal of Instructional Media</w:t>
      </w:r>
      <w:r>
        <w:t>, 27 (4).</w:t>
      </w:r>
      <w:proofErr w:type="gramEnd"/>
    </w:p>
    <w:p w14:paraId="1C8F979F" w14:textId="77777777" w:rsidR="00FF016E" w:rsidRDefault="00FF016E" w:rsidP="009A1CBB">
      <w:pPr>
        <w:spacing w:line="480" w:lineRule="auto"/>
        <w:ind w:left="720" w:hanging="720"/>
      </w:pPr>
      <w:proofErr w:type="spellStart"/>
      <w:proofErr w:type="gramStart"/>
      <w:r>
        <w:t>Ediger</w:t>
      </w:r>
      <w:proofErr w:type="spellEnd"/>
      <w:r>
        <w:t>, M. (2006).</w:t>
      </w:r>
      <w:proofErr w:type="gramEnd"/>
      <w:r>
        <w:t xml:space="preserve"> Present day philosophies of Education.  </w:t>
      </w:r>
      <w:proofErr w:type="gramStart"/>
      <w:r>
        <w:t>Journal of Instructional Psychology, 33, (2), 179.</w:t>
      </w:r>
      <w:proofErr w:type="gramEnd"/>
    </w:p>
    <w:p w14:paraId="31B82A7B" w14:textId="01428189" w:rsidR="00D67CBD" w:rsidRDefault="00D67CBD" w:rsidP="009A1CBB">
      <w:pPr>
        <w:spacing w:line="480" w:lineRule="auto"/>
        <w:ind w:left="720" w:hanging="720"/>
      </w:pPr>
      <w:proofErr w:type="gramStart"/>
      <w:r>
        <w:t>Gardner, H. (1998) A multiplicity of intelligences.</w:t>
      </w:r>
      <w:proofErr w:type="gramEnd"/>
      <w:r>
        <w:t xml:space="preserve">  </w:t>
      </w:r>
      <w:r w:rsidRPr="00D67CBD">
        <w:rPr>
          <w:i/>
        </w:rPr>
        <w:t xml:space="preserve">Scientific American </w:t>
      </w:r>
      <w:proofErr w:type="gramStart"/>
      <w:r w:rsidRPr="00D67CBD">
        <w:rPr>
          <w:i/>
        </w:rPr>
        <w:t>Presents</w:t>
      </w:r>
      <w:r>
        <w:t>,</w:t>
      </w:r>
      <w:proofErr w:type="gramEnd"/>
      <w:r>
        <w:t xml:space="preserve"> 18-23.</w:t>
      </w:r>
    </w:p>
    <w:p w14:paraId="7208552C" w14:textId="44B85BBD" w:rsidR="007316F9" w:rsidRDefault="007316F9" w:rsidP="009A1CBB">
      <w:pPr>
        <w:spacing w:line="480" w:lineRule="auto"/>
        <w:ind w:left="720" w:hanging="720"/>
      </w:pPr>
      <w:proofErr w:type="spellStart"/>
      <w:r>
        <w:t>Gerwetz</w:t>
      </w:r>
      <w:proofErr w:type="spellEnd"/>
      <w:r>
        <w:t xml:space="preserve">, C. (2011). Principals: A forgotten link in common core? </w:t>
      </w:r>
      <w:r w:rsidRPr="007316F9">
        <w:rPr>
          <w:i/>
        </w:rPr>
        <w:t>Ed Week</w:t>
      </w:r>
      <w:r>
        <w:t>.</w:t>
      </w:r>
    </w:p>
    <w:p w14:paraId="4BB86D2D" w14:textId="77777777" w:rsidR="00FF016E" w:rsidRDefault="00FF016E" w:rsidP="009A1CBB">
      <w:pPr>
        <w:spacing w:line="480" w:lineRule="auto"/>
        <w:ind w:left="720" w:hanging="720"/>
      </w:pPr>
      <w:proofErr w:type="gramStart"/>
      <w:r>
        <w:t>Lather, P. (1991).</w:t>
      </w:r>
      <w:proofErr w:type="gramEnd"/>
      <w:r>
        <w:t xml:space="preserve"> </w:t>
      </w:r>
      <w:proofErr w:type="gramStart"/>
      <w:r w:rsidRPr="00FD37B8">
        <w:rPr>
          <w:i/>
        </w:rPr>
        <w:t>Getting smart:  Feminist research and pedagogy with/in the postmodern.</w:t>
      </w:r>
      <w:proofErr w:type="gramEnd"/>
      <w:r w:rsidRPr="00FD37B8">
        <w:rPr>
          <w:i/>
        </w:rPr>
        <w:t xml:space="preserve">  </w:t>
      </w:r>
      <w:r>
        <w:t xml:space="preserve">New York, New York:  </w:t>
      </w:r>
      <w:proofErr w:type="spellStart"/>
      <w:r>
        <w:t>Routledge</w:t>
      </w:r>
      <w:proofErr w:type="spellEnd"/>
      <w:r>
        <w:t>.</w:t>
      </w:r>
    </w:p>
    <w:p w14:paraId="7D413CF2" w14:textId="77777777" w:rsidR="00FF016E" w:rsidRDefault="00FF016E" w:rsidP="009A1CBB">
      <w:pPr>
        <w:spacing w:line="480" w:lineRule="auto"/>
        <w:ind w:left="720" w:hanging="720"/>
      </w:pPr>
      <w:r>
        <w:t xml:space="preserve">Lee, J. O. (2011).  Reach teachers now to ensure common core success.  </w:t>
      </w:r>
      <w:r w:rsidRPr="00FD37B8">
        <w:rPr>
          <w:i/>
        </w:rPr>
        <w:t>Phi Delta</w:t>
      </w:r>
      <w:r>
        <w:t xml:space="preserve"> </w:t>
      </w:r>
      <w:proofErr w:type="spellStart"/>
      <w:r w:rsidRPr="00FD37B8">
        <w:rPr>
          <w:i/>
        </w:rPr>
        <w:t>Kappan</w:t>
      </w:r>
      <w:proofErr w:type="spellEnd"/>
      <w:r>
        <w:t>, 92 (6), 42-45.</w:t>
      </w:r>
    </w:p>
    <w:p w14:paraId="4ACC1BCE" w14:textId="77777777" w:rsidR="00FF016E" w:rsidRDefault="00FF016E" w:rsidP="00FF016E">
      <w:pPr>
        <w:spacing w:line="480" w:lineRule="auto"/>
        <w:ind w:left="720" w:hanging="720"/>
        <w:rPr>
          <w:rFonts w:cs="Times New Roman"/>
        </w:rPr>
      </w:pPr>
      <w:r>
        <w:rPr>
          <w:rFonts w:cs="Times New Roman"/>
        </w:rPr>
        <w:t xml:space="preserve">Pinar, W. F., Reynolds, W. M., Slattery, P., &amp; </w:t>
      </w:r>
      <w:proofErr w:type="spellStart"/>
      <w:r>
        <w:rPr>
          <w:rFonts w:cs="Times New Roman"/>
        </w:rPr>
        <w:t>Taubman</w:t>
      </w:r>
      <w:proofErr w:type="spellEnd"/>
      <w:r>
        <w:rPr>
          <w:rFonts w:cs="Times New Roman"/>
        </w:rPr>
        <w:t>, P. M.  (2008)</w:t>
      </w:r>
      <w:proofErr w:type="gramStart"/>
      <w:r>
        <w:rPr>
          <w:rFonts w:cs="Times New Roman"/>
        </w:rPr>
        <w:t xml:space="preserve">.  </w:t>
      </w:r>
      <w:r w:rsidRPr="008857EA">
        <w:rPr>
          <w:rFonts w:cs="Times New Roman"/>
          <w:i/>
        </w:rPr>
        <w:t>Understanding</w:t>
      </w:r>
      <w:proofErr w:type="gramEnd"/>
      <w:r w:rsidRPr="008857EA">
        <w:rPr>
          <w:rFonts w:cs="Times New Roman"/>
          <w:i/>
        </w:rPr>
        <w:t xml:space="preserve"> curriculum:  An introduction to the study of historical and contemporary curriculum</w:t>
      </w:r>
      <w:r>
        <w:rPr>
          <w:rFonts w:cs="Times New Roman"/>
        </w:rPr>
        <w:t xml:space="preserve"> </w:t>
      </w:r>
      <w:r w:rsidRPr="008857EA">
        <w:rPr>
          <w:rFonts w:cs="Times New Roman"/>
          <w:i/>
        </w:rPr>
        <w:t>discourses.</w:t>
      </w:r>
      <w:r>
        <w:rPr>
          <w:rFonts w:cs="Times New Roman"/>
        </w:rPr>
        <w:t xml:space="preserve"> New York:  Peter Lang.</w:t>
      </w:r>
    </w:p>
    <w:p w14:paraId="67775B56" w14:textId="706AD2B2" w:rsidR="005E777A" w:rsidRPr="004366A1" w:rsidRDefault="005E777A" w:rsidP="00FF016E">
      <w:pPr>
        <w:spacing w:line="480" w:lineRule="auto"/>
        <w:ind w:left="720" w:hanging="720"/>
        <w:rPr>
          <w:rFonts w:cs="Times New Roman"/>
        </w:rPr>
      </w:pPr>
      <w:proofErr w:type="spellStart"/>
      <w:r>
        <w:rPr>
          <w:rFonts w:cs="Times New Roman"/>
        </w:rPr>
        <w:t>Tapscott</w:t>
      </w:r>
      <w:proofErr w:type="spellEnd"/>
      <w:r>
        <w:rPr>
          <w:rFonts w:cs="Times New Roman"/>
        </w:rPr>
        <w:t xml:space="preserve">, D. (1999).  </w:t>
      </w:r>
      <w:proofErr w:type="gramStart"/>
      <w:r w:rsidRPr="005E777A">
        <w:rPr>
          <w:rFonts w:cs="Times New Roman"/>
          <w:i/>
        </w:rPr>
        <w:t>Growing up digital</w:t>
      </w:r>
      <w:r w:rsidR="00072BAD">
        <w:rPr>
          <w:rFonts w:cs="Times New Roman"/>
          <w:i/>
        </w:rPr>
        <w:t>: The rise of the net generation</w:t>
      </w:r>
      <w:r w:rsidRPr="005E777A">
        <w:rPr>
          <w:rFonts w:cs="Times New Roman"/>
          <w:i/>
        </w:rPr>
        <w:t>.</w:t>
      </w:r>
      <w:proofErr w:type="gramEnd"/>
      <w:r>
        <w:rPr>
          <w:rFonts w:cs="Times New Roman"/>
        </w:rPr>
        <w:t xml:space="preserve">  </w:t>
      </w:r>
      <w:proofErr w:type="gramStart"/>
      <w:r>
        <w:rPr>
          <w:rFonts w:cs="Times New Roman"/>
        </w:rPr>
        <w:t>McGraw-Hill.</w:t>
      </w:r>
      <w:proofErr w:type="gramEnd"/>
      <w:r>
        <w:rPr>
          <w:rFonts w:cs="Times New Roman"/>
        </w:rPr>
        <w:t xml:space="preserve"> </w:t>
      </w:r>
    </w:p>
    <w:p w14:paraId="4666F153" w14:textId="77777777" w:rsidR="00A1664A" w:rsidRDefault="00A1664A" w:rsidP="001A2BFB">
      <w:pPr>
        <w:spacing w:line="480" w:lineRule="auto"/>
      </w:pPr>
    </w:p>
    <w:p w14:paraId="5471A873" w14:textId="77777777" w:rsidR="00343609" w:rsidRDefault="00343609" w:rsidP="001A2BFB">
      <w:pPr>
        <w:spacing w:line="480" w:lineRule="auto"/>
      </w:pPr>
      <w:r>
        <w:tab/>
      </w:r>
    </w:p>
    <w:p w14:paraId="27582B08" w14:textId="77777777" w:rsidR="00031F16" w:rsidRDefault="00031F16" w:rsidP="001A2BFB">
      <w:pPr>
        <w:spacing w:line="480" w:lineRule="auto"/>
      </w:pPr>
    </w:p>
    <w:p w14:paraId="7C7790EB" w14:textId="77777777" w:rsidR="00031F16" w:rsidRDefault="00031F16" w:rsidP="001A2BFB">
      <w:pPr>
        <w:spacing w:line="480" w:lineRule="auto"/>
      </w:pPr>
      <w:r>
        <w:tab/>
      </w:r>
    </w:p>
    <w:p w14:paraId="006B7346" w14:textId="77777777" w:rsidR="00BB6192" w:rsidRDefault="00BB6192" w:rsidP="001A2BFB">
      <w:pPr>
        <w:spacing w:line="480" w:lineRule="auto"/>
      </w:pPr>
    </w:p>
    <w:p w14:paraId="3532034C" w14:textId="3729F550" w:rsidR="00BB6192" w:rsidRDefault="00B86376" w:rsidP="00BB6192">
      <w:pPr>
        <w:pStyle w:val="Heading1"/>
      </w:pPr>
      <w:bookmarkStart w:id="8" w:name="_Toc225051276"/>
      <w:r w:rsidRPr="00BB6192">
        <w:lastRenderedPageBreak/>
        <w:t>APPENDIX A</w:t>
      </w:r>
      <w:bookmarkEnd w:id="8"/>
    </w:p>
    <w:p w14:paraId="75FD64E9" w14:textId="77777777" w:rsidR="00BB6192" w:rsidRDefault="00BB6192" w:rsidP="00BB6192"/>
    <w:p w14:paraId="6897D957" w14:textId="24DF5253" w:rsidR="00BB6192" w:rsidRDefault="00BB6192" w:rsidP="00BB6192">
      <w: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3996"/>
      </w:tblGrid>
      <w:tr w:rsidR="00C9071D" w14:paraId="61987A64" w14:textId="77777777" w:rsidTr="0087502D">
        <w:tc>
          <w:tcPr>
            <w:tcW w:w="4428" w:type="dxa"/>
          </w:tcPr>
          <w:p w14:paraId="2F3F3A2D" w14:textId="347D7F02" w:rsidR="00C9071D" w:rsidRPr="00C9071D" w:rsidRDefault="00C9071D" w:rsidP="0087502D">
            <w:pPr>
              <w:pStyle w:val="ListParagraph"/>
              <w:spacing w:line="480" w:lineRule="auto"/>
              <w:ind w:left="0"/>
              <w:rPr>
                <w:b/>
              </w:rPr>
            </w:pPr>
            <w:r w:rsidRPr="00C9071D">
              <w:rPr>
                <w:b/>
              </w:rPr>
              <w:t xml:space="preserve">EXHIBIT </w:t>
            </w:r>
          </w:p>
        </w:tc>
        <w:tc>
          <w:tcPr>
            <w:tcW w:w="4428" w:type="dxa"/>
          </w:tcPr>
          <w:p w14:paraId="27A78B51" w14:textId="77777777" w:rsidR="00C9071D" w:rsidRDefault="00C9071D" w:rsidP="0087502D">
            <w:pPr>
              <w:pStyle w:val="ListParagraph"/>
              <w:spacing w:line="480" w:lineRule="auto"/>
              <w:ind w:left="0"/>
            </w:pPr>
          </w:p>
        </w:tc>
      </w:tr>
      <w:tr w:rsidR="00C9071D" w14:paraId="28D4F3DC" w14:textId="77777777" w:rsidTr="0087502D">
        <w:tc>
          <w:tcPr>
            <w:tcW w:w="4428" w:type="dxa"/>
          </w:tcPr>
          <w:p w14:paraId="319C319C" w14:textId="4D7E2EAA" w:rsidR="00C9071D" w:rsidRDefault="00C9071D" w:rsidP="0087502D">
            <w:pPr>
              <w:pStyle w:val="ListParagraph"/>
              <w:spacing w:line="480" w:lineRule="auto"/>
              <w:ind w:left="0"/>
            </w:pPr>
            <w:r>
              <w:t>A  Portfolio Paper and Presentation</w:t>
            </w:r>
          </w:p>
        </w:tc>
        <w:tc>
          <w:tcPr>
            <w:tcW w:w="4428" w:type="dxa"/>
          </w:tcPr>
          <w:p w14:paraId="5027FAFF" w14:textId="77777777" w:rsidR="00C9071D" w:rsidRDefault="00C9071D" w:rsidP="0087502D">
            <w:pPr>
              <w:pStyle w:val="ListParagraph"/>
              <w:spacing w:line="480" w:lineRule="auto"/>
              <w:ind w:left="0"/>
            </w:pPr>
          </w:p>
        </w:tc>
      </w:tr>
      <w:tr w:rsidR="00C9071D" w14:paraId="52FBA706" w14:textId="77777777" w:rsidTr="0087502D">
        <w:tc>
          <w:tcPr>
            <w:tcW w:w="4428" w:type="dxa"/>
          </w:tcPr>
          <w:p w14:paraId="0C9C15FE" w14:textId="7CD11FC6" w:rsidR="00C9071D" w:rsidRDefault="00C9071D" w:rsidP="0087502D">
            <w:pPr>
              <w:pStyle w:val="ListParagraph"/>
              <w:spacing w:line="480" w:lineRule="auto"/>
              <w:ind w:left="0"/>
            </w:pPr>
            <w:r>
              <w:t>B  Program Documents</w:t>
            </w:r>
          </w:p>
        </w:tc>
        <w:tc>
          <w:tcPr>
            <w:tcW w:w="4428" w:type="dxa"/>
          </w:tcPr>
          <w:p w14:paraId="5B04674C" w14:textId="77777777" w:rsidR="00C9071D" w:rsidRDefault="00C9071D" w:rsidP="0087502D">
            <w:pPr>
              <w:pStyle w:val="ListParagraph"/>
              <w:spacing w:line="480" w:lineRule="auto"/>
              <w:ind w:left="0"/>
            </w:pPr>
          </w:p>
        </w:tc>
      </w:tr>
      <w:tr w:rsidR="00C9071D" w14:paraId="0CD069FF" w14:textId="77777777" w:rsidTr="0087502D">
        <w:tc>
          <w:tcPr>
            <w:tcW w:w="4428" w:type="dxa"/>
          </w:tcPr>
          <w:p w14:paraId="1B4377E9" w14:textId="78089A66" w:rsidR="00C9071D" w:rsidRDefault="00C9071D" w:rsidP="0087502D">
            <w:pPr>
              <w:pStyle w:val="ListParagraph"/>
              <w:spacing w:line="480" w:lineRule="auto"/>
              <w:ind w:left="0"/>
            </w:pPr>
            <w:r>
              <w:t>C  Co-Presentation ATE 2011</w:t>
            </w:r>
          </w:p>
        </w:tc>
        <w:tc>
          <w:tcPr>
            <w:tcW w:w="4428" w:type="dxa"/>
          </w:tcPr>
          <w:p w14:paraId="065BDA3F" w14:textId="7D183496" w:rsidR="00C9071D" w:rsidRDefault="00C9071D" w:rsidP="0087502D">
            <w:pPr>
              <w:pStyle w:val="ListParagraph"/>
              <w:spacing w:line="480" w:lineRule="auto"/>
              <w:ind w:left="0"/>
            </w:pPr>
          </w:p>
        </w:tc>
      </w:tr>
      <w:tr w:rsidR="00C9071D" w14:paraId="4478A88B" w14:textId="77777777" w:rsidTr="0087502D">
        <w:tc>
          <w:tcPr>
            <w:tcW w:w="4428" w:type="dxa"/>
          </w:tcPr>
          <w:p w14:paraId="327F1D93" w14:textId="24A65E19" w:rsidR="00C9071D" w:rsidRDefault="00C9071D" w:rsidP="0087502D">
            <w:pPr>
              <w:pStyle w:val="ListParagraph"/>
              <w:spacing w:line="480" w:lineRule="auto"/>
              <w:ind w:left="0"/>
            </w:pPr>
            <w:r>
              <w:t>D  Personal Teaching/Learning Theory</w:t>
            </w:r>
          </w:p>
        </w:tc>
        <w:tc>
          <w:tcPr>
            <w:tcW w:w="4428" w:type="dxa"/>
          </w:tcPr>
          <w:p w14:paraId="519E643F" w14:textId="1D74A573" w:rsidR="00C9071D" w:rsidRDefault="00C9071D" w:rsidP="0087502D">
            <w:pPr>
              <w:pStyle w:val="ListParagraph"/>
              <w:spacing w:line="480" w:lineRule="auto"/>
              <w:ind w:left="0"/>
            </w:pPr>
            <w:r>
              <w:t>(CI 703)</w:t>
            </w:r>
          </w:p>
        </w:tc>
      </w:tr>
      <w:tr w:rsidR="00C9071D" w14:paraId="23E4AFCC" w14:textId="77777777" w:rsidTr="0087502D">
        <w:tc>
          <w:tcPr>
            <w:tcW w:w="4428" w:type="dxa"/>
          </w:tcPr>
          <w:p w14:paraId="63E6A64C" w14:textId="1EFBE161" w:rsidR="00C9071D" w:rsidRDefault="00C9071D" w:rsidP="0087502D">
            <w:pPr>
              <w:pStyle w:val="ListParagraph"/>
              <w:spacing w:line="480" w:lineRule="auto"/>
              <w:ind w:left="0"/>
            </w:pPr>
            <w:r>
              <w:t>E  Teacher Survey Project</w:t>
            </w:r>
          </w:p>
        </w:tc>
        <w:tc>
          <w:tcPr>
            <w:tcW w:w="4428" w:type="dxa"/>
          </w:tcPr>
          <w:p w14:paraId="2286AE98" w14:textId="42AD678C" w:rsidR="00C9071D" w:rsidRDefault="00C9071D" w:rsidP="0087502D">
            <w:pPr>
              <w:pStyle w:val="ListParagraph"/>
              <w:spacing w:line="480" w:lineRule="auto"/>
              <w:ind w:left="0"/>
            </w:pPr>
            <w:r>
              <w:t>(EDF 711)</w:t>
            </w:r>
          </w:p>
        </w:tc>
      </w:tr>
      <w:tr w:rsidR="00C9071D" w14:paraId="06D1FCA6" w14:textId="77777777" w:rsidTr="0087502D">
        <w:tc>
          <w:tcPr>
            <w:tcW w:w="4428" w:type="dxa"/>
          </w:tcPr>
          <w:p w14:paraId="1738EFE4" w14:textId="29C6D145" w:rsidR="00C9071D" w:rsidRDefault="00C9071D" w:rsidP="0087502D">
            <w:pPr>
              <w:pStyle w:val="ListParagraph"/>
              <w:spacing w:line="480" w:lineRule="auto"/>
              <w:ind w:left="0"/>
            </w:pPr>
            <w:r>
              <w:t>F  IRB Process Documents</w:t>
            </w:r>
          </w:p>
        </w:tc>
        <w:tc>
          <w:tcPr>
            <w:tcW w:w="4428" w:type="dxa"/>
          </w:tcPr>
          <w:p w14:paraId="7E57BBF1" w14:textId="5C9D00E9" w:rsidR="00C9071D" w:rsidRDefault="00C9071D" w:rsidP="0087502D">
            <w:pPr>
              <w:pStyle w:val="ListParagraph"/>
              <w:spacing w:line="480" w:lineRule="auto"/>
              <w:ind w:left="0"/>
            </w:pPr>
          </w:p>
        </w:tc>
      </w:tr>
      <w:tr w:rsidR="00C9071D" w14:paraId="5C39E7C6" w14:textId="77777777" w:rsidTr="0087502D">
        <w:tc>
          <w:tcPr>
            <w:tcW w:w="4428" w:type="dxa"/>
          </w:tcPr>
          <w:p w14:paraId="40D61597" w14:textId="673D294C" w:rsidR="00C9071D" w:rsidRDefault="00C9071D" w:rsidP="0087502D">
            <w:pPr>
              <w:pStyle w:val="ListParagraph"/>
              <w:spacing w:line="480" w:lineRule="auto"/>
              <w:ind w:left="0"/>
            </w:pPr>
            <w:r>
              <w:t>G  Qualitative Research Project</w:t>
            </w:r>
          </w:p>
        </w:tc>
        <w:tc>
          <w:tcPr>
            <w:tcW w:w="4428" w:type="dxa"/>
          </w:tcPr>
          <w:p w14:paraId="70071EEA" w14:textId="31B08381" w:rsidR="00C9071D" w:rsidRDefault="00C9071D" w:rsidP="0087502D">
            <w:pPr>
              <w:pStyle w:val="ListParagraph"/>
              <w:spacing w:line="480" w:lineRule="auto"/>
              <w:ind w:left="0"/>
            </w:pPr>
            <w:r>
              <w:t>(EDF 625)</w:t>
            </w:r>
          </w:p>
        </w:tc>
      </w:tr>
      <w:tr w:rsidR="00C9071D" w14:paraId="10864F85" w14:textId="77777777" w:rsidTr="0087502D">
        <w:tc>
          <w:tcPr>
            <w:tcW w:w="4428" w:type="dxa"/>
          </w:tcPr>
          <w:p w14:paraId="1E7E7481" w14:textId="0BA569C7" w:rsidR="00C9071D" w:rsidRDefault="00C9071D" w:rsidP="0087502D">
            <w:pPr>
              <w:pStyle w:val="ListParagraph"/>
              <w:spacing w:line="480" w:lineRule="auto"/>
              <w:ind w:left="0"/>
            </w:pPr>
            <w:r>
              <w:t>H  Multicultural Research Project</w:t>
            </w:r>
          </w:p>
        </w:tc>
        <w:tc>
          <w:tcPr>
            <w:tcW w:w="4428" w:type="dxa"/>
          </w:tcPr>
          <w:p w14:paraId="744830D5" w14:textId="63D79D34" w:rsidR="00C9071D" w:rsidRDefault="00C9071D" w:rsidP="0087502D">
            <w:pPr>
              <w:pStyle w:val="ListParagraph"/>
              <w:spacing w:line="480" w:lineRule="auto"/>
              <w:ind w:left="0"/>
            </w:pPr>
            <w:r>
              <w:t>(CI 706)</w:t>
            </w:r>
          </w:p>
        </w:tc>
      </w:tr>
      <w:tr w:rsidR="00C9071D" w14:paraId="14066B78" w14:textId="77777777" w:rsidTr="0087502D">
        <w:tc>
          <w:tcPr>
            <w:tcW w:w="4428" w:type="dxa"/>
          </w:tcPr>
          <w:p w14:paraId="6E37C4BF" w14:textId="5555A958" w:rsidR="00C9071D" w:rsidRDefault="00C9071D" w:rsidP="0087502D">
            <w:pPr>
              <w:pStyle w:val="ListParagraph"/>
              <w:spacing w:line="480" w:lineRule="auto"/>
              <w:ind w:left="0"/>
            </w:pPr>
            <w:r>
              <w:t>I  Class Assignment Reflections</w:t>
            </w:r>
          </w:p>
        </w:tc>
        <w:tc>
          <w:tcPr>
            <w:tcW w:w="4428" w:type="dxa"/>
          </w:tcPr>
          <w:p w14:paraId="6C83B6BD" w14:textId="524E6B23" w:rsidR="00C9071D" w:rsidRDefault="00C9071D" w:rsidP="0087502D">
            <w:pPr>
              <w:pStyle w:val="ListParagraph"/>
              <w:spacing w:line="480" w:lineRule="auto"/>
              <w:ind w:left="0"/>
            </w:pPr>
            <w:r>
              <w:t>(CI 677)</w:t>
            </w:r>
          </w:p>
        </w:tc>
      </w:tr>
      <w:tr w:rsidR="00C9071D" w14:paraId="2D7AA019" w14:textId="77777777" w:rsidTr="0087502D">
        <w:tc>
          <w:tcPr>
            <w:tcW w:w="4428" w:type="dxa"/>
          </w:tcPr>
          <w:p w14:paraId="1F48C3B6" w14:textId="545CACC8" w:rsidR="00C9071D" w:rsidRDefault="00C9071D" w:rsidP="0087502D">
            <w:pPr>
              <w:pStyle w:val="ListParagraph"/>
              <w:spacing w:line="480" w:lineRule="auto"/>
              <w:ind w:left="0"/>
            </w:pPr>
            <w:r>
              <w:t>J  Assignment 3</w:t>
            </w:r>
          </w:p>
        </w:tc>
        <w:tc>
          <w:tcPr>
            <w:tcW w:w="4428" w:type="dxa"/>
          </w:tcPr>
          <w:p w14:paraId="4588D5B0" w14:textId="025D5C5C" w:rsidR="00C9071D" w:rsidRDefault="00C9071D" w:rsidP="0087502D">
            <w:pPr>
              <w:pStyle w:val="ListParagraph"/>
              <w:spacing w:line="480" w:lineRule="auto"/>
              <w:ind w:left="0"/>
            </w:pPr>
            <w:r>
              <w:t>(CI 623)</w:t>
            </w:r>
          </w:p>
        </w:tc>
      </w:tr>
      <w:tr w:rsidR="00C9071D" w14:paraId="3D0C3AB4" w14:textId="77777777" w:rsidTr="0087502D">
        <w:tc>
          <w:tcPr>
            <w:tcW w:w="4428" w:type="dxa"/>
          </w:tcPr>
          <w:p w14:paraId="50260898" w14:textId="1934ED79" w:rsidR="00C9071D" w:rsidRDefault="00C9071D" w:rsidP="0087502D">
            <w:pPr>
              <w:pStyle w:val="ListParagraph"/>
              <w:spacing w:line="480" w:lineRule="auto"/>
              <w:ind w:left="0"/>
            </w:pPr>
            <w:r>
              <w:t>K  Co-Presentation ATE 2010</w:t>
            </w:r>
          </w:p>
        </w:tc>
        <w:tc>
          <w:tcPr>
            <w:tcW w:w="4428" w:type="dxa"/>
          </w:tcPr>
          <w:p w14:paraId="5E2498F1" w14:textId="1E870BE2" w:rsidR="00C9071D" w:rsidRDefault="00C9071D" w:rsidP="0087502D">
            <w:pPr>
              <w:pStyle w:val="ListParagraph"/>
              <w:spacing w:line="480" w:lineRule="auto"/>
              <w:ind w:left="0"/>
            </w:pPr>
            <w:r>
              <w:t>(CI 703)</w:t>
            </w:r>
          </w:p>
        </w:tc>
      </w:tr>
      <w:tr w:rsidR="00C9071D" w14:paraId="1ACEEC00" w14:textId="77777777" w:rsidTr="0087502D">
        <w:tc>
          <w:tcPr>
            <w:tcW w:w="4428" w:type="dxa"/>
          </w:tcPr>
          <w:p w14:paraId="22BABB75" w14:textId="0F407DDE" w:rsidR="00C9071D" w:rsidRDefault="00C9071D" w:rsidP="0087502D">
            <w:pPr>
              <w:pStyle w:val="ListParagraph"/>
              <w:spacing w:line="480" w:lineRule="auto"/>
              <w:ind w:left="0"/>
            </w:pPr>
            <w:r>
              <w:t>L  Digital Movie Slides</w:t>
            </w:r>
          </w:p>
        </w:tc>
        <w:tc>
          <w:tcPr>
            <w:tcW w:w="4428" w:type="dxa"/>
          </w:tcPr>
          <w:p w14:paraId="70B64055" w14:textId="3829542A" w:rsidR="00C9071D" w:rsidRDefault="00C9071D" w:rsidP="0087502D">
            <w:pPr>
              <w:pStyle w:val="ListParagraph"/>
              <w:spacing w:line="480" w:lineRule="auto"/>
              <w:ind w:left="0"/>
            </w:pPr>
            <w:r>
              <w:t>(CIEC 700)</w:t>
            </w:r>
          </w:p>
        </w:tc>
      </w:tr>
      <w:tr w:rsidR="00C9071D" w14:paraId="75A328D0" w14:textId="77777777" w:rsidTr="0087502D">
        <w:tc>
          <w:tcPr>
            <w:tcW w:w="4428" w:type="dxa"/>
          </w:tcPr>
          <w:p w14:paraId="15AAEE26" w14:textId="0F61A9A7" w:rsidR="00C9071D" w:rsidRDefault="00C9071D" w:rsidP="0087502D">
            <w:pPr>
              <w:pStyle w:val="ListParagraph"/>
              <w:spacing w:line="480" w:lineRule="auto"/>
              <w:ind w:left="0"/>
            </w:pPr>
            <w:r>
              <w:t>M  Digital Divide Research Paper</w:t>
            </w:r>
          </w:p>
        </w:tc>
        <w:tc>
          <w:tcPr>
            <w:tcW w:w="4428" w:type="dxa"/>
          </w:tcPr>
          <w:p w14:paraId="597EEEFC" w14:textId="30B62956" w:rsidR="00C9071D" w:rsidRDefault="00C9071D" w:rsidP="0087502D">
            <w:pPr>
              <w:pStyle w:val="ListParagraph"/>
              <w:spacing w:line="480" w:lineRule="auto"/>
              <w:ind w:left="0"/>
            </w:pPr>
            <w:r>
              <w:t>(CIEC 700)</w:t>
            </w:r>
          </w:p>
        </w:tc>
      </w:tr>
      <w:tr w:rsidR="00C9071D" w14:paraId="3B4F8189" w14:textId="77777777" w:rsidTr="0087502D">
        <w:tc>
          <w:tcPr>
            <w:tcW w:w="4428" w:type="dxa"/>
          </w:tcPr>
          <w:p w14:paraId="3A1A5AE6" w14:textId="742937DD" w:rsidR="00C9071D" w:rsidRDefault="00C9071D" w:rsidP="0087502D">
            <w:pPr>
              <w:pStyle w:val="ListParagraph"/>
              <w:spacing w:line="480" w:lineRule="auto"/>
              <w:ind w:left="0"/>
            </w:pPr>
            <w:r>
              <w:t>N  Co-Presentation SCREA 2011</w:t>
            </w:r>
          </w:p>
        </w:tc>
        <w:tc>
          <w:tcPr>
            <w:tcW w:w="4428" w:type="dxa"/>
          </w:tcPr>
          <w:p w14:paraId="201E0917" w14:textId="63F4DE15" w:rsidR="00C9071D" w:rsidRDefault="00C9071D" w:rsidP="0087502D">
            <w:pPr>
              <w:pStyle w:val="ListParagraph"/>
              <w:spacing w:line="480" w:lineRule="auto"/>
              <w:ind w:left="0"/>
            </w:pPr>
            <w:r>
              <w:t>(EDF 679)</w:t>
            </w:r>
          </w:p>
        </w:tc>
      </w:tr>
      <w:tr w:rsidR="00C9071D" w14:paraId="0A0C11D3" w14:textId="77777777" w:rsidTr="0087502D">
        <w:tc>
          <w:tcPr>
            <w:tcW w:w="4428" w:type="dxa"/>
          </w:tcPr>
          <w:p w14:paraId="7B2858CA" w14:textId="0C149071" w:rsidR="00C9071D" w:rsidRDefault="00C9071D" w:rsidP="0087502D">
            <w:pPr>
              <w:pStyle w:val="ListParagraph"/>
              <w:spacing w:line="480" w:lineRule="auto"/>
              <w:ind w:left="0"/>
            </w:pPr>
            <w:r>
              <w:t>O  Article for Publication Assignment</w:t>
            </w:r>
          </w:p>
        </w:tc>
        <w:tc>
          <w:tcPr>
            <w:tcW w:w="4428" w:type="dxa"/>
          </w:tcPr>
          <w:p w14:paraId="55E33F9B" w14:textId="43F8B5F4" w:rsidR="00C9071D" w:rsidRDefault="00C9071D" w:rsidP="0087502D">
            <w:pPr>
              <w:pStyle w:val="ListParagraph"/>
              <w:spacing w:line="480" w:lineRule="auto"/>
              <w:ind w:left="0"/>
            </w:pPr>
            <w:r>
              <w:t>(CI 677)</w:t>
            </w:r>
          </w:p>
        </w:tc>
      </w:tr>
      <w:tr w:rsidR="00C9071D" w14:paraId="0B82C485" w14:textId="77777777" w:rsidTr="0087502D">
        <w:tc>
          <w:tcPr>
            <w:tcW w:w="4428" w:type="dxa"/>
          </w:tcPr>
          <w:p w14:paraId="42CB238D" w14:textId="3FD218DC" w:rsidR="00C9071D" w:rsidRDefault="00C9071D" w:rsidP="0087502D">
            <w:pPr>
              <w:pStyle w:val="ListParagraph"/>
              <w:spacing w:line="480" w:lineRule="auto"/>
              <w:ind w:left="0"/>
            </w:pPr>
            <w:r>
              <w:t>P  Line of Research</w:t>
            </w:r>
          </w:p>
        </w:tc>
        <w:tc>
          <w:tcPr>
            <w:tcW w:w="4428" w:type="dxa"/>
          </w:tcPr>
          <w:p w14:paraId="061FC2D9" w14:textId="7A108E8E" w:rsidR="00C9071D" w:rsidRDefault="00C9071D" w:rsidP="0087502D">
            <w:pPr>
              <w:pStyle w:val="ListParagraph"/>
              <w:spacing w:line="480" w:lineRule="auto"/>
              <w:ind w:left="0"/>
            </w:pPr>
            <w:r>
              <w:t>(CI 702)</w:t>
            </w:r>
          </w:p>
        </w:tc>
      </w:tr>
      <w:tr w:rsidR="00C9071D" w14:paraId="498A0CF3" w14:textId="77777777" w:rsidTr="0087502D">
        <w:tc>
          <w:tcPr>
            <w:tcW w:w="4428" w:type="dxa"/>
          </w:tcPr>
          <w:p w14:paraId="26F31121" w14:textId="501FA4E9" w:rsidR="00C9071D" w:rsidRDefault="00C9071D" w:rsidP="0087502D">
            <w:pPr>
              <w:pStyle w:val="ListParagraph"/>
              <w:spacing w:line="480" w:lineRule="auto"/>
              <w:ind w:left="0"/>
            </w:pPr>
            <w:r>
              <w:t>Q  Personal Curriculum Theory</w:t>
            </w:r>
          </w:p>
        </w:tc>
        <w:tc>
          <w:tcPr>
            <w:tcW w:w="4428" w:type="dxa"/>
          </w:tcPr>
          <w:p w14:paraId="55E4E74B" w14:textId="6906684B" w:rsidR="00C9071D" w:rsidRDefault="00C9071D" w:rsidP="0087502D">
            <w:pPr>
              <w:pStyle w:val="ListParagraph"/>
              <w:spacing w:line="480" w:lineRule="auto"/>
              <w:ind w:left="0"/>
            </w:pPr>
            <w:r>
              <w:t>(CI 702)</w:t>
            </w:r>
          </w:p>
        </w:tc>
      </w:tr>
    </w:tbl>
    <w:p w14:paraId="05C7F6E9" w14:textId="6147A19D" w:rsidR="00BB6192" w:rsidRPr="00BB6192" w:rsidRDefault="00BB6192" w:rsidP="00C9071D">
      <w:pPr>
        <w:pStyle w:val="ListParagraph"/>
      </w:pPr>
    </w:p>
    <w:sectPr w:rsidR="00BB6192" w:rsidRPr="00BB6192" w:rsidSect="0014177E">
      <w:footerReference w:type="even" r:id="rId9"/>
      <w:footerReference w:type="default" r:id="rId10"/>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90D2E7" w14:textId="77777777" w:rsidR="00C8185D" w:rsidRDefault="00C8185D" w:rsidP="00741F38">
      <w:r>
        <w:separator/>
      </w:r>
    </w:p>
  </w:endnote>
  <w:endnote w:type="continuationSeparator" w:id="0">
    <w:p w14:paraId="2D2C2376" w14:textId="77777777" w:rsidR="00C8185D" w:rsidRDefault="00C8185D" w:rsidP="0074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D49809" w14:textId="77777777" w:rsidR="00F039A4" w:rsidRDefault="00F039A4" w:rsidP="001417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71B25E" w14:textId="77777777" w:rsidR="00F039A4" w:rsidRDefault="00F039A4" w:rsidP="00741F3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8C045" w14:textId="77777777" w:rsidR="00F039A4" w:rsidRDefault="00F039A4" w:rsidP="001417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242A2">
      <w:rPr>
        <w:rStyle w:val="PageNumber"/>
        <w:noProof/>
      </w:rPr>
      <w:t>5</w:t>
    </w:r>
    <w:r>
      <w:rPr>
        <w:rStyle w:val="PageNumber"/>
      </w:rPr>
      <w:fldChar w:fldCharType="end"/>
    </w:r>
  </w:p>
  <w:p w14:paraId="390D7C5D" w14:textId="77777777" w:rsidR="00F039A4" w:rsidRDefault="00F039A4" w:rsidP="00741F3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550BEE" w14:textId="77777777" w:rsidR="00C8185D" w:rsidRDefault="00C8185D" w:rsidP="00741F38">
      <w:r>
        <w:separator/>
      </w:r>
    </w:p>
  </w:footnote>
  <w:footnote w:type="continuationSeparator" w:id="0">
    <w:p w14:paraId="3D06C934" w14:textId="77777777" w:rsidR="00C8185D" w:rsidRDefault="00C8185D" w:rsidP="00741F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97599F"/>
    <w:multiLevelType w:val="hybridMultilevel"/>
    <w:tmpl w:val="DBD40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3574277"/>
    <w:multiLevelType w:val="hybridMultilevel"/>
    <w:tmpl w:val="44F6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F16"/>
    <w:rsid w:val="0000006B"/>
    <w:rsid w:val="00031F16"/>
    <w:rsid w:val="00033BD6"/>
    <w:rsid w:val="000414C4"/>
    <w:rsid w:val="0005058C"/>
    <w:rsid w:val="0006661C"/>
    <w:rsid w:val="00072BAD"/>
    <w:rsid w:val="00074DED"/>
    <w:rsid w:val="000C6DA7"/>
    <w:rsid w:val="000C78EB"/>
    <w:rsid w:val="00100813"/>
    <w:rsid w:val="0010173B"/>
    <w:rsid w:val="00106DE0"/>
    <w:rsid w:val="00136985"/>
    <w:rsid w:val="0014177E"/>
    <w:rsid w:val="00145ADB"/>
    <w:rsid w:val="00155E43"/>
    <w:rsid w:val="00162145"/>
    <w:rsid w:val="001811D0"/>
    <w:rsid w:val="001816A3"/>
    <w:rsid w:val="001A2BFB"/>
    <w:rsid w:val="001B54BC"/>
    <w:rsid w:val="001E2598"/>
    <w:rsid w:val="0021761D"/>
    <w:rsid w:val="00225882"/>
    <w:rsid w:val="0025147E"/>
    <w:rsid w:val="00264CC2"/>
    <w:rsid w:val="00283016"/>
    <w:rsid w:val="00290E1A"/>
    <w:rsid w:val="002A1D56"/>
    <w:rsid w:val="002A78CE"/>
    <w:rsid w:val="002A7A54"/>
    <w:rsid w:val="002B6036"/>
    <w:rsid w:val="002E5295"/>
    <w:rsid w:val="002E73DC"/>
    <w:rsid w:val="002F642E"/>
    <w:rsid w:val="003150AE"/>
    <w:rsid w:val="00322A4C"/>
    <w:rsid w:val="003234CE"/>
    <w:rsid w:val="003242A2"/>
    <w:rsid w:val="00343609"/>
    <w:rsid w:val="00391C9B"/>
    <w:rsid w:val="003A27CD"/>
    <w:rsid w:val="003A2FFC"/>
    <w:rsid w:val="003C1F9E"/>
    <w:rsid w:val="004B056C"/>
    <w:rsid w:val="00501D0D"/>
    <w:rsid w:val="00520B70"/>
    <w:rsid w:val="005302C7"/>
    <w:rsid w:val="00537181"/>
    <w:rsid w:val="00564DDC"/>
    <w:rsid w:val="00573BFA"/>
    <w:rsid w:val="005D2007"/>
    <w:rsid w:val="005E5B5B"/>
    <w:rsid w:val="005E777A"/>
    <w:rsid w:val="00603A14"/>
    <w:rsid w:val="006157D1"/>
    <w:rsid w:val="00616812"/>
    <w:rsid w:val="006342B4"/>
    <w:rsid w:val="00640FF6"/>
    <w:rsid w:val="0065010F"/>
    <w:rsid w:val="00652722"/>
    <w:rsid w:val="006672DE"/>
    <w:rsid w:val="006917A7"/>
    <w:rsid w:val="0069386D"/>
    <w:rsid w:val="006A0B65"/>
    <w:rsid w:val="006B51CB"/>
    <w:rsid w:val="006E61FB"/>
    <w:rsid w:val="00711E09"/>
    <w:rsid w:val="007316F9"/>
    <w:rsid w:val="00741F38"/>
    <w:rsid w:val="0074246F"/>
    <w:rsid w:val="007524B6"/>
    <w:rsid w:val="007577E0"/>
    <w:rsid w:val="00767422"/>
    <w:rsid w:val="0078740B"/>
    <w:rsid w:val="00792B9D"/>
    <w:rsid w:val="00795B4E"/>
    <w:rsid w:val="007C391C"/>
    <w:rsid w:val="007E1B74"/>
    <w:rsid w:val="008039B8"/>
    <w:rsid w:val="0080456F"/>
    <w:rsid w:val="00823722"/>
    <w:rsid w:val="00832918"/>
    <w:rsid w:val="00862E04"/>
    <w:rsid w:val="0087502D"/>
    <w:rsid w:val="008B58A3"/>
    <w:rsid w:val="008D05A3"/>
    <w:rsid w:val="008D652F"/>
    <w:rsid w:val="008F756A"/>
    <w:rsid w:val="00910CD8"/>
    <w:rsid w:val="009361A9"/>
    <w:rsid w:val="00936CD4"/>
    <w:rsid w:val="00951152"/>
    <w:rsid w:val="00964D71"/>
    <w:rsid w:val="009A1CBB"/>
    <w:rsid w:val="00A00EEE"/>
    <w:rsid w:val="00A13B9F"/>
    <w:rsid w:val="00A1664A"/>
    <w:rsid w:val="00A24EBA"/>
    <w:rsid w:val="00A55FEB"/>
    <w:rsid w:val="00A767AE"/>
    <w:rsid w:val="00AA43A8"/>
    <w:rsid w:val="00AE0458"/>
    <w:rsid w:val="00B17D06"/>
    <w:rsid w:val="00B20432"/>
    <w:rsid w:val="00B7347F"/>
    <w:rsid w:val="00B8153B"/>
    <w:rsid w:val="00B86376"/>
    <w:rsid w:val="00BA63F7"/>
    <w:rsid w:val="00BA77C6"/>
    <w:rsid w:val="00BB1C21"/>
    <w:rsid w:val="00BB3F7E"/>
    <w:rsid w:val="00BB5889"/>
    <w:rsid w:val="00BB6192"/>
    <w:rsid w:val="00BF28D9"/>
    <w:rsid w:val="00BF2945"/>
    <w:rsid w:val="00BF2A25"/>
    <w:rsid w:val="00C411DE"/>
    <w:rsid w:val="00C8185D"/>
    <w:rsid w:val="00C81BE0"/>
    <w:rsid w:val="00C833F3"/>
    <w:rsid w:val="00C9071D"/>
    <w:rsid w:val="00C9125B"/>
    <w:rsid w:val="00C97D73"/>
    <w:rsid w:val="00CC2C6B"/>
    <w:rsid w:val="00CF24C7"/>
    <w:rsid w:val="00D27309"/>
    <w:rsid w:val="00D67CBD"/>
    <w:rsid w:val="00D76A1D"/>
    <w:rsid w:val="00D83F37"/>
    <w:rsid w:val="00DA4E28"/>
    <w:rsid w:val="00DA53CC"/>
    <w:rsid w:val="00DD4A2F"/>
    <w:rsid w:val="00DE766E"/>
    <w:rsid w:val="00DF2DDB"/>
    <w:rsid w:val="00DF558E"/>
    <w:rsid w:val="00DF5C4A"/>
    <w:rsid w:val="00E036CE"/>
    <w:rsid w:val="00E13372"/>
    <w:rsid w:val="00E168F7"/>
    <w:rsid w:val="00E17C4A"/>
    <w:rsid w:val="00E21C4C"/>
    <w:rsid w:val="00E31996"/>
    <w:rsid w:val="00E32DB7"/>
    <w:rsid w:val="00E50838"/>
    <w:rsid w:val="00E625A3"/>
    <w:rsid w:val="00E750BA"/>
    <w:rsid w:val="00E82923"/>
    <w:rsid w:val="00EA7A0F"/>
    <w:rsid w:val="00EC1B42"/>
    <w:rsid w:val="00EC4FF3"/>
    <w:rsid w:val="00ED4AE2"/>
    <w:rsid w:val="00F01872"/>
    <w:rsid w:val="00F039A4"/>
    <w:rsid w:val="00F06D14"/>
    <w:rsid w:val="00F27758"/>
    <w:rsid w:val="00F73988"/>
    <w:rsid w:val="00F85262"/>
    <w:rsid w:val="00FA2B0E"/>
    <w:rsid w:val="00FB2112"/>
    <w:rsid w:val="00FC1BCA"/>
    <w:rsid w:val="00FC79D3"/>
    <w:rsid w:val="00FD37B8"/>
    <w:rsid w:val="00FF016E"/>
    <w:rsid w:val="00FF07FF"/>
    <w:rsid w:val="00FF146D"/>
    <w:rsid w:val="00FF40F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9F5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FF3"/>
    <w:rPr>
      <w:rFonts w:ascii="Times New Roman" w:hAnsi="Times New Roman"/>
    </w:rPr>
  </w:style>
  <w:style w:type="paragraph" w:styleId="Heading1">
    <w:name w:val="heading 1"/>
    <w:basedOn w:val="Normal"/>
    <w:next w:val="Normal"/>
    <w:link w:val="Heading1Char"/>
    <w:uiPriority w:val="9"/>
    <w:qFormat/>
    <w:rsid w:val="00C9125B"/>
    <w:pPr>
      <w:keepNext/>
      <w:keepLines/>
      <w:spacing w:before="480"/>
      <w:jc w:val="center"/>
      <w:outlineLvl w:val="0"/>
    </w:pPr>
    <w:rPr>
      <w:rFonts w:eastAsiaTheme="majorEastAsia" w:cstheme="majorBid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41F38"/>
    <w:pPr>
      <w:tabs>
        <w:tab w:val="center" w:pos="4320"/>
        <w:tab w:val="right" w:pos="8640"/>
      </w:tabs>
    </w:pPr>
  </w:style>
  <w:style w:type="character" w:customStyle="1" w:styleId="FooterChar">
    <w:name w:val="Footer Char"/>
    <w:basedOn w:val="DefaultParagraphFont"/>
    <w:link w:val="Footer"/>
    <w:uiPriority w:val="99"/>
    <w:rsid w:val="00741F38"/>
    <w:rPr>
      <w:rFonts w:ascii="Times New Roman" w:hAnsi="Times New Roman"/>
    </w:rPr>
  </w:style>
  <w:style w:type="character" w:styleId="PageNumber">
    <w:name w:val="page number"/>
    <w:basedOn w:val="DefaultParagraphFont"/>
    <w:uiPriority w:val="99"/>
    <w:semiHidden/>
    <w:unhideWhenUsed/>
    <w:rsid w:val="00741F38"/>
  </w:style>
  <w:style w:type="character" w:customStyle="1" w:styleId="Heading1Char">
    <w:name w:val="Heading 1 Char"/>
    <w:basedOn w:val="DefaultParagraphFont"/>
    <w:link w:val="Heading1"/>
    <w:uiPriority w:val="9"/>
    <w:rsid w:val="00C9125B"/>
    <w:rPr>
      <w:rFonts w:ascii="Times New Roman" w:eastAsiaTheme="majorEastAsia" w:hAnsi="Times New Roman" w:cstheme="majorBidi"/>
      <w:b/>
      <w:bCs/>
      <w:sz w:val="28"/>
    </w:rPr>
  </w:style>
  <w:style w:type="paragraph" w:styleId="TOCHeading">
    <w:name w:val="TOC Heading"/>
    <w:basedOn w:val="Heading1"/>
    <w:next w:val="Normal"/>
    <w:uiPriority w:val="39"/>
    <w:unhideWhenUsed/>
    <w:qFormat/>
    <w:rsid w:val="00BB6192"/>
    <w:pPr>
      <w:spacing w:line="276" w:lineRule="auto"/>
      <w:outlineLvl w:val="9"/>
    </w:pPr>
    <w:rPr>
      <w:rFonts w:asciiTheme="majorHAnsi" w:hAnsiTheme="majorHAnsi"/>
      <w:b w:val="0"/>
      <w:i/>
      <w:color w:val="365F91" w:themeColor="accent1" w:themeShade="BF"/>
      <w:szCs w:val="28"/>
      <w:lang w:eastAsia="en-US"/>
    </w:rPr>
  </w:style>
  <w:style w:type="paragraph" w:styleId="TOC1">
    <w:name w:val="toc 1"/>
    <w:basedOn w:val="Normal"/>
    <w:next w:val="Normal"/>
    <w:autoRedefine/>
    <w:uiPriority w:val="39"/>
    <w:unhideWhenUsed/>
    <w:rsid w:val="00BB6192"/>
    <w:pPr>
      <w:spacing w:before="120"/>
    </w:pPr>
    <w:rPr>
      <w:rFonts w:asciiTheme="minorHAnsi" w:hAnsiTheme="minorHAnsi"/>
      <w:b/>
      <w:sz w:val="22"/>
      <w:szCs w:val="22"/>
    </w:rPr>
  </w:style>
  <w:style w:type="paragraph" w:styleId="BalloonText">
    <w:name w:val="Balloon Text"/>
    <w:basedOn w:val="Normal"/>
    <w:link w:val="BalloonTextChar"/>
    <w:uiPriority w:val="99"/>
    <w:semiHidden/>
    <w:unhideWhenUsed/>
    <w:rsid w:val="00BB619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6192"/>
    <w:rPr>
      <w:rFonts w:ascii="Lucida Grande" w:hAnsi="Lucida Grande" w:cs="Lucida Grande"/>
      <w:sz w:val="18"/>
      <w:szCs w:val="18"/>
    </w:rPr>
  </w:style>
  <w:style w:type="paragraph" w:styleId="TOC2">
    <w:name w:val="toc 2"/>
    <w:basedOn w:val="Normal"/>
    <w:next w:val="Normal"/>
    <w:autoRedefine/>
    <w:uiPriority w:val="39"/>
    <w:semiHidden/>
    <w:unhideWhenUsed/>
    <w:rsid w:val="00BB6192"/>
    <w:pPr>
      <w:ind w:left="240"/>
    </w:pPr>
    <w:rPr>
      <w:rFonts w:asciiTheme="minorHAnsi" w:hAnsiTheme="minorHAnsi"/>
      <w:i/>
      <w:sz w:val="22"/>
      <w:szCs w:val="22"/>
    </w:rPr>
  </w:style>
  <w:style w:type="paragraph" w:styleId="TOC3">
    <w:name w:val="toc 3"/>
    <w:basedOn w:val="Normal"/>
    <w:next w:val="Normal"/>
    <w:autoRedefine/>
    <w:uiPriority w:val="39"/>
    <w:semiHidden/>
    <w:unhideWhenUsed/>
    <w:rsid w:val="00BB6192"/>
    <w:pPr>
      <w:ind w:left="480"/>
    </w:pPr>
    <w:rPr>
      <w:rFonts w:asciiTheme="minorHAnsi" w:hAnsiTheme="minorHAnsi"/>
      <w:sz w:val="22"/>
      <w:szCs w:val="22"/>
    </w:rPr>
  </w:style>
  <w:style w:type="paragraph" w:styleId="TOC4">
    <w:name w:val="toc 4"/>
    <w:basedOn w:val="Normal"/>
    <w:next w:val="Normal"/>
    <w:autoRedefine/>
    <w:uiPriority w:val="39"/>
    <w:semiHidden/>
    <w:unhideWhenUsed/>
    <w:rsid w:val="00BB6192"/>
    <w:pPr>
      <w:ind w:left="720"/>
    </w:pPr>
    <w:rPr>
      <w:rFonts w:asciiTheme="minorHAnsi" w:hAnsiTheme="minorHAnsi"/>
      <w:sz w:val="20"/>
      <w:szCs w:val="20"/>
    </w:rPr>
  </w:style>
  <w:style w:type="paragraph" w:styleId="TOC5">
    <w:name w:val="toc 5"/>
    <w:basedOn w:val="Normal"/>
    <w:next w:val="Normal"/>
    <w:autoRedefine/>
    <w:uiPriority w:val="39"/>
    <w:semiHidden/>
    <w:unhideWhenUsed/>
    <w:rsid w:val="00BB6192"/>
    <w:pPr>
      <w:ind w:left="960"/>
    </w:pPr>
    <w:rPr>
      <w:rFonts w:asciiTheme="minorHAnsi" w:hAnsiTheme="minorHAnsi"/>
      <w:sz w:val="20"/>
      <w:szCs w:val="20"/>
    </w:rPr>
  </w:style>
  <w:style w:type="paragraph" w:styleId="TOC6">
    <w:name w:val="toc 6"/>
    <w:basedOn w:val="Normal"/>
    <w:next w:val="Normal"/>
    <w:autoRedefine/>
    <w:uiPriority w:val="39"/>
    <w:semiHidden/>
    <w:unhideWhenUsed/>
    <w:rsid w:val="00BB6192"/>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BB6192"/>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BB6192"/>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BB6192"/>
    <w:pPr>
      <w:ind w:left="1920"/>
    </w:pPr>
    <w:rPr>
      <w:rFonts w:asciiTheme="minorHAnsi" w:hAnsiTheme="minorHAnsi"/>
      <w:sz w:val="20"/>
      <w:szCs w:val="20"/>
    </w:rPr>
  </w:style>
  <w:style w:type="paragraph" w:styleId="Header">
    <w:name w:val="header"/>
    <w:basedOn w:val="Normal"/>
    <w:link w:val="HeaderChar"/>
    <w:uiPriority w:val="99"/>
    <w:unhideWhenUsed/>
    <w:rsid w:val="00BB6192"/>
    <w:pPr>
      <w:tabs>
        <w:tab w:val="center" w:pos="4320"/>
        <w:tab w:val="right" w:pos="8640"/>
      </w:tabs>
    </w:pPr>
  </w:style>
  <w:style w:type="character" w:customStyle="1" w:styleId="HeaderChar">
    <w:name w:val="Header Char"/>
    <w:basedOn w:val="DefaultParagraphFont"/>
    <w:link w:val="Header"/>
    <w:uiPriority w:val="99"/>
    <w:rsid w:val="00BB6192"/>
    <w:rPr>
      <w:rFonts w:ascii="Times New Roman" w:hAnsi="Times New Roman"/>
    </w:rPr>
  </w:style>
  <w:style w:type="paragraph" w:styleId="ListParagraph">
    <w:name w:val="List Paragraph"/>
    <w:basedOn w:val="Normal"/>
    <w:uiPriority w:val="34"/>
    <w:qFormat/>
    <w:rsid w:val="00BB6192"/>
    <w:pPr>
      <w:ind w:left="720"/>
      <w:contextualSpacing/>
    </w:pPr>
  </w:style>
  <w:style w:type="character" w:customStyle="1" w:styleId="shw">
    <w:name w:val="shw"/>
    <w:basedOn w:val="DefaultParagraphFont"/>
    <w:rsid w:val="00BB5889"/>
  </w:style>
  <w:style w:type="table" w:styleId="TableGrid">
    <w:name w:val="Table Grid"/>
    <w:basedOn w:val="TableNormal"/>
    <w:uiPriority w:val="59"/>
    <w:rsid w:val="00C907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FF3"/>
    <w:rPr>
      <w:rFonts w:ascii="Times New Roman" w:hAnsi="Times New Roman"/>
    </w:rPr>
  </w:style>
  <w:style w:type="paragraph" w:styleId="Heading1">
    <w:name w:val="heading 1"/>
    <w:basedOn w:val="Normal"/>
    <w:next w:val="Normal"/>
    <w:link w:val="Heading1Char"/>
    <w:uiPriority w:val="9"/>
    <w:qFormat/>
    <w:rsid w:val="00C9125B"/>
    <w:pPr>
      <w:keepNext/>
      <w:keepLines/>
      <w:spacing w:before="480"/>
      <w:jc w:val="center"/>
      <w:outlineLvl w:val="0"/>
    </w:pPr>
    <w:rPr>
      <w:rFonts w:eastAsiaTheme="majorEastAsia" w:cstheme="majorBid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41F38"/>
    <w:pPr>
      <w:tabs>
        <w:tab w:val="center" w:pos="4320"/>
        <w:tab w:val="right" w:pos="8640"/>
      </w:tabs>
    </w:pPr>
  </w:style>
  <w:style w:type="character" w:customStyle="1" w:styleId="FooterChar">
    <w:name w:val="Footer Char"/>
    <w:basedOn w:val="DefaultParagraphFont"/>
    <w:link w:val="Footer"/>
    <w:uiPriority w:val="99"/>
    <w:rsid w:val="00741F38"/>
    <w:rPr>
      <w:rFonts w:ascii="Times New Roman" w:hAnsi="Times New Roman"/>
    </w:rPr>
  </w:style>
  <w:style w:type="character" w:styleId="PageNumber">
    <w:name w:val="page number"/>
    <w:basedOn w:val="DefaultParagraphFont"/>
    <w:uiPriority w:val="99"/>
    <w:semiHidden/>
    <w:unhideWhenUsed/>
    <w:rsid w:val="00741F38"/>
  </w:style>
  <w:style w:type="character" w:customStyle="1" w:styleId="Heading1Char">
    <w:name w:val="Heading 1 Char"/>
    <w:basedOn w:val="DefaultParagraphFont"/>
    <w:link w:val="Heading1"/>
    <w:uiPriority w:val="9"/>
    <w:rsid w:val="00C9125B"/>
    <w:rPr>
      <w:rFonts w:ascii="Times New Roman" w:eastAsiaTheme="majorEastAsia" w:hAnsi="Times New Roman" w:cstheme="majorBidi"/>
      <w:b/>
      <w:bCs/>
      <w:sz w:val="28"/>
    </w:rPr>
  </w:style>
  <w:style w:type="paragraph" w:styleId="TOCHeading">
    <w:name w:val="TOC Heading"/>
    <w:basedOn w:val="Heading1"/>
    <w:next w:val="Normal"/>
    <w:uiPriority w:val="39"/>
    <w:unhideWhenUsed/>
    <w:qFormat/>
    <w:rsid w:val="00BB6192"/>
    <w:pPr>
      <w:spacing w:line="276" w:lineRule="auto"/>
      <w:outlineLvl w:val="9"/>
    </w:pPr>
    <w:rPr>
      <w:rFonts w:asciiTheme="majorHAnsi" w:hAnsiTheme="majorHAnsi"/>
      <w:b w:val="0"/>
      <w:i/>
      <w:color w:val="365F91" w:themeColor="accent1" w:themeShade="BF"/>
      <w:szCs w:val="28"/>
      <w:lang w:eastAsia="en-US"/>
    </w:rPr>
  </w:style>
  <w:style w:type="paragraph" w:styleId="TOC1">
    <w:name w:val="toc 1"/>
    <w:basedOn w:val="Normal"/>
    <w:next w:val="Normal"/>
    <w:autoRedefine/>
    <w:uiPriority w:val="39"/>
    <w:unhideWhenUsed/>
    <w:rsid w:val="00BB6192"/>
    <w:pPr>
      <w:spacing w:before="120"/>
    </w:pPr>
    <w:rPr>
      <w:rFonts w:asciiTheme="minorHAnsi" w:hAnsiTheme="minorHAnsi"/>
      <w:b/>
      <w:sz w:val="22"/>
      <w:szCs w:val="22"/>
    </w:rPr>
  </w:style>
  <w:style w:type="paragraph" w:styleId="BalloonText">
    <w:name w:val="Balloon Text"/>
    <w:basedOn w:val="Normal"/>
    <w:link w:val="BalloonTextChar"/>
    <w:uiPriority w:val="99"/>
    <w:semiHidden/>
    <w:unhideWhenUsed/>
    <w:rsid w:val="00BB619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6192"/>
    <w:rPr>
      <w:rFonts w:ascii="Lucida Grande" w:hAnsi="Lucida Grande" w:cs="Lucida Grande"/>
      <w:sz w:val="18"/>
      <w:szCs w:val="18"/>
    </w:rPr>
  </w:style>
  <w:style w:type="paragraph" w:styleId="TOC2">
    <w:name w:val="toc 2"/>
    <w:basedOn w:val="Normal"/>
    <w:next w:val="Normal"/>
    <w:autoRedefine/>
    <w:uiPriority w:val="39"/>
    <w:semiHidden/>
    <w:unhideWhenUsed/>
    <w:rsid w:val="00BB6192"/>
    <w:pPr>
      <w:ind w:left="240"/>
    </w:pPr>
    <w:rPr>
      <w:rFonts w:asciiTheme="minorHAnsi" w:hAnsiTheme="minorHAnsi"/>
      <w:i/>
      <w:sz w:val="22"/>
      <w:szCs w:val="22"/>
    </w:rPr>
  </w:style>
  <w:style w:type="paragraph" w:styleId="TOC3">
    <w:name w:val="toc 3"/>
    <w:basedOn w:val="Normal"/>
    <w:next w:val="Normal"/>
    <w:autoRedefine/>
    <w:uiPriority w:val="39"/>
    <w:semiHidden/>
    <w:unhideWhenUsed/>
    <w:rsid w:val="00BB6192"/>
    <w:pPr>
      <w:ind w:left="480"/>
    </w:pPr>
    <w:rPr>
      <w:rFonts w:asciiTheme="minorHAnsi" w:hAnsiTheme="minorHAnsi"/>
      <w:sz w:val="22"/>
      <w:szCs w:val="22"/>
    </w:rPr>
  </w:style>
  <w:style w:type="paragraph" w:styleId="TOC4">
    <w:name w:val="toc 4"/>
    <w:basedOn w:val="Normal"/>
    <w:next w:val="Normal"/>
    <w:autoRedefine/>
    <w:uiPriority w:val="39"/>
    <w:semiHidden/>
    <w:unhideWhenUsed/>
    <w:rsid w:val="00BB6192"/>
    <w:pPr>
      <w:ind w:left="720"/>
    </w:pPr>
    <w:rPr>
      <w:rFonts w:asciiTheme="minorHAnsi" w:hAnsiTheme="minorHAnsi"/>
      <w:sz w:val="20"/>
      <w:szCs w:val="20"/>
    </w:rPr>
  </w:style>
  <w:style w:type="paragraph" w:styleId="TOC5">
    <w:name w:val="toc 5"/>
    <w:basedOn w:val="Normal"/>
    <w:next w:val="Normal"/>
    <w:autoRedefine/>
    <w:uiPriority w:val="39"/>
    <w:semiHidden/>
    <w:unhideWhenUsed/>
    <w:rsid w:val="00BB6192"/>
    <w:pPr>
      <w:ind w:left="960"/>
    </w:pPr>
    <w:rPr>
      <w:rFonts w:asciiTheme="minorHAnsi" w:hAnsiTheme="minorHAnsi"/>
      <w:sz w:val="20"/>
      <w:szCs w:val="20"/>
    </w:rPr>
  </w:style>
  <w:style w:type="paragraph" w:styleId="TOC6">
    <w:name w:val="toc 6"/>
    <w:basedOn w:val="Normal"/>
    <w:next w:val="Normal"/>
    <w:autoRedefine/>
    <w:uiPriority w:val="39"/>
    <w:semiHidden/>
    <w:unhideWhenUsed/>
    <w:rsid w:val="00BB6192"/>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BB6192"/>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BB6192"/>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BB6192"/>
    <w:pPr>
      <w:ind w:left="1920"/>
    </w:pPr>
    <w:rPr>
      <w:rFonts w:asciiTheme="minorHAnsi" w:hAnsiTheme="minorHAnsi"/>
      <w:sz w:val="20"/>
      <w:szCs w:val="20"/>
    </w:rPr>
  </w:style>
  <w:style w:type="paragraph" w:styleId="Header">
    <w:name w:val="header"/>
    <w:basedOn w:val="Normal"/>
    <w:link w:val="HeaderChar"/>
    <w:uiPriority w:val="99"/>
    <w:unhideWhenUsed/>
    <w:rsid w:val="00BB6192"/>
    <w:pPr>
      <w:tabs>
        <w:tab w:val="center" w:pos="4320"/>
        <w:tab w:val="right" w:pos="8640"/>
      </w:tabs>
    </w:pPr>
  </w:style>
  <w:style w:type="character" w:customStyle="1" w:styleId="HeaderChar">
    <w:name w:val="Header Char"/>
    <w:basedOn w:val="DefaultParagraphFont"/>
    <w:link w:val="Header"/>
    <w:uiPriority w:val="99"/>
    <w:rsid w:val="00BB6192"/>
    <w:rPr>
      <w:rFonts w:ascii="Times New Roman" w:hAnsi="Times New Roman"/>
    </w:rPr>
  </w:style>
  <w:style w:type="paragraph" w:styleId="ListParagraph">
    <w:name w:val="List Paragraph"/>
    <w:basedOn w:val="Normal"/>
    <w:uiPriority w:val="34"/>
    <w:qFormat/>
    <w:rsid w:val="00BB6192"/>
    <w:pPr>
      <w:ind w:left="720"/>
      <w:contextualSpacing/>
    </w:pPr>
  </w:style>
  <w:style w:type="character" w:customStyle="1" w:styleId="shw">
    <w:name w:val="shw"/>
    <w:basedOn w:val="DefaultParagraphFont"/>
    <w:rsid w:val="00BB5889"/>
  </w:style>
  <w:style w:type="table" w:styleId="TableGrid">
    <w:name w:val="Table Grid"/>
    <w:basedOn w:val="TableNormal"/>
    <w:uiPriority w:val="59"/>
    <w:rsid w:val="00C907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D7751-049C-4839-8B53-D4900E156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4256</Words>
  <Characters>24261</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28461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Porter</dc:creator>
  <cp:lastModifiedBy>Georgia Thornton</cp:lastModifiedBy>
  <cp:revision>2</cp:revision>
  <dcterms:created xsi:type="dcterms:W3CDTF">2013-05-09T11:52:00Z</dcterms:created>
  <dcterms:modified xsi:type="dcterms:W3CDTF">2013-05-09T11:52:00Z</dcterms:modified>
</cp:coreProperties>
</file>