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F7D6" w14:textId="77777777" w:rsidR="003044D1" w:rsidRPr="00881D98" w:rsidRDefault="003044D1" w:rsidP="003044D1">
      <w:pPr>
        <w:rPr>
          <w:b/>
          <w:bCs/>
          <w:sz w:val="28"/>
          <w:szCs w:val="28"/>
          <w:u w:val="single"/>
        </w:rPr>
      </w:pPr>
      <w:r w:rsidRPr="00881D98">
        <w:rPr>
          <w:b/>
          <w:bCs/>
          <w:sz w:val="28"/>
          <w:szCs w:val="28"/>
          <w:u w:val="single"/>
        </w:rPr>
        <w:t xml:space="preserve">Suzanne W. </w:t>
      </w:r>
      <w:proofErr w:type="spellStart"/>
      <w:r w:rsidRPr="00881D98">
        <w:rPr>
          <w:b/>
          <w:bCs/>
          <w:sz w:val="28"/>
          <w:szCs w:val="28"/>
          <w:u w:val="single"/>
        </w:rPr>
        <w:t>Thorniley</w:t>
      </w:r>
      <w:proofErr w:type="spellEnd"/>
      <w:r w:rsidRPr="00881D98">
        <w:rPr>
          <w:b/>
          <w:bCs/>
          <w:sz w:val="28"/>
          <w:szCs w:val="28"/>
          <w:u w:val="single"/>
        </w:rPr>
        <w:t xml:space="preserve"> Undergraduate Scholarship for Social Work</w:t>
      </w:r>
    </w:p>
    <w:p w14:paraId="6B7DB69D" w14:textId="77777777" w:rsidR="003044D1" w:rsidRPr="00BB13E6" w:rsidRDefault="003044D1" w:rsidP="00F72629">
      <w:pPr>
        <w:spacing w:line="240" w:lineRule="auto"/>
      </w:pPr>
      <w:r>
        <w:t xml:space="preserve">This scholarship became available through a generous donation from Suzanne W. </w:t>
      </w:r>
      <w:proofErr w:type="spellStart"/>
      <w:r>
        <w:t>Thorniley</w:t>
      </w:r>
      <w:proofErr w:type="spellEnd"/>
      <w:r>
        <w:t>, MSW.</w:t>
      </w:r>
    </w:p>
    <w:p w14:paraId="50D39820" w14:textId="77777777" w:rsidR="003044D1" w:rsidRDefault="003044D1" w:rsidP="00F72629">
      <w:pPr>
        <w:spacing w:line="240" w:lineRule="auto"/>
      </w:pPr>
      <w:r>
        <w:t>The recipient shall be a junior or senior level undergraduate student, who is majoring in Social Work in the College of Health Professions, is a resident of West Virginia and who has demonstrated financial need per standards of the Office of Student Financial Assistance.  The award is renewable up to two years (4 semesters) if the recipient maintains good academic standing.</w:t>
      </w:r>
    </w:p>
    <w:p w14:paraId="607FDD76" w14:textId="77777777" w:rsidR="003044D1" w:rsidRPr="00BB13E6" w:rsidRDefault="003044D1" w:rsidP="00F72629">
      <w:pPr>
        <w:spacing w:line="240" w:lineRule="auto"/>
      </w:pPr>
      <w:r>
        <w:t>Information will be emailed to all social work student when applications are solicited.</w:t>
      </w:r>
    </w:p>
    <w:p w14:paraId="1A8D392C" w14:textId="77777777" w:rsidR="00FD755E" w:rsidRDefault="00FD755E" w:rsidP="00FC2729">
      <w:pPr>
        <w:rPr>
          <w:b/>
          <w:sz w:val="28"/>
          <w:szCs w:val="28"/>
        </w:rPr>
      </w:pPr>
    </w:p>
    <w:p w14:paraId="051213E4" w14:textId="77777777" w:rsidR="00881D98" w:rsidRPr="00881D98" w:rsidRDefault="00881D98" w:rsidP="00731833">
      <w:pPr>
        <w:rPr>
          <w:b/>
          <w:sz w:val="28"/>
          <w:szCs w:val="28"/>
          <w:u w:val="single"/>
        </w:rPr>
      </w:pPr>
      <w:r w:rsidRPr="00881D98">
        <w:rPr>
          <w:b/>
          <w:sz w:val="28"/>
          <w:szCs w:val="28"/>
          <w:u w:val="single"/>
        </w:rPr>
        <w:t>Title IVE Child Welfare Scholarships</w:t>
      </w:r>
    </w:p>
    <w:p w14:paraId="06E88B2E" w14:textId="0CDFE99E" w:rsidR="00731833" w:rsidRPr="00731833" w:rsidRDefault="00731833" w:rsidP="00731833">
      <w:pPr>
        <w:rPr>
          <w:b/>
          <w:sz w:val="24"/>
          <w:szCs w:val="24"/>
        </w:rPr>
      </w:pPr>
      <w:r w:rsidRPr="00731833">
        <w:rPr>
          <w:b/>
          <w:sz w:val="24"/>
          <w:szCs w:val="24"/>
        </w:rPr>
        <w:t>MAKE A DIFFERENCE IN THE LIFE OF A CHILD</w:t>
      </w:r>
    </w:p>
    <w:p w14:paraId="27641BBA" w14:textId="77777777" w:rsidR="00731833" w:rsidRPr="00D30610" w:rsidRDefault="00731833" w:rsidP="00F72629">
      <w:pPr>
        <w:spacing w:before="100" w:beforeAutospacing="1" w:line="240" w:lineRule="auto"/>
      </w:pPr>
      <w:r w:rsidRPr="00D95AB7">
        <w:rPr>
          <w:sz w:val="24"/>
          <w:szCs w:val="24"/>
        </w:rPr>
        <w:t xml:space="preserve">This </w:t>
      </w:r>
      <w:r w:rsidRPr="00D30610">
        <w:t xml:space="preserve">educational opportunity is available through a contract/grant with the West Virginia Department of Health and Human Resources. The purpose of the grant is to employ more BSW and MSW graduates in child welfare positions. These awards are given to students who want to work in public child welfare. The stipend provides a stipend of $3500 for BSW students and $1000 plus tuition equal to in-state tuition for MSW students (depending on funding availability) per semester in exchange for the student agreeing to complete the degree and accept employment with the West Virginia Department of Health and Human Resources within 60 days of the graduation. Employment could be anywhere in the </w:t>
      </w:r>
      <w:proofErr w:type="gramStart"/>
      <w:r w:rsidRPr="00D30610">
        <w:t>state,</w:t>
      </w:r>
      <w:proofErr w:type="gramEnd"/>
      <w:r w:rsidRPr="00D30610">
        <w:t xml:space="preserve"> however, efforts are made to place students according to student preferences. BSW students receiving the award are also required to take SWK 307 (child welfare) and complete their 400- hour practicum with the West Virginia DHHR. MSW students are required to complete at least one practicum with the WV DHHR in child welfare.</w:t>
      </w:r>
    </w:p>
    <w:p w14:paraId="46887899" w14:textId="77777777" w:rsidR="00731833" w:rsidRPr="00D30610" w:rsidRDefault="00731833" w:rsidP="00F72629">
      <w:pPr>
        <w:spacing w:before="100" w:beforeAutospacing="1" w:line="240" w:lineRule="auto"/>
      </w:pPr>
      <w:r w:rsidRPr="00D30610">
        <w:t xml:space="preserve">Minimum requirement for this stipend </w:t>
      </w:r>
      <w:proofErr w:type="gramStart"/>
      <w:r w:rsidRPr="00D30610">
        <w:t>include</w:t>
      </w:r>
      <w:proofErr w:type="gramEnd"/>
      <w:r w:rsidRPr="00D30610">
        <w:t>:</w:t>
      </w:r>
    </w:p>
    <w:p w14:paraId="7C87711A" w14:textId="77777777" w:rsidR="00731833" w:rsidRPr="00D30610" w:rsidRDefault="00731833" w:rsidP="00F72629">
      <w:pPr>
        <w:pStyle w:val="ListParagraph"/>
        <w:numPr>
          <w:ilvl w:val="0"/>
          <w:numId w:val="1"/>
        </w:numPr>
        <w:spacing w:before="100" w:beforeAutospacing="1" w:line="240" w:lineRule="auto"/>
        <w:ind w:left="0"/>
      </w:pPr>
      <w:r w:rsidRPr="00D30610">
        <w:t>Applicant must be a Social Work Major in good standing.</w:t>
      </w:r>
    </w:p>
    <w:p w14:paraId="730AE562" w14:textId="77777777" w:rsidR="00731833" w:rsidRPr="00D30610" w:rsidRDefault="00731833" w:rsidP="00F72629">
      <w:pPr>
        <w:pStyle w:val="ListParagraph"/>
        <w:numPr>
          <w:ilvl w:val="0"/>
          <w:numId w:val="1"/>
        </w:numPr>
        <w:spacing w:before="100" w:beforeAutospacing="1" w:line="240" w:lineRule="auto"/>
        <w:ind w:left="0"/>
      </w:pPr>
      <w:r w:rsidRPr="00D30610">
        <w:t>Applicant must submit a resume with the names and phone number of references.</w:t>
      </w:r>
    </w:p>
    <w:p w14:paraId="040ED305" w14:textId="77777777" w:rsidR="00731833" w:rsidRPr="00D30610" w:rsidRDefault="00731833" w:rsidP="00F72629">
      <w:pPr>
        <w:pStyle w:val="ListParagraph"/>
        <w:numPr>
          <w:ilvl w:val="0"/>
          <w:numId w:val="1"/>
        </w:numPr>
        <w:spacing w:before="100" w:beforeAutospacing="1" w:line="240" w:lineRule="auto"/>
        <w:ind w:left="0"/>
      </w:pPr>
      <w:r w:rsidRPr="00D30610">
        <w:t>Applicant must be available to be interviewed.</w:t>
      </w:r>
    </w:p>
    <w:p w14:paraId="47C22861" w14:textId="77777777" w:rsidR="00731833" w:rsidRPr="00D30610" w:rsidRDefault="00731833" w:rsidP="00F72629">
      <w:pPr>
        <w:pStyle w:val="ListParagraph"/>
        <w:numPr>
          <w:ilvl w:val="0"/>
          <w:numId w:val="1"/>
        </w:numPr>
        <w:spacing w:before="100" w:beforeAutospacing="1" w:line="240" w:lineRule="auto"/>
        <w:ind w:left="0"/>
      </w:pPr>
      <w:r w:rsidRPr="00D30610">
        <w:t xml:space="preserve">Applicant must state a willingness to </w:t>
      </w:r>
      <w:r w:rsidRPr="00D30610">
        <w:rPr>
          <w:u w:val="single"/>
        </w:rPr>
        <w:t>sign a contract</w:t>
      </w:r>
      <w:r w:rsidRPr="00D30610">
        <w:t xml:space="preserve"> agreeing to the following:</w:t>
      </w:r>
    </w:p>
    <w:p w14:paraId="7E93E89A" w14:textId="77777777" w:rsidR="00731833" w:rsidRPr="00D30610" w:rsidRDefault="00731833" w:rsidP="00F72629">
      <w:pPr>
        <w:pStyle w:val="ListParagraph"/>
        <w:numPr>
          <w:ilvl w:val="0"/>
          <w:numId w:val="2"/>
        </w:numPr>
        <w:spacing w:before="100" w:beforeAutospacing="1" w:line="240" w:lineRule="auto"/>
        <w:ind w:left="720" w:hanging="270"/>
      </w:pPr>
      <w:r w:rsidRPr="00D30610">
        <w:t>Maintain a GPA necessary to remain in good standing in the Social Work Department.</w:t>
      </w:r>
    </w:p>
    <w:p w14:paraId="0B4F5435" w14:textId="77777777" w:rsidR="00731833" w:rsidRPr="00D30610" w:rsidRDefault="00731833" w:rsidP="00F72629">
      <w:pPr>
        <w:pStyle w:val="ListParagraph"/>
        <w:numPr>
          <w:ilvl w:val="0"/>
          <w:numId w:val="2"/>
        </w:numPr>
        <w:spacing w:before="100" w:beforeAutospacing="1" w:line="240" w:lineRule="auto"/>
        <w:ind w:left="720" w:hanging="270"/>
      </w:pPr>
      <w:r w:rsidRPr="00D30610">
        <w:t>Complete the required curriculum and SWK 307 for BSW students</w:t>
      </w:r>
    </w:p>
    <w:p w14:paraId="7D5E3D42" w14:textId="77777777" w:rsidR="00731833" w:rsidRPr="00D30610" w:rsidRDefault="00731833" w:rsidP="00F72629">
      <w:pPr>
        <w:pStyle w:val="ListParagraph"/>
        <w:numPr>
          <w:ilvl w:val="0"/>
          <w:numId w:val="2"/>
        </w:numPr>
        <w:spacing w:before="100" w:beforeAutospacing="1" w:line="240" w:lineRule="auto"/>
        <w:ind w:left="0" w:firstLine="450"/>
      </w:pPr>
      <w:r w:rsidRPr="00D30610">
        <w:t>Complete a field placement at WV DHHR in child welfare.</w:t>
      </w:r>
    </w:p>
    <w:p w14:paraId="2360FC2C" w14:textId="77777777" w:rsidR="00731833" w:rsidRPr="00D30610" w:rsidRDefault="00731833" w:rsidP="00F72629">
      <w:pPr>
        <w:pStyle w:val="ListParagraph"/>
        <w:numPr>
          <w:ilvl w:val="0"/>
          <w:numId w:val="2"/>
        </w:numPr>
        <w:spacing w:before="100" w:beforeAutospacing="1" w:line="240" w:lineRule="auto"/>
        <w:ind w:left="720" w:hanging="270"/>
      </w:pPr>
      <w:r w:rsidRPr="00D30610">
        <w:t xml:space="preserve">Accept a position offered by the Office of Social Services in any of its state or country offices in the state of West Virginia for an equivalent time as the </w:t>
      </w:r>
      <w:r w:rsidRPr="00D30610">
        <w:lastRenderedPageBreak/>
        <w:t>stipend was received (if any offer of employment is made within 60 days of graduation).</w:t>
      </w:r>
    </w:p>
    <w:p w14:paraId="5AB6ECBD" w14:textId="77777777" w:rsidR="00731833" w:rsidRPr="00D30610" w:rsidRDefault="00731833" w:rsidP="00F72629">
      <w:pPr>
        <w:pStyle w:val="ListParagraph"/>
        <w:numPr>
          <w:ilvl w:val="0"/>
          <w:numId w:val="2"/>
        </w:numPr>
        <w:spacing w:before="100" w:beforeAutospacing="1" w:line="240" w:lineRule="auto"/>
        <w:ind w:left="720" w:hanging="270"/>
      </w:pPr>
      <w:r w:rsidRPr="00D30610">
        <w:t>Pay back all funds received (with interest) if you are unable to meet any of the fore-mentioned conditions.</w:t>
      </w:r>
    </w:p>
    <w:p w14:paraId="36A4F6D0" w14:textId="77777777" w:rsidR="00731833" w:rsidRPr="00D30610" w:rsidRDefault="00731833" w:rsidP="00F72629">
      <w:pPr>
        <w:spacing w:before="100" w:beforeAutospacing="1" w:line="240" w:lineRule="auto"/>
      </w:pPr>
      <w:r w:rsidRPr="00D30610">
        <w:t xml:space="preserve">In addition, BSW applicants should have completed SWK 203 or be currently enrolled in the course.  Background checks are </w:t>
      </w:r>
      <w:proofErr w:type="gramStart"/>
      <w:r w:rsidRPr="00D30610">
        <w:t>required</w:t>
      </w:r>
      <w:proofErr w:type="gramEnd"/>
      <w:r w:rsidRPr="00D30610">
        <w:t xml:space="preserve"> and a driver’s license is needed for employment.</w:t>
      </w:r>
    </w:p>
    <w:p w14:paraId="719D4F78" w14:textId="77777777" w:rsidR="00731833" w:rsidRDefault="00731833" w:rsidP="00F72629">
      <w:pPr>
        <w:spacing w:before="100" w:beforeAutospacing="1" w:line="240" w:lineRule="auto"/>
      </w:pPr>
      <w:r w:rsidRPr="00D30610">
        <w:t xml:space="preserve">For the BSW stipend -first priority is generally given to students who are completing or have completed the junior or senior level social work courses, however, all interested students are encouraged to apply.  Announcements for application deadline are emailed to all social work majors on a yearly basis. For more information, contact Jo Dee Gottlieb: </w:t>
      </w:r>
      <w:hyperlink r:id="rId5" w:history="1">
        <w:r w:rsidRPr="00D30610">
          <w:rPr>
            <w:rStyle w:val="Hyperlink"/>
          </w:rPr>
          <w:t>gottlieb@marshall.edu</w:t>
        </w:r>
      </w:hyperlink>
      <w:r w:rsidRPr="00D30610">
        <w:t xml:space="preserve"> </w:t>
      </w:r>
    </w:p>
    <w:p w14:paraId="6EE0E34D" w14:textId="47CEF31D" w:rsidR="00881D98" w:rsidRPr="00881D98" w:rsidRDefault="00881D98" w:rsidP="00731833">
      <w:pPr>
        <w:spacing w:before="100" w:beforeAutospacing="1" w:line="360" w:lineRule="auto"/>
        <w:rPr>
          <w:b/>
          <w:bCs/>
          <w:sz w:val="28"/>
          <w:szCs w:val="28"/>
          <w:u w:val="single"/>
        </w:rPr>
      </w:pPr>
      <w:r>
        <w:rPr>
          <w:b/>
          <w:bCs/>
          <w:sz w:val="28"/>
          <w:szCs w:val="28"/>
          <w:u w:val="single"/>
        </w:rPr>
        <w:t xml:space="preserve">Suzanne W. </w:t>
      </w:r>
      <w:proofErr w:type="spellStart"/>
      <w:proofErr w:type="gramStart"/>
      <w:r>
        <w:rPr>
          <w:b/>
          <w:bCs/>
          <w:sz w:val="28"/>
          <w:szCs w:val="28"/>
          <w:u w:val="single"/>
        </w:rPr>
        <w:t>Thorniley</w:t>
      </w:r>
      <w:proofErr w:type="spellEnd"/>
      <w:r>
        <w:rPr>
          <w:b/>
          <w:bCs/>
          <w:sz w:val="28"/>
          <w:szCs w:val="28"/>
          <w:u w:val="single"/>
        </w:rPr>
        <w:t xml:space="preserve"> </w:t>
      </w:r>
      <w:r w:rsidR="00811EFC">
        <w:rPr>
          <w:b/>
          <w:bCs/>
          <w:sz w:val="28"/>
          <w:szCs w:val="28"/>
          <w:u w:val="single"/>
        </w:rPr>
        <w:t xml:space="preserve"> Emergency</w:t>
      </w:r>
      <w:proofErr w:type="gramEnd"/>
      <w:r w:rsidR="00811EFC">
        <w:rPr>
          <w:b/>
          <w:bCs/>
          <w:sz w:val="28"/>
          <w:szCs w:val="28"/>
          <w:u w:val="single"/>
        </w:rPr>
        <w:t xml:space="preserve"> Fund</w:t>
      </w:r>
    </w:p>
    <w:p w14:paraId="0DCC1A11" w14:textId="77777777" w:rsidR="003B4089" w:rsidRDefault="003B4089" w:rsidP="00CD7AB8">
      <w:pPr>
        <w:spacing w:line="240" w:lineRule="auto"/>
      </w:pPr>
      <w:r>
        <w:t xml:space="preserve">Through a generous donation by Suzanne W. </w:t>
      </w:r>
      <w:proofErr w:type="spellStart"/>
      <w:r>
        <w:t>Thorniley</w:t>
      </w:r>
      <w:proofErr w:type="spellEnd"/>
      <w:r>
        <w:t xml:space="preserve">, an Emergency Fund for Social Work has been established. The Suzanne W. </w:t>
      </w:r>
      <w:proofErr w:type="spellStart"/>
      <w:r>
        <w:t>Thorniley</w:t>
      </w:r>
      <w:proofErr w:type="spellEnd"/>
      <w:r>
        <w:t xml:space="preserve"> Emergency Fund is designed to provide one-time emergency assistance to undergraduate or graduate students majoring in social work who have financial hardships. </w:t>
      </w:r>
    </w:p>
    <w:p w14:paraId="6A10BFD0" w14:textId="77777777" w:rsidR="003B4089" w:rsidRDefault="003B4089" w:rsidP="00CD7AB8">
      <w:pPr>
        <w:spacing w:line="240" w:lineRule="auto"/>
        <w:contextualSpacing/>
      </w:pPr>
      <w:r>
        <w:t>The maximum payout for any individual student with a hardship is $500.00, and a student</w:t>
      </w:r>
    </w:p>
    <w:p w14:paraId="1F9B6CE6" w14:textId="77777777" w:rsidR="003B4089" w:rsidRDefault="003B4089" w:rsidP="00CD7AB8">
      <w:pPr>
        <w:spacing w:line="240" w:lineRule="auto"/>
        <w:contextualSpacing/>
      </w:pPr>
      <w:r>
        <w:t>can only be awarded once. The awards are paid directly to students</w:t>
      </w:r>
    </w:p>
    <w:p w14:paraId="28AD8155" w14:textId="77777777" w:rsidR="003B4089" w:rsidRDefault="003B4089" w:rsidP="00CD7AB8">
      <w:pPr>
        <w:spacing w:line="240" w:lineRule="auto"/>
        <w:contextualSpacing/>
      </w:pPr>
      <w:r>
        <w:t>through the Marshall University Foundation, Inc. unless the hardship is related to an</w:t>
      </w:r>
    </w:p>
    <w:p w14:paraId="23476230" w14:textId="77777777" w:rsidR="003B4089" w:rsidRDefault="003B4089" w:rsidP="00CD7AB8">
      <w:pPr>
        <w:spacing w:line="240" w:lineRule="auto"/>
        <w:contextualSpacing/>
      </w:pPr>
      <w:r>
        <w:t>educational expense and can be applied to the student’s Marshall University account.</w:t>
      </w:r>
    </w:p>
    <w:p w14:paraId="048E89C8" w14:textId="77777777" w:rsidR="003B4089" w:rsidRDefault="003B4089" w:rsidP="00CD7AB8">
      <w:pPr>
        <w:spacing w:line="240" w:lineRule="auto"/>
        <w:contextualSpacing/>
      </w:pPr>
      <w:r>
        <w:t>The Dean of the College of Health Professions, or at his/her discretion the department of</w:t>
      </w:r>
    </w:p>
    <w:p w14:paraId="6B4875ED" w14:textId="77777777" w:rsidR="003B4089" w:rsidRDefault="003B4089" w:rsidP="00CD7AB8">
      <w:pPr>
        <w:spacing w:line="240" w:lineRule="auto"/>
        <w:contextualSpacing/>
      </w:pPr>
      <w:r>
        <w:t>social work, shall select the recipient in cooperation with the Office of Student Financial</w:t>
      </w:r>
    </w:p>
    <w:p w14:paraId="55E0EEBF" w14:textId="77777777" w:rsidR="003B4089" w:rsidRDefault="003B4089" w:rsidP="00CD7AB8">
      <w:pPr>
        <w:spacing w:line="240" w:lineRule="auto"/>
        <w:contextualSpacing/>
      </w:pPr>
      <w:r>
        <w:t xml:space="preserve">Assistance.  Selection is not based on race, gender, religion, </w:t>
      </w:r>
      <w:proofErr w:type="gramStart"/>
      <w:r>
        <w:t>disability</w:t>
      </w:r>
      <w:proofErr w:type="gramEnd"/>
      <w:r>
        <w:t xml:space="preserve"> or national origin.</w:t>
      </w:r>
    </w:p>
    <w:p w14:paraId="3133F3B9" w14:textId="77777777" w:rsidR="003B4089" w:rsidRDefault="003B4089" w:rsidP="00CD7AB8">
      <w:pPr>
        <w:spacing w:line="240" w:lineRule="auto"/>
        <w:contextualSpacing/>
      </w:pPr>
    </w:p>
    <w:p w14:paraId="3119CDFC" w14:textId="77777777" w:rsidR="003B4089" w:rsidRDefault="003B4089" w:rsidP="00CD7AB8">
      <w:pPr>
        <w:spacing w:line="240" w:lineRule="auto"/>
        <w:contextualSpacing/>
      </w:pPr>
      <w:r>
        <w:t>To apply for this award, students should contact the director of their program (BSW or MSW) and provide the following information in writing:</w:t>
      </w:r>
    </w:p>
    <w:p w14:paraId="460004DA" w14:textId="77777777" w:rsidR="003B4089" w:rsidRDefault="003B4089" w:rsidP="00CD7AB8">
      <w:pPr>
        <w:pStyle w:val="ListParagraph"/>
        <w:numPr>
          <w:ilvl w:val="0"/>
          <w:numId w:val="4"/>
        </w:numPr>
        <w:spacing w:after="160" w:line="240" w:lineRule="auto"/>
      </w:pPr>
      <w:r>
        <w:t>Identifying information (name, contact information, student number)</w:t>
      </w:r>
    </w:p>
    <w:p w14:paraId="09C703E7" w14:textId="77777777" w:rsidR="003B4089" w:rsidRDefault="003B4089" w:rsidP="00CD7AB8">
      <w:pPr>
        <w:pStyle w:val="ListParagraph"/>
        <w:numPr>
          <w:ilvl w:val="0"/>
          <w:numId w:val="4"/>
        </w:numPr>
        <w:spacing w:after="160" w:line="240" w:lineRule="auto"/>
      </w:pPr>
      <w:r>
        <w:t>Purpose of the request</w:t>
      </w:r>
    </w:p>
    <w:p w14:paraId="32ED6D31" w14:textId="77777777" w:rsidR="003B4089" w:rsidRDefault="003B4089" w:rsidP="00CD7AB8">
      <w:pPr>
        <w:pStyle w:val="ListParagraph"/>
        <w:numPr>
          <w:ilvl w:val="0"/>
          <w:numId w:val="4"/>
        </w:numPr>
        <w:spacing w:after="160" w:line="240" w:lineRule="auto"/>
      </w:pPr>
      <w:r>
        <w:t>Amount requested</w:t>
      </w:r>
    </w:p>
    <w:p w14:paraId="3AFE9A7E" w14:textId="77777777" w:rsidR="00731833" w:rsidRPr="00D30610" w:rsidRDefault="00731833" w:rsidP="00731833"/>
    <w:p w14:paraId="74B1B893" w14:textId="77777777" w:rsidR="00FD755E" w:rsidRPr="00D95AB7" w:rsidRDefault="00FD755E" w:rsidP="00FC2729">
      <w:pPr>
        <w:rPr>
          <w:b/>
          <w:sz w:val="24"/>
          <w:szCs w:val="24"/>
        </w:rPr>
      </w:pPr>
    </w:p>
    <w:sectPr w:rsidR="00FD755E" w:rsidRPr="00D95AB7" w:rsidSect="00D6408D">
      <w:pgSz w:w="12240" w:h="15840"/>
      <w:pgMar w:top="1440" w:right="1440" w:bottom="1440" w:left="33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E"/>
    <w:multiLevelType w:val="hybridMultilevel"/>
    <w:tmpl w:val="73480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21B06"/>
    <w:multiLevelType w:val="hybridMultilevel"/>
    <w:tmpl w:val="DC72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3444B"/>
    <w:multiLevelType w:val="hybridMultilevel"/>
    <w:tmpl w:val="6DEA27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4F37408E"/>
    <w:multiLevelType w:val="hybridMultilevel"/>
    <w:tmpl w:val="6FA47DEA"/>
    <w:lvl w:ilvl="0" w:tplc="446E9A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87218">
    <w:abstractNumId w:val="1"/>
  </w:num>
  <w:num w:numId="2" w16cid:durableId="1824735919">
    <w:abstractNumId w:val="2"/>
  </w:num>
  <w:num w:numId="3" w16cid:durableId="966199441">
    <w:abstractNumId w:val="0"/>
  </w:num>
  <w:num w:numId="4" w16cid:durableId="759327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3120"/>
    <w:rsid w:val="001809E1"/>
    <w:rsid w:val="001843EB"/>
    <w:rsid w:val="00210963"/>
    <w:rsid w:val="00233575"/>
    <w:rsid w:val="002E4FA8"/>
    <w:rsid w:val="00300F7E"/>
    <w:rsid w:val="003044D1"/>
    <w:rsid w:val="0035249B"/>
    <w:rsid w:val="00373085"/>
    <w:rsid w:val="003B4089"/>
    <w:rsid w:val="003D16F2"/>
    <w:rsid w:val="003E6DF3"/>
    <w:rsid w:val="003F5815"/>
    <w:rsid w:val="00482BC2"/>
    <w:rsid w:val="004F222E"/>
    <w:rsid w:val="00503928"/>
    <w:rsid w:val="0058382C"/>
    <w:rsid w:val="005E2127"/>
    <w:rsid w:val="0061166F"/>
    <w:rsid w:val="006C6E12"/>
    <w:rsid w:val="00724346"/>
    <w:rsid w:val="00731833"/>
    <w:rsid w:val="00804D69"/>
    <w:rsid w:val="00811EFC"/>
    <w:rsid w:val="00881D98"/>
    <w:rsid w:val="00903120"/>
    <w:rsid w:val="0095359C"/>
    <w:rsid w:val="009F36EB"/>
    <w:rsid w:val="00A37ECC"/>
    <w:rsid w:val="00AB61E0"/>
    <w:rsid w:val="00B63395"/>
    <w:rsid w:val="00C03905"/>
    <w:rsid w:val="00C50408"/>
    <w:rsid w:val="00C6036A"/>
    <w:rsid w:val="00C82D3B"/>
    <w:rsid w:val="00CA77D7"/>
    <w:rsid w:val="00CC6C64"/>
    <w:rsid w:val="00CD7AB8"/>
    <w:rsid w:val="00CE151D"/>
    <w:rsid w:val="00D30610"/>
    <w:rsid w:val="00D321DF"/>
    <w:rsid w:val="00D6408D"/>
    <w:rsid w:val="00D64EBE"/>
    <w:rsid w:val="00D670EC"/>
    <w:rsid w:val="00D92631"/>
    <w:rsid w:val="00D95AB7"/>
    <w:rsid w:val="00DA03E5"/>
    <w:rsid w:val="00DA66D7"/>
    <w:rsid w:val="00DC00A2"/>
    <w:rsid w:val="00E62A4D"/>
    <w:rsid w:val="00F03F88"/>
    <w:rsid w:val="00F303CE"/>
    <w:rsid w:val="00F34B32"/>
    <w:rsid w:val="00F72629"/>
    <w:rsid w:val="00FC2729"/>
    <w:rsid w:val="00FD755E"/>
    <w:rsid w:val="00FE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F5C6"/>
  <w15:docId w15:val="{AE43BDD7-A795-41D5-9431-0B8FC4EB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08D"/>
    <w:pPr>
      <w:ind w:left="720"/>
      <w:contextualSpacing/>
    </w:pPr>
  </w:style>
  <w:style w:type="table" w:styleId="TableGrid">
    <w:name w:val="Table Grid"/>
    <w:basedOn w:val="TableNormal"/>
    <w:uiPriority w:val="59"/>
    <w:rsid w:val="00DC00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80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ttlieb@marsha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dc:creator>
  <cp:lastModifiedBy>Gottlieb, Jo Dee</cp:lastModifiedBy>
  <cp:revision>2</cp:revision>
  <cp:lastPrinted>2010-11-11T16:06:00Z</cp:lastPrinted>
  <dcterms:created xsi:type="dcterms:W3CDTF">2022-04-27T21:24:00Z</dcterms:created>
  <dcterms:modified xsi:type="dcterms:W3CDTF">2022-04-27T21:24:00Z</dcterms:modified>
</cp:coreProperties>
</file>