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F10C" w14:textId="76FEECDF" w:rsidR="00433550" w:rsidRDefault="00433550" w:rsidP="00433550">
      <w:pPr>
        <w:shd w:val="clear" w:color="auto" w:fill="FFFFFF"/>
        <w:spacing w:after="0" w:line="240" w:lineRule="auto"/>
        <w:jc w:val="center"/>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Information about the Syllabus Checker AI Agent</w:t>
      </w:r>
    </w:p>
    <w:p w14:paraId="166ACCD1" w14:textId="6CE04116" w:rsidR="00433550" w:rsidRDefault="00433550" w:rsidP="00433550">
      <w:pPr>
        <w:shd w:val="clear" w:color="auto" w:fill="FFFFFF"/>
        <w:spacing w:after="0" w:line="240" w:lineRule="auto"/>
        <w:jc w:val="center"/>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Marshall University, Office of Assessment and Strategic Initiatives</w:t>
      </w:r>
    </w:p>
    <w:p w14:paraId="61644DDE" w14:textId="7BC36257" w:rsidR="00433550" w:rsidRPr="00433550" w:rsidRDefault="00433550" w:rsidP="00433550">
      <w:pPr>
        <w:shd w:val="clear" w:color="auto" w:fill="FFFFFF"/>
        <w:spacing w:after="0" w:line="240" w:lineRule="auto"/>
        <w:jc w:val="center"/>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Fall 2025, Dr. Allison Carey</w:t>
      </w:r>
    </w:p>
    <w:p w14:paraId="75BF1AB2"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3F70077D"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Who can use this tool:</w:t>
      </w:r>
    </w:p>
    <w:p w14:paraId="47DC24BF" w14:textId="77777777" w:rsidR="00433550" w:rsidRPr="00433550" w:rsidRDefault="00433550" w:rsidP="00433550">
      <w:pPr>
        <w:numPr>
          <w:ilvl w:val="0"/>
          <w:numId w:val="1"/>
        </w:num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i/>
          <w:iCs/>
          <w:color w:val="000000"/>
          <w:kern w:val="0"/>
          <w14:ligatures w14:val="none"/>
        </w:rPr>
        <w:t>Anyone with a Marshall University login</w:t>
      </w:r>
      <w:r w:rsidRPr="00433550">
        <w:rPr>
          <w:rFonts w:ascii="Aptos" w:eastAsia="Times New Roman" w:hAnsi="Aptos" w:cs="Times New Roman"/>
          <w:color w:val="000000"/>
          <w:kern w:val="0"/>
          <w14:ligatures w14:val="none"/>
        </w:rPr>
        <w:t> can access this tool through a link on the Office of Assessment webpage. (See How-to, below).</w:t>
      </w:r>
    </w:p>
    <w:p w14:paraId="637A8129" w14:textId="77777777" w:rsidR="00433550" w:rsidRPr="00433550" w:rsidRDefault="00433550" w:rsidP="00433550">
      <w:pPr>
        <w:numPr>
          <w:ilvl w:val="0"/>
          <w:numId w:val="1"/>
        </w:num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This tool could prove useful for faculty who are building their Spring ’26 syllabi, for adjunct faculty who are creating a Marshall syllabus for the first time, for curriculum committees who need to review syllabi, etc.</w:t>
      </w:r>
    </w:p>
    <w:p w14:paraId="6DB9F090"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114EA905"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Limitations of the tool:</w:t>
      </w:r>
    </w:p>
    <w:p w14:paraId="11B6DD17" w14:textId="77777777" w:rsidR="00433550" w:rsidRPr="00433550" w:rsidRDefault="00433550" w:rsidP="00433550">
      <w:pPr>
        <w:numPr>
          <w:ilvl w:val="0"/>
          <w:numId w:val="2"/>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14:ligatures w14:val="none"/>
        </w:rPr>
        <w:t>Like with any AI, the tool sometimes hallucinates and generates incorrect information. To be sure, a human needs to check.</w:t>
      </w:r>
    </w:p>
    <w:p w14:paraId="2F4C7EA4" w14:textId="77777777" w:rsidR="00433550" w:rsidRPr="00433550" w:rsidRDefault="00433550" w:rsidP="00433550">
      <w:pPr>
        <w:numPr>
          <w:ilvl w:val="0"/>
          <w:numId w:val="2"/>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The tool especially struggles with comparing the syllabus’s course description with the course description in the catalog, and it has the most difficulty with courses that are cross-listed or 400/500-level.</w:t>
      </w:r>
    </w:p>
    <w:p w14:paraId="24A337C4"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49F1A0B"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How to access this tool: </w:t>
      </w:r>
    </w:p>
    <w:p w14:paraId="06B6E88C" w14:textId="77777777" w:rsidR="00433550" w:rsidRPr="00433550" w:rsidRDefault="00433550" w:rsidP="00433550">
      <w:pPr>
        <w:numPr>
          <w:ilvl w:val="0"/>
          <w:numId w:val="3"/>
        </w:numPr>
        <w:shd w:val="clear" w:color="auto" w:fill="FFFFFF"/>
        <w:spacing w:after="100" w:afterAutospacing="1" w:line="240" w:lineRule="auto"/>
        <w:ind w:firstLine="0"/>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Go to </w:t>
      </w:r>
      <w:hyperlink r:id="rId7" w:history="1">
        <w:r w:rsidRPr="00433550">
          <w:rPr>
            <w:rFonts w:ascii="Aptos" w:eastAsia="Times New Roman" w:hAnsi="Aptos" w:cs="Times New Roman"/>
            <w:color w:val="0051AB"/>
            <w:kern w:val="0"/>
            <w:u w:val="single"/>
            <w14:ligatures w14:val="none"/>
          </w:rPr>
          <w:t>https://www.marshall.edu/assessment/university-assessment/</w:t>
        </w:r>
      </w:hyperlink>
      <w:r w:rsidRPr="00433550">
        <w:rPr>
          <w:rFonts w:ascii="Aptos" w:eastAsia="Times New Roman" w:hAnsi="Aptos" w:cs="Times New Roman"/>
          <w:color w:val="000000"/>
          <w:kern w:val="0"/>
          <w:shd w:val="clear" w:color="auto" w:fill="FFFFFF"/>
          <w14:ligatures w14:val="none"/>
        </w:rPr>
        <w:t> and click on “Syllabus Checker Agent” (under Key Links on the right of the page). (See screenshot 1 below.)</w:t>
      </w:r>
    </w:p>
    <w:p w14:paraId="32040074" w14:textId="77777777" w:rsidR="00433550" w:rsidRPr="00433550" w:rsidRDefault="00433550" w:rsidP="00433550">
      <w:pPr>
        <w:numPr>
          <w:ilvl w:val="0"/>
          <w:numId w:val="3"/>
        </w:numPr>
        <w:shd w:val="clear" w:color="auto" w:fill="FFFFFF"/>
        <w:spacing w:after="100" w:afterAutospacing="1" w:line="240" w:lineRule="auto"/>
        <w:ind w:firstLine="0"/>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You </w:t>
      </w:r>
      <w:r w:rsidRPr="00433550">
        <w:rPr>
          <w:rFonts w:ascii="Aptos" w:eastAsia="Times New Roman" w:hAnsi="Aptos" w:cs="Times New Roman"/>
          <w:i/>
          <w:iCs/>
          <w:color w:val="000000"/>
          <w:kern w:val="0"/>
          <w:shd w:val="clear" w:color="auto" w:fill="FFFFFF"/>
          <w14:ligatures w14:val="none"/>
        </w:rPr>
        <w:t>might </w:t>
      </w:r>
      <w:r w:rsidRPr="00433550">
        <w:rPr>
          <w:rFonts w:ascii="Aptos" w:eastAsia="Times New Roman" w:hAnsi="Aptos" w:cs="Times New Roman"/>
          <w:color w:val="000000"/>
          <w:kern w:val="0"/>
          <w:shd w:val="clear" w:color="auto" w:fill="FFFFFF"/>
          <w14:ligatures w14:val="none"/>
        </w:rPr>
        <w:t>be prompted to log in to the Marshall system (your Marshall username and password).</w:t>
      </w:r>
    </w:p>
    <w:p w14:paraId="5E922174" w14:textId="77777777" w:rsidR="00433550" w:rsidRPr="00433550" w:rsidRDefault="00433550" w:rsidP="00433550">
      <w:pPr>
        <w:numPr>
          <w:ilvl w:val="0"/>
          <w:numId w:val="3"/>
        </w:numPr>
        <w:shd w:val="clear" w:color="auto" w:fill="FFFFFF"/>
        <w:spacing w:after="100" w:afterAutospacing="1" w:line="240" w:lineRule="auto"/>
        <w:ind w:firstLine="0"/>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You will then be prompted to add this agent (called “Syllabus Checker Nov2025_aec”) to your account. Click “Add.</w:t>
      </w:r>
      <w:r w:rsidRPr="00433550">
        <w:rPr>
          <w:rFonts w:ascii="Aptos" w:eastAsia="Times New Roman" w:hAnsi="Aptos" w:cs="Times New Roman"/>
          <w:color w:val="000000"/>
          <w:kern w:val="0"/>
          <w14:ligatures w14:val="none"/>
        </w:rPr>
        <w:t>”</w:t>
      </w:r>
    </w:p>
    <w:p w14:paraId="271A4BA3" w14:textId="77777777" w:rsidR="00433550" w:rsidRPr="00433550" w:rsidRDefault="00433550" w:rsidP="00433550">
      <w:pPr>
        <w:numPr>
          <w:ilvl w:val="0"/>
          <w:numId w:val="3"/>
        </w:numPr>
        <w:shd w:val="clear" w:color="auto" w:fill="FFFFFF"/>
        <w:spacing w:after="100" w:afterAutospacing="1" w:line="240" w:lineRule="auto"/>
        <w:ind w:firstLine="0"/>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Once the agent is added to your account, you’ll see it listed in the menu on the left. (See screenshot 2.) </w:t>
      </w:r>
    </w:p>
    <w:p w14:paraId="36D486A7"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123E97BA"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How to use this tool:</w:t>
      </w:r>
    </w:p>
    <w:p w14:paraId="064F72FF" w14:textId="77777777" w:rsidR="00433550" w:rsidRPr="00433550" w:rsidRDefault="00433550" w:rsidP="00433550">
      <w:pPr>
        <w:numPr>
          <w:ilvl w:val="0"/>
          <w:numId w:val="4"/>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In the dialog box (see screenshot 3), you can either type a prompt (“could you check a syllabus for me?” —screenshot 4), or you can just skip right to uploading a syllabus.</w:t>
      </w:r>
    </w:p>
    <w:p w14:paraId="30FB4B7F" w14:textId="77777777" w:rsidR="00433550" w:rsidRPr="00433550" w:rsidRDefault="00433550" w:rsidP="00433550">
      <w:pPr>
        <w:numPr>
          <w:ilvl w:val="0"/>
          <w:numId w:val="4"/>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To upload a syllabus, click on the plus sign (+), select “Upload images and files,” find your syllabus in the file navigation windows, select it, then click “Open.</w:t>
      </w:r>
      <w:r w:rsidRPr="00433550">
        <w:rPr>
          <w:rFonts w:ascii="Aptos" w:eastAsia="Times New Roman" w:hAnsi="Aptos" w:cs="Times New Roman"/>
          <w:color w:val="000000"/>
          <w:kern w:val="0"/>
          <w14:ligatures w14:val="none"/>
        </w:rPr>
        <w:t>” (See screenshot 5.)</w:t>
      </w:r>
    </w:p>
    <w:p w14:paraId="338C1D15" w14:textId="77777777" w:rsidR="00433550" w:rsidRPr="00433550" w:rsidRDefault="00433550" w:rsidP="00433550">
      <w:pPr>
        <w:numPr>
          <w:ilvl w:val="0"/>
          <w:numId w:val="4"/>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Once it uploads, hit “enter” (or “return”) to start the Checker.</w:t>
      </w:r>
    </w:p>
    <w:p w14:paraId="21446F38" w14:textId="77777777" w:rsidR="00433550" w:rsidRPr="00433550" w:rsidRDefault="00433550" w:rsidP="00433550">
      <w:pPr>
        <w:numPr>
          <w:ilvl w:val="0"/>
          <w:numId w:val="4"/>
        </w:numPr>
        <w:shd w:val="clear" w:color="auto" w:fill="FFFFFF"/>
        <w:spacing w:after="100" w:afterAutospacing="1"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shd w:val="clear" w:color="auto" w:fill="FFFFFF"/>
          <w14:ligatures w14:val="none"/>
        </w:rPr>
        <w:t>If you’d like to save the results for later, click on the file icon in the icons at the very end of the results (the icon on the far left), then paste the results (which are now on your clipboard) into a Word document. Save. (See screenshot 6.)</w:t>
      </w:r>
    </w:p>
    <w:p w14:paraId="002515FD"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9C9455B"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976819D"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1:</w:t>
      </w:r>
    </w:p>
    <w:p w14:paraId="425725D3"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452D590" w14:textId="5E37F30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color w:val="000000"/>
          <w:kern w:val="0"/>
          <w14:ligatures w14:val="none"/>
        </w:rPr>
        <w:fldChar w:fldCharType="begin"/>
      </w:r>
      <w:r w:rsidRPr="00433550">
        <w:rPr>
          <w:rFonts w:ascii="Aptos" w:eastAsia="Times New Roman" w:hAnsi="Aptos" w:cs="Times New Roman"/>
          <w:color w:val="000000"/>
          <w:kern w:val="0"/>
          <w14:ligatures w14:val="none"/>
        </w:rPr>
        <w:instrText xml:space="preserve"> INCLUDEPICTURE "/Users/careya/Library/Group Containers/UBF8T346G9.ms/WebArchiveCopyPasteTempFiles/com.microsoft.Word/cid3EDCFE4C-20FA-4F6D-931C-4CC4F2D0C920" \* MERGEFORMATINET </w:instrText>
      </w:r>
      <w:r w:rsidRPr="00433550">
        <w:rPr>
          <w:rFonts w:ascii="Aptos" w:eastAsia="Times New Roman" w:hAnsi="Aptos" w:cs="Times New Roman"/>
          <w:color w:val="000000"/>
          <w:kern w:val="0"/>
          <w14:ligatures w14:val="none"/>
        </w:rPr>
        <w:fldChar w:fldCharType="separate"/>
      </w:r>
      <w:r w:rsidRPr="00433550">
        <w:rPr>
          <w:rFonts w:ascii="Aptos" w:eastAsia="Times New Roman" w:hAnsi="Aptos" w:cs="Times New Roman"/>
          <w:noProof/>
          <w:color w:val="000000"/>
          <w:kern w:val="0"/>
          <w14:ligatures w14:val="none"/>
        </w:rPr>
        <w:drawing>
          <wp:inline distT="0" distB="0" distL="0" distR="0" wp14:anchorId="5AC500D1" wp14:editId="30BF38E7">
            <wp:extent cx="2107565" cy="2882265"/>
            <wp:effectExtent l="0" t="0" r="635" b="635"/>
            <wp:docPr id="1276129644" name="Picture 6" descr="This screenshot shows a list of 7 items under a header that says “KEY LINKS.” The “Syllabus Checker Agent” is the 4th item from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29644" name="Picture 6" descr="This screenshot shows a list of 7 items under a header that says “KEY LINKS.” The “Syllabus Checker Agent” is the 4th item from the 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565" cy="2882265"/>
                    </a:xfrm>
                    <a:prstGeom prst="rect">
                      <a:avLst/>
                    </a:prstGeom>
                    <a:noFill/>
                    <a:ln>
                      <a:noFill/>
                    </a:ln>
                  </pic:spPr>
                </pic:pic>
              </a:graphicData>
            </a:graphic>
          </wp:inline>
        </w:drawing>
      </w:r>
      <w:r w:rsidRPr="00433550">
        <w:rPr>
          <w:rFonts w:ascii="Aptos" w:eastAsia="Times New Roman" w:hAnsi="Aptos" w:cs="Times New Roman"/>
          <w:color w:val="000000"/>
          <w:kern w:val="0"/>
          <w14:ligatures w14:val="none"/>
        </w:rPr>
        <w:fldChar w:fldCharType="end"/>
      </w:r>
    </w:p>
    <w:p w14:paraId="18D7BAD9"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727DFE4"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2:</w:t>
      </w:r>
    </w:p>
    <w:p w14:paraId="3FC4E520" w14:textId="46CA876B"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fldChar w:fldCharType="begin"/>
      </w:r>
      <w:r w:rsidRPr="00433550">
        <w:rPr>
          <w:rFonts w:ascii="Aptos" w:eastAsia="Times New Roman" w:hAnsi="Aptos" w:cs="Times New Roman"/>
          <w:b/>
          <w:bCs/>
          <w:color w:val="000000"/>
          <w:kern w:val="0"/>
          <w14:ligatures w14:val="none"/>
        </w:rPr>
        <w:instrText xml:space="preserve"> INCLUDEPICTURE "/Users/careya/Library/Group Containers/UBF8T346G9.ms/WebArchiveCopyPasteTempFiles/com.microsoft.Word/cid647E0009-BA6C-4BCD-B04F-1A4958F45228" \* MERGEFORMATINET </w:instrText>
      </w:r>
      <w:r w:rsidRPr="00433550">
        <w:rPr>
          <w:rFonts w:ascii="Aptos" w:eastAsia="Times New Roman" w:hAnsi="Aptos" w:cs="Times New Roman"/>
          <w:b/>
          <w:bCs/>
          <w:color w:val="000000"/>
          <w:kern w:val="0"/>
          <w14:ligatures w14:val="none"/>
        </w:rPr>
        <w:fldChar w:fldCharType="separate"/>
      </w:r>
      <w:r w:rsidRPr="00433550">
        <w:rPr>
          <w:rFonts w:ascii="Aptos" w:eastAsia="Times New Roman" w:hAnsi="Aptos" w:cs="Times New Roman"/>
          <w:b/>
          <w:bCs/>
          <w:noProof/>
          <w:color w:val="000000"/>
          <w:kern w:val="0"/>
          <w14:ligatures w14:val="none"/>
        </w:rPr>
        <w:drawing>
          <wp:inline distT="0" distB="0" distL="0" distR="0" wp14:anchorId="52BD2A31" wp14:editId="2809BB1D">
            <wp:extent cx="1737995" cy="2058670"/>
            <wp:effectExtent l="0" t="0" r="1905" b="0"/>
            <wp:docPr id="273161045" name="Picture 5" descr="This is a screenshot of a M365 Copilot menu. The Syllabus Checker Nov2025 is the 1st item under the header “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61045" name="Picture 5" descr="This is a screenshot of a M365 Copilot menu. The Syllabus Checker Nov2025 is the 1st item under the header “Ag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995" cy="2058670"/>
                    </a:xfrm>
                    <a:prstGeom prst="rect">
                      <a:avLst/>
                    </a:prstGeom>
                    <a:noFill/>
                    <a:ln>
                      <a:noFill/>
                    </a:ln>
                  </pic:spPr>
                </pic:pic>
              </a:graphicData>
            </a:graphic>
          </wp:inline>
        </w:drawing>
      </w:r>
      <w:r w:rsidRPr="00433550">
        <w:rPr>
          <w:rFonts w:ascii="Aptos" w:eastAsia="Times New Roman" w:hAnsi="Aptos" w:cs="Times New Roman"/>
          <w:b/>
          <w:bCs/>
          <w:color w:val="000000"/>
          <w:kern w:val="0"/>
          <w14:ligatures w14:val="none"/>
        </w:rPr>
        <w:fldChar w:fldCharType="end"/>
      </w:r>
    </w:p>
    <w:p w14:paraId="7F96D869"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19CE403F"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19958BA5"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009B610B"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58F9218A" w14:textId="0EE84B3F"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3:</w:t>
      </w:r>
    </w:p>
    <w:p w14:paraId="68888C76" w14:textId="48C7CE5D"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fldChar w:fldCharType="begin"/>
      </w:r>
      <w:r w:rsidRPr="00433550">
        <w:rPr>
          <w:rFonts w:ascii="Aptos" w:eastAsia="Times New Roman" w:hAnsi="Aptos" w:cs="Times New Roman"/>
          <w:b/>
          <w:bCs/>
          <w:color w:val="000000"/>
          <w:kern w:val="0"/>
          <w14:ligatures w14:val="none"/>
        </w:rPr>
        <w:instrText xml:space="preserve"> INCLUDEPICTURE "/Users/careya/Library/Group Containers/UBF8T346G9.ms/WebArchiveCopyPasteTempFiles/com.microsoft.Word/cidCA524DB3-9F9B-4DB8-A1DC-75EAB5DA0F85" \* MERGEFORMATINET </w:instrText>
      </w:r>
      <w:r w:rsidRPr="00433550">
        <w:rPr>
          <w:rFonts w:ascii="Aptos" w:eastAsia="Times New Roman" w:hAnsi="Aptos" w:cs="Times New Roman"/>
          <w:b/>
          <w:bCs/>
          <w:color w:val="000000"/>
          <w:kern w:val="0"/>
          <w14:ligatures w14:val="none"/>
        </w:rPr>
        <w:fldChar w:fldCharType="separate"/>
      </w:r>
      <w:r w:rsidRPr="00433550">
        <w:rPr>
          <w:rFonts w:ascii="Aptos" w:eastAsia="Times New Roman" w:hAnsi="Aptos" w:cs="Times New Roman"/>
          <w:b/>
          <w:bCs/>
          <w:noProof/>
          <w:color w:val="000000"/>
          <w:kern w:val="0"/>
          <w14:ligatures w14:val="none"/>
        </w:rPr>
        <w:drawing>
          <wp:inline distT="0" distB="0" distL="0" distR="0" wp14:anchorId="3E087297" wp14:editId="65488AB4">
            <wp:extent cx="3599107" cy="1356461"/>
            <wp:effectExtent l="0" t="0" r="0" b="2540"/>
            <wp:docPr id="1582569067" name="Picture 4" descr="This is a screenshot of the Syllabus Checker’s interface: it is a header and then a dialogue box where the user can type an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69067" name="Picture 4" descr="This is a screenshot of the Syllabus Checker’s interface: it is a header and then a dialogue box where the user can type an instruc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0549" cy="1364542"/>
                    </a:xfrm>
                    <a:prstGeom prst="rect">
                      <a:avLst/>
                    </a:prstGeom>
                    <a:noFill/>
                    <a:ln>
                      <a:noFill/>
                    </a:ln>
                  </pic:spPr>
                </pic:pic>
              </a:graphicData>
            </a:graphic>
          </wp:inline>
        </w:drawing>
      </w:r>
      <w:r w:rsidRPr="00433550">
        <w:rPr>
          <w:rFonts w:ascii="Aptos" w:eastAsia="Times New Roman" w:hAnsi="Aptos" w:cs="Times New Roman"/>
          <w:b/>
          <w:bCs/>
          <w:color w:val="000000"/>
          <w:kern w:val="0"/>
          <w14:ligatures w14:val="none"/>
        </w:rPr>
        <w:fldChar w:fldCharType="end"/>
      </w:r>
    </w:p>
    <w:p w14:paraId="59818932"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59792671"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4:</w:t>
      </w:r>
    </w:p>
    <w:p w14:paraId="17C4B0BE" w14:textId="61EA2A13"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r w:rsidRPr="00433550">
        <w:rPr>
          <w:rFonts w:ascii="Aptos" w:eastAsia="Times New Roman" w:hAnsi="Aptos" w:cs="Times New Roman"/>
          <w:b/>
          <w:bCs/>
          <w:color w:val="000000"/>
          <w:kern w:val="0"/>
          <w14:ligatures w14:val="none"/>
        </w:rPr>
        <w:fldChar w:fldCharType="begin"/>
      </w:r>
      <w:r w:rsidRPr="00433550">
        <w:rPr>
          <w:rFonts w:ascii="Aptos" w:eastAsia="Times New Roman" w:hAnsi="Aptos" w:cs="Times New Roman"/>
          <w:b/>
          <w:bCs/>
          <w:color w:val="000000"/>
          <w:kern w:val="0"/>
          <w14:ligatures w14:val="none"/>
        </w:rPr>
        <w:instrText xml:space="preserve"> INCLUDEPICTURE "/Users/careya/Library/Group Containers/UBF8T346G9.ms/WebArchiveCopyPasteTempFiles/com.microsoft.Word/cidC1BC8822-7FE2-4330-9893-5CB114DC153C" \* MERGEFORMATINET </w:instrText>
      </w:r>
      <w:r w:rsidRPr="00433550">
        <w:rPr>
          <w:rFonts w:ascii="Aptos" w:eastAsia="Times New Roman" w:hAnsi="Aptos" w:cs="Times New Roman"/>
          <w:b/>
          <w:bCs/>
          <w:color w:val="000000"/>
          <w:kern w:val="0"/>
          <w14:ligatures w14:val="none"/>
        </w:rPr>
        <w:fldChar w:fldCharType="separate"/>
      </w:r>
      <w:r w:rsidRPr="00433550">
        <w:rPr>
          <w:rFonts w:ascii="Aptos" w:eastAsia="Times New Roman" w:hAnsi="Aptos" w:cs="Times New Roman"/>
          <w:b/>
          <w:bCs/>
          <w:noProof/>
          <w:color w:val="000000"/>
          <w:kern w:val="0"/>
          <w14:ligatures w14:val="none"/>
        </w:rPr>
        <w:drawing>
          <wp:inline distT="0" distB="0" distL="0" distR="0" wp14:anchorId="6520EE0F" wp14:editId="300625A2">
            <wp:extent cx="3530600" cy="1108075"/>
            <wp:effectExtent l="0" t="0" r="0" b="0"/>
            <wp:docPr id="527100294" name="Picture 3" descr="This is a screenshot of that dialogue box with a prompt typed 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00294" name="Picture 3" descr="This is a screenshot of that dialogue box with a prompt typed the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1108075"/>
                    </a:xfrm>
                    <a:prstGeom prst="rect">
                      <a:avLst/>
                    </a:prstGeom>
                    <a:noFill/>
                    <a:ln>
                      <a:noFill/>
                    </a:ln>
                  </pic:spPr>
                </pic:pic>
              </a:graphicData>
            </a:graphic>
          </wp:inline>
        </w:drawing>
      </w:r>
      <w:r w:rsidRPr="00433550">
        <w:rPr>
          <w:rFonts w:ascii="Aptos" w:eastAsia="Times New Roman" w:hAnsi="Aptos" w:cs="Times New Roman"/>
          <w:b/>
          <w:bCs/>
          <w:color w:val="000000"/>
          <w:kern w:val="0"/>
          <w14:ligatures w14:val="none"/>
        </w:rPr>
        <w:fldChar w:fldCharType="end"/>
      </w:r>
    </w:p>
    <w:p w14:paraId="43CFB178"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2C82846D"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6FBD2DE1"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47960E2B"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5:</w:t>
      </w:r>
    </w:p>
    <w:p w14:paraId="62AA6402" w14:textId="33A79AA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r w:rsidRPr="00433550">
        <w:rPr>
          <w:rFonts w:ascii="Aptos" w:eastAsia="Times New Roman" w:hAnsi="Aptos" w:cs="Times New Roman"/>
          <w:b/>
          <w:bCs/>
          <w:color w:val="000000"/>
          <w:kern w:val="0"/>
          <w14:ligatures w14:val="none"/>
        </w:rPr>
        <w:fldChar w:fldCharType="begin"/>
      </w:r>
      <w:r w:rsidRPr="00433550">
        <w:rPr>
          <w:rFonts w:ascii="Aptos" w:eastAsia="Times New Roman" w:hAnsi="Aptos" w:cs="Times New Roman"/>
          <w:b/>
          <w:bCs/>
          <w:color w:val="000000"/>
          <w:kern w:val="0"/>
          <w14:ligatures w14:val="none"/>
        </w:rPr>
        <w:instrText xml:space="preserve"> INCLUDEPICTURE "/Users/careya/Library/Group Containers/UBF8T346G9.ms/WebArchiveCopyPasteTempFiles/com.microsoft.Word/cid9C8A8D3C-1747-4D6C-92A9-09C1CD74A879" \* MERGEFORMATINET </w:instrText>
      </w:r>
      <w:r w:rsidRPr="00433550">
        <w:rPr>
          <w:rFonts w:ascii="Aptos" w:eastAsia="Times New Roman" w:hAnsi="Aptos" w:cs="Times New Roman"/>
          <w:b/>
          <w:bCs/>
          <w:color w:val="000000"/>
          <w:kern w:val="0"/>
          <w14:ligatures w14:val="none"/>
        </w:rPr>
        <w:fldChar w:fldCharType="separate"/>
      </w:r>
      <w:r w:rsidRPr="00433550">
        <w:rPr>
          <w:rFonts w:ascii="Aptos" w:eastAsia="Times New Roman" w:hAnsi="Aptos" w:cs="Times New Roman"/>
          <w:b/>
          <w:bCs/>
          <w:noProof/>
          <w:color w:val="000000"/>
          <w:kern w:val="0"/>
          <w14:ligatures w14:val="none"/>
        </w:rPr>
        <w:drawing>
          <wp:inline distT="0" distB="0" distL="0" distR="0" wp14:anchorId="3B59A22C" wp14:editId="5625D071">
            <wp:extent cx="2277110" cy="1943735"/>
            <wp:effectExtent l="0" t="0" r="0" b="0"/>
            <wp:docPr id="1116150358" name="Picture 2" descr="This is a screenshot of the pop-up box that appears when a user clicks on the plus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50358" name="Picture 2" descr="This is a screenshot of the pop-up box that appears when a user clicks on the plus sig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7110" cy="1943735"/>
                    </a:xfrm>
                    <a:prstGeom prst="rect">
                      <a:avLst/>
                    </a:prstGeom>
                    <a:noFill/>
                    <a:ln>
                      <a:noFill/>
                    </a:ln>
                  </pic:spPr>
                </pic:pic>
              </a:graphicData>
            </a:graphic>
          </wp:inline>
        </w:drawing>
      </w:r>
      <w:r w:rsidRPr="00433550">
        <w:rPr>
          <w:rFonts w:ascii="Aptos" w:eastAsia="Times New Roman" w:hAnsi="Aptos" w:cs="Times New Roman"/>
          <w:b/>
          <w:bCs/>
          <w:color w:val="000000"/>
          <w:kern w:val="0"/>
          <w14:ligatures w14:val="none"/>
        </w:rPr>
        <w:fldChar w:fldCharType="end"/>
      </w:r>
    </w:p>
    <w:p w14:paraId="13D8CEC7"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1FBEB0D8" w14:textId="77777777" w:rsidR="00433550" w:rsidRDefault="00433550" w:rsidP="00433550">
      <w:pPr>
        <w:shd w:val="clear" w:color="auto" w:fill="FFFFFF"/>
        <w:spacing w:after="0" w:line="240" w:lineRule="auto"/>
        <w:rPr>
          <w:rFonts w:ascii="Aptos" w:eastAsia="Times New Roman" w:hAnsi="Aptos" w:cs="Times New Roman"/>
          <w:b/>
          <w:bCs/>
          <w:color w:val="000000"/>
          <w:kern w:val="0"/>
          <w14:ligatures w14:val="none"/>
        </w:rPr>
      </w:pPr>
    </w:p>
    <w:p w14:paraId="34533DD2"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3DCB7924"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41F340CE"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t>Screenshot 6:</w:t>
      </w:r>
    </w:p>
    <w:p w14:paraId="2C09F9CD" w14:textId="49DDFE23"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r w:rsidRPr="00433550">
        <w:rPr>
          <w:rFonts w:ascii="Aptos" w:eastAsia="Times New Roman" w:hAnsi="Aptos" w:cs="Times New Roman"/>
          <w:b/>
          <w:bCs/>
          <w:color w:val="000000"/>
          <w:kern w:val="0"/>
          <w14:ligatures w14:val="none"/>
        </w:rPr>
        <w:fldChar w:fldCharType="begin"/>
      </w:r>
      <w:r w:rsidRPr="00433550">
        <w:rPr>
          <w:rFonts w:ascii="Aptos" w:eastAsia="Times New Roman" w:hAnsi="Aptos" w:cs="Times New Roman"/>
          <w:b/>
          <w:bCs/>
          <w:color w:val="000000"/>
          <w:kern w:val="0"/>
          <w14:ligatures w14:val="none"/>
        </w:rPr>
        <w:instrText xml:space="preserve"> INCLUDEPICTURE "/Users/careya/Library/Group Containers/UBF8T346G9.ms/WebArchiveCopyPasteTempFiles/com.microsoft.Word/cid38438321-18CF-48E3-899B-412A4B894808" \* MERGEFORMATINET </w:instrText>
      </w:r>
      <w:r w:rsidRPr="00433550">
        <w:rPr>
          <w:rFonts w:ascii="Aptos" w:eastAsia="Times New Roman" w:hAnsi="Aptos" w:cs="Times New Roman"/>
          <w:b/>
          <w:bCs/>
          <w:color w:val="000000"/>
          <w:kern w:val="0"/>
          <w14:ligatures w14:val="none"/>
        </w:rPr>
        <w:fldChar w:fldCharType="separate"/>
      </w:r>
      <w:r w:rsidRPr="00433550">
        <w:rPr>
          <w:rFonts w:ascii="Aptos" w:eastAsia="Times New Roman" w:hAnsi="Aptos" w:cs="Times New Roman"/>
          <w:b/>
          <w:bCs/>
          <w:noProof/>
          <w:color w:val="000000"/>
          <w:kern w:val="0"/>
          <w14:ligatures w14:val="none"/>
        </w:rPr>
        <w:drawing>
          <wp:inline distT="0" distB="0" distL="0" distR="0" wp14:anchorId="78AF3AF6" wp14:editId="354F9D16">
            <wp:extent cx="4354195" cy="1271905"/>
            <wp:effectExtent l="0" t="0" r="1905" b="0"/>
            <wp:docPr id="1480912318" name="Picture 1" descr="This is a screenshot of the icons at the bottom of the Syllabus Checker’s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12318" name="Picture 1" descr="This is a screenshot of the icons at the bottom of the Syllabus Checker’s resul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4195" cy="1271905"/>
                    </a:xfrm>
                    <a:prstGeom prst="rect">
                      <a:avLst/>
                    </a:prstGeom>
                    <a:noFill/>
                    <a:ln>
                      <a:noFill/>
                    </a:ln>
                  </pic:spPr>
                </pic:pic>
              </a:graphicData>
            </a:graphic>
          </wp:inline>
        </w:drawing>
      </w:r>
      <w:r w:rsidRPr="00433550">
        <w:rPr>
          <w:rFonts w:ascii="Aptos" w:eastAsia="Times New Roman" w:hAnsi="Aptos" w:cs="Times New Roman"/>
          <w:b/>
          <w:bCs/>
          <w:color w:val="000000"/>
          <w:kern w:val="0"/>
          <w14:ligatures w14:val="none"/>
        </w:rPr>
        <w:fldChar w:fldCharType="end"/>
      </w:r>
    </w:p>
    <w:p w14:paraId="15C0F495" w14:textId="77777777" w:rsidR="00433550" w:rsidRPr="00433550" w:rsidRDefault="00433550" w:rsidP="00433550">
      <w:pPr>
        <w:shd w:val="clear" w:color="auto" w:fill="FFFFFF"/>
        <w:spacing w:after="0" w:line="240" w:lineRule="auto"/>
        <w:rPr>
          <w:rFonts w:ascii="Aptos" w:eastAsia="Times New Roman" w:hAnsi="Aptos" w:cs="Times New Roman"/>
          <w:color w:val="000000"/>
          <w:kern w:val="0"/>
          <w14:ligatures w14:val="none"/>
        </w:rPr>
      </w:pPr>
    </w:p>
    <w:p w14:paraId="2673BA11" w14:textId="77777777" w:rsidR="00433550" w:rsidRPr="00433550" w:rsidRDefault="00433550" w:rsidP="00433550">
      <w:pPr>
        <w:spacing w:after="0" w:line="240" w:lineRule="auto"/>
        <w:rPr>
          <w:rFonts w:ascii="Times New Roman" w:eastAsia="Times New Roman" w:hAnsi="Times New Roman" w:cs="Times New Roman"/>
          <w:kern w:val="0"/>
          <w14:ligatures w14:val="none"/>
        </w:rPr>
      </w:pPr>
    </w:p>
    <w:p w14:paraId="40ED6F7A" w14:textId="77777777" w:rsidR="00433550" w:rsidRDefault="00433550"/>
    <w:sectPr w:rsidR="0043355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CE59" w14:textId="77777777" w:rsidR="00C53A8C" w:rsidRDefault="00C53A8C" w:rsidP="00433550">
      <w:pPr>
        <w:spacing w:after="0" w:line="240" w:lineRule="auto"/>
      </w:pPr>
      <w:r>
        <w:separator/>
      </w:r>
    </w:p>
  </w:endnote>
  <w:endnote w:type="continuationSeparator" w:id="0">
    <w:p w14:paraId="0AA0B4AF" w14:textId="77777777" w:rsidR="00C53A8C" w:rsidRDefault="00C53A8C" w:rsidP="0043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08E" w14:textId="38D8381B" w:rsidR="00433550" w:rsidRPr="00433550" w:rsidRDefault="00433550" w:rsidP="00433550">
    <w:pPr>
      <w:pStyle w:val="Footer"/>
      <w:jc w:val="right"/>
      <w:rPr>
        <w:sz w:val="20"/>
        <w:szCs w:val="20"/>
      </w:rPr>
    </w:pPr>
    <w:r w:rsidRPr="00433550">
      <w:rPr>
        <w:sz w:val="20"/>
        <w:szCs w:val="20"/>
      </w:rPr>
      <w:t xml:space="preserve">Instructions prepared by </w:t>
    </w:r>
    <w:r>
      <w:rPr>
        <w:sz w:val="20"/>
        <w:szCs w:val="20"/>
      </w:rPr>
      <w:t xml:space="preserve">Dr. </w:t>
    </w:r>
    <w:r w:rsidRPr="00433550">
      <w:rPr>
        <w:sz w:val="20"/>
        <w:szCs w:val="20"/>
      </w:rPr>
      <w:t>Allison Carey,</w:t>
    </w:r>
    <w:r>
      <w:rPr>
        <w:sz w:val="20"/>
        <w:szCs w:val="20"/>
      </w:rPr>
      <w:t xml:space="preserve"> Associate Provost for Assessment &amp; Strategic Initiatives,</w:t>
    </w:r>
    <w:r w:rsidRPr="00433550">
      <w:rPr>
        <w:sz w:val="20"/>
        <w:szCs w:val="20"/>
      </w:rPr>
      <w:t xml:space="preserve"> 12/9/25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4DC2" w14:textId="77777777" w:rsidR="00C53A8C" w:rsidRDefault="00C53A8C" w:rsidP="00433550">
      <w:pPr>
        <w:spacing w:after="0" w:line="240" w:lineRule="auto"/>
      </w:pPr>
      <w:r>
        <w:separator/>
      </w:r>
    </w:p>
  </w:footnote>
  <w:footnote w:type="continuationSeparator" w:id="0">
    <w:p w14:paraId="6BB8DA66" w14:textId="77777777" w:rsidR="00C53A8C" w:rsidRDefault="00C53A8C" w:rsidP="00433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2579"/>
    <w:multiLevelType w:val="multilevel"/>
    <w:tmpl w:val="A3A0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174C7"/>
    <w:multiLevelType w:val="multilevel"/>
    <w:tmpl w:val="8734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31B51"/>
    <w:multiLevelType w:val="multilevel"/>
    <w:tmpl w:val="65B2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5E6F61"/>
    <w:multiLevelType w:val="multilevel"/>
    <w:tmpl w:val="61D0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4799138">
    <w:abstractNumId w:val="3"/>
  </w:num>
  <w:num w:numId="2" w16cid:durableId="1056010078">
    <w:abstractNumId w:val="2"/>
  </w:num>
  <w:num w:numId="3" w16cid:durableId="734662326">
    <w:abstractNumId w:val="1"/>
  </w:num>
  <w:num w:numId="4" w16cid:durableId="39697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50"/>
    <w:rsid w:val="00272570"/>
    <w:rsid w:val="00433550"/>
    <w:rsid w:val="008011C6"/>
    <w:rsid w:val="00B16E16"/>
    <w:rsid w:val="00C53A8C"/>
    <w:rsid w:val="00CA64E7"/>
    <w:rsid w:val="00E17466"/>
    <w:rsid w:val="00FA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AC3E4"/>
  <w15:chartTrackingRefBased/>
  <w15:docId w15:val="{9D3E113E-3734-8349-A422-E0F48263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550"/>
    <w:rPr>
      <w:rFonts w:eastAsiaTheme="majorEastAsia" w:cstheme="majorBidi"/>
      <w:color w:val="272727" w:themeColor="text1" w:themeTint="D8"/>
    </w:rPr>
  </w:style>
  <w:style w:type="paragraph" w:styleId="Title">
    <w:name w:val="Title"/>
    <w:basedOn w:val="Normal"/>
    <w:next w:val="Normal"/>
    <w:link w:val="TitleChar"/>
    <w:uiPriority w:val="10"/>
    <w:qFormat/>
    <w:rsid w:val="00433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550"/>
    <w:pPr>
      <w:spacing w:before="160"/>
      <w:jc w:val="center"/>
    </w:pPr>
    <w:rPr>
      <w:i/>
      <w:iCs/>
      <w:color w:val="404040" w:themeColor="text1" w:themeTint="BF"/>
    </w:rPr>
  </w:style>
  <w:style w:type="character" w:customStyle="1" w:styleId="QuoteChar">
    <w:name w:val="Quote Char"/>
    <w:basedOn w:val="DefaultParagraphFont"/>
    <w:link w:val="Quote"/>
    <w:uiPriority w:val="29"/>
    <w:rsid w:val="00433550"/>
    <w:rPr>
      <w:i/>
      <w:iCs/>
      <w:color w:val="404040" w:themeColor="text1" w:themeTint="BF"/>
    </w:rPr>
  </w:style>
  <w:style w:type="paragraph" w:styleId="ListParagraph">
    <w:name w:val="List Paragraph"/>
    <w:basedOn w:val="Normal"/>
    <w:uiPriority w:val="34"/>
    <w:qFormat/>
    <w:rsid w:val="00433550"/>
    <w:pPr>
      <w:ind w:left="720"/>
      <w:contextualSpacing/>
    </w:pPr>
  </w:style>
  <w:style w:type="character" w:styleId="IntenseEmphasis">
    <w:name w:val="Intense Emphasis"/>
    <w:basedOn w:val="DefaultParagraphFont"/>
    <w:uiPriority w:val="21"/>
    <w:qFormat/>
    <w:rsid w:val="00433550"/>
    <w:rPr>
      <w:i/>
      <w:iCs/>
      <w:color w:val="0F4761" w:themeColor="accent1" w:themeShade="BF"/>
    </w:rPr>
  </w:style>
  <w:style w:type="paragraph" w:styleId="IntenseQuote">
    <w:name w:val="Intense Quote"/>
    <w:basedOn w:val="Normal"/>
    <w:next w:val="Normal"/>
    <w:link w:val="IntenseQuoteChar"/>
    <w:uiPriority w:val="30"/>
    <w:qFormat/>
    <w:rsid w:val="00433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50"/>
    <w:rPr>
      <w:i/>
      <w:iCs/>
      <w:color w:val="0F4761" w:themeColor="accent1" w:themeShade="BF"/>
    </w:rPr>
  </w:style>
  <w:style w:type="character" w:styleId="IntenseReference">
    <w:name w:val="Intense Reference"/>
    <w:basedOn w:val="DefaultParagraphFont"/>
    <w:uiPriority w:val="32"/>
    <w:qFormat/>
    <w:rsid w:val="00433550"/>
    <w:rPr>
      <w:b/>
      <w:bCs/>
      <w:smallCaps/>
      <w:color w:val="0F4761" w:themeColor="accent1" w:themeShade="BF"/>
      <w:spacing w:val="5"/>
    </w:rPr>
  </w:style>
  <w:style w:type="character" w:customStyle="1" w:styleId="apple-converted-space">
    <w:name w:val="apple-converted-space"/>
    <w:basedOn w:val="DefaultParagraphFont"/>
    <w:rsid w:val="00433550"/>
  </w:style>
  <w:style w:type="character" w:styleId="Hyperlink">
    <w:name w:val="Hyperlink"/>
    <w:basedOn w:val="DefaultParagraphFont"/>
    <w:uiPriority w:val="99"/>
    <w:semiHidden/>
    <w:unhideWhenUsed/>
    <w:rsid w:val="00433550"/>
    <w:rPr>
      <w:color w:val="0000FF"/>
      <w:u w:val="single"/>
    </w:rPr>
  </w:style>
  <w:style w:type="paragraph" w:styleId="NormalWeb">
    <w:name w:val="Normal (Web)"/>
    <w:basedOn w:val="Normal"/>
    <w:uiPriority w:val="99"/>
    <w:semiHidden/>
    <w:unhideWhenUsed/>
    <w:rsid w:val="004335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50"/>
  </w:style>
  <w:style w:type="paragraph" w:styleId="Footer">
    <w:name w:val="footer"/>
    <w:basedOn w:val="Normal"/>
    <w:link w:val="FooterChar"/>
    <w:uiPriority w:val="99"/>
    <w:unhideWhenUsed/>
    <w:rsid w:val="0043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marshall.edu/assessment/university-assessment/"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Allison</dc:creator>
  <cp:keywords/>
  <dc:description/>
  <cp:lastModifiedBy>Russell, Adam</cp:lastModifiedBy>
  <cp:revision>2</cp:revision>
  <cp:lastPrinted>2025-12-09T16:22:00Z</cp:lastPrinted>
  <dcterms:created xsi:type="dcterms:W3CDTF">2025-12-09T16:52:00Z</dcterms:created>
  <dcterms:modified xsi:type="dcterms:W3CDTF">2025-12-09T16:52:00Z</dcterms:modified>
</cp:coreProperties>
</file>