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D7DD" w14:textId="77777777" w:rsidR="00332243" w:rsidRPr="00C9396B" w:rsidRDefault="00332243" w:rsidP="00332243">
      <w:pPr>
        <w:spacing w:after="0" w:line="240" w:lineRule="auto"/>
        <w:jc w:val="center"/>
        <w:rPr>
          <w:b/>
          <w:bCs/>
          <w:sz w:val="32"/>
          <w:szCs w:val="32"/>
        </w:rPr>
      </w:pPr>
      <w:r w:rsidRPr="00C9396B">
        <w:rPr>
          <w:b/>
          <w:bCs/>
          <w:sz w:val="32"/>
          <w:szCs w:val="32"/>
        </w:rPr>
        <w:t>MARCO MARSHALL</w:t>
      </w:r>
    </w:p>
    <w:p w14:paraId="40F2F4DA" w14:textId="77777777" w:rsidR="00332243" w:rsidRDefault="00332243" w:rsidP="00332243">
      <w:pPr>
        <w:spacing w:after="0" w:line="240" w:lineRule="auto"/>
        <w:jc w:val="center"/>
      </w:pPr>
      <w:r>
        <w:t>Huntington, WV | marco@marshall.edu | 304-696-2370</w:t>
      </w:r>
    </w:p>
    <w:p w14:paraId="43A8388B" w14:textId="77777777" w:rsidR="00332243" w:rsidRDefault="00332243" w:rsidP="00332243">
      <w:pPr>
        <w:spacing w:after="0" w:line="240" w:lineRule="auto"/>
        <w:jc w:val="center"/>
      </w:pPr>
      <w:r>
        <w:t>linkedin.com/in/</w:t>
      </w:r>
      <w:proofErr w:type="spellStart"/>
      <w:r>
        <w:t>marcomarshall</w:t>
      </w:r>
      <w:proofErr w:type="spellEnd"/>
      <w:r>
        <w:t xml:space="preserve"> | wordpress.com/</w:t>
      </w:r>
      <w:proofErr w:type="spellStart"/>
      <w:r>
        <w:t>marcomarshall</w:t>
      </w:r>
      <w:proofErr w:type="spellEnd"/>
    </w:p>
    <w:p w14:paraId="278E152C" w14:textId="77777777" w:rsidR="00332243" w:rsidRDefault="00332243" w:rsidP="00332243">
      <w:pPr>
        <w:spacing w:after="0" w:line="240" w:lineRule="auto"/>
        <w:jc w:val="center"/>
      </w:pPr>
    </w:p>
    <w:p w14:paraId="10CF0950" w14:textId="77777777" w:rsidR="00332243" w:rsidRPr="00C9396B" w:rsidRDefault="00332243" w:rsidP="00332243">
      <w:pPr>
        <w:spacing w:after="0" w:line="240" w:lineRule="auto"/>
        <w:rPr>
          <w:b/>
          <w:bCs/>
        </w:rPr>
      </w:pPr>
      <w:r w:rsidRPr="00C9396B">
        <w:rPr>
          <w:b/>
          <w:bCs/>
        </w:rPr>
        <w:t>PROFESSIONAL SUMMARY</w:t>
      </w:r>
    </w:p>
    <w:p w14:paraId="71A4EABF" w14:textId="77777777" w:rsidR="00332243" w:rsidRDefault="00332243" w:rsidP="00332243">
      <w:pPr>
        <w:spacing w:after="0" w:line="240" w:lineRule="auto"/>
      </w:pPr>
      <w:r>
        <w:t>Forward-thinking Sustainability Management and Technology major with experience in environmental compliance, renewable energy systems, and sustainable business practices. Skilled in data analysis, project coordination, and reporting related to environmental impact and carbon reduction. Passionate about using innovative technology to solve global challenges and drive responsible corporate performance.</w:t>
      </w:r>
    </w:p>
    <w:p w14:paraId="5ECE936D" w14:textId="77777777" w:rsidR="00332243" w:rsidRDefault="00332243" w:rsidP="00332243">
      <w:pPr>
        <w:spacing w:after="0" w:line="240" w:lineRule="auto"/>
      </w:pPr>
    </w:p>
    <w:p w14:paraId="35FAA81F" w14:textId="77777777" w:rsidR="00332243" w:rsidRPr="00701398" w:rsidRDefault="00332243" w:rsidP="00332243">
      <w:pPr>
        <w:spacing w:after="0" w:line="240" w:lineRule="auto"/>
        <w:rPr>
          <w:b/>
          <w:bCs/>
        </w:rPr>
      </w:pPr>
      <w:r w:rsidRPr="00701398">
        <w:rPr>
          <w:b/>
          <w:bCs/>
        </w:rPr>
        <w:t>SKILLS SUMMARY</w:t>
      </w:r>
    </w:p>
    <w:p w14:paraId="6C1079D6" w14:textId="77777777" w:rsidR="00332243" w:rsidRDefault="00332243" w:rsidP="00267235">
      <w:pPr>
        <w:pStyle w:val="ListParagraph"/>
        <w:numPr>
          <w:ilvl w:val="0"/>
          <w:numId w:val="1"/>
        </w:numPr>
        <w:spacing w:after="0" w:line="240" w:lineRule="auto"/>
      </w:pPr>
      <w:r>
        <w:t>Sustainability Planning and Reporting</w:t>
      </w:r>
    </w:p>
    <w:p w14:paraId="4F1EF902" w14:textId="77777777" w:rsidR="00332243" w:rsidRDefault="00332243" w:rsidP="00267235">
      <w:pPr>
        <w:pStyle w:val="ListParagraph"/>
        <w:numPr>
          <w:ilvl w:val="0"/>
          <w:numId w:val="1"/>
        </w:numPr>
        <w:spacing w:after="0" w:line="240" w:lineRule="auto"/>
      </w:pPr>
      <w:r>
        <w:t>Life Cycle Assessment (LCA)</w:t>
      </w:r>
    </w:p>
    <w:p w14:paraId="72439BB6" w14:textId="77777777" w:rsidR="00332243" w:rsidRDefault="00332243" w:rsidP="00267235">
      <w:pPr>
        <w:pStyle w:val="ListParagraph"/>
        <w:numPr>
          <w:ilvl w:val="0"/>
          <w:numId w:val="1"/>
        </w:numPr>
        <w:spacing w:after="0" w:line="240" w:lineRule="auto"/>
      </w:pPr>
      <w:r>
        <w:t>Renewable Energy Systems</w:t>
      </w:r>
    </w:p>
    <w:p w14:paraId="26B99B17" w14:textId="77777777" w:rsidR="00332243" w:rsidRDefault="00332243" w:rsidP="00267235">
      <w:pPr>
        <w:pStyle w:val="ListParagraph"/>
        <w:numPr>
          <w:ilvl w:val="0"/>
          <w:numId w:val="1"/>
        </w:numPr>
        <w:spacing w:after="0" w:line="240" w:lineRule="auto"/>
      </w:pPr>
      <w:r>
        <w:t>Data Analysis: Excel, Tableau, ArcGIS</w:t>
      </w:r>
    </w:p>
    <w:p w14:paraId="397F9281" w14:textId="77777777" w:rsidR="00332243" w:rsidRDefault="00332243" w:rsidP="00267235">
      <w:pPr>
        <w:pStyle w:val="ListParagraph"/>
        <w:numPr>
          <w:ilvl w:val="0"/>
          <w:numId w:val="1"/>
        </w:numPr>
        <w:spacing w:after="0" w:line="240" w:lineRule="auto"/>
      </w:pPr>
      <w:r>
        <w:t>Environmental Compliance and Auditing</w:t>
      </w:r>
    </w:p>
    <w:p w14:paraId="6E242DD6" w14:textId="77777777" w:rsidR="00332243" w:rsidRDefault="00332243" w:rsidP="00267235">
      <w:pPr>
        <w:pStyle w:val="ListParagraph"/>
        <w:numPr>
          <w:ilvl w:val="0"/>
          <w:numId w:val="1"/>
        </w:numPr>
        <w:spacing w:after="0" w:line="240" w:lineRule="auto"/>
      </w:pPr>
      <w:r>
        <w:t>Stakeholder Communication and Public Outreach</w:t>
      </w:r>
    </w:p>
    <w:p w14:paraId="7CFF55D0" w14:textId="77777777" w:rsidR="00332243" w:rsidRDefault="00332243" w:rsidP="00267235">
      <w:pPr>
        <w:pStyle w:val="ListParagraph"/>
        <w:numPr>
          <w:ilvl w:val="0"/>
          <w:numId w:val="1"/>
        </w:numPr>
        <w:spacing w:after="0" w:line="240" w:lineRule="auto"/>
      </w:pPr>
      <w:r>
        <w:t>Technical Writing and Sustainability Metrics</w:t>
      </w:r>
    </w:p>
    <w:p w14:paraId="6A8BFC21" w14:textId="77777777" w:rsidR="00332243" w:rsidRDefault="00332243" w:rsidP="00267235">
      <w:pPr>
        <w:pStyle w:val="ListParagraph"/>
        <w:numPr>
          <w:ilvl w:val="0"/>
          <w:numId w:val="1"/>
        </w:numPr>
        <w:spacing w:after="0" w:line="240" w:lineRule="auto"/>
      </w:pPr>
      <w:r>
        <w:t>Green Building Standards (LEED, ENERGY STAR)</w:t>
      </w:r>
    </w:p>
    <w:p w14:paraId="175469AA" w14:textId="77777777" w:rsidR="00332243" w:rsidRDefault="00332243" w:rsidP="00332243">
      <w:pPr>
        <w:spacing w:after="0" w:line="240" w:lineRule="auto"/>
      </w:pPr>
    </w:p>
    <w:p w14:paraId="1C6652E9" w14:textId="77777777" w:rsidR="00332243" w:rsidRPr="00701398" w:rsidRDefault="00332243" w:rsidP="00332243">
      <w:pPr>
        <w:spacing w:after="0" w:line="240" w:lineRule="auto"/>
        <w:rPr>
          <w:b/>
          <w:bCs/>
        </w:rPr>
      </w:pPr>
      <w:r w:rsidRPr="00701398">
        <w:rPr>
          <w:b/>
          <w:bCs/>
        </w:rPr>
        <w:t>EDUCATION</w:t>
      </w:r>
    </w:p>
    <w:p w14:paraId="1C87784F" w14:textId="354BE6BE" w:rsidR="00332243" w:rsidRDefault="00332243" w:rsidP="00332243">
      <w:pPr>
        <w:spacing w:after="0" w:line="240" w:lineRule="auto"/>
      </w:pPr>
      <w:r>
        <w:t>B.B.A in Sustainability Management and Technology</w:t>
      </w:r>
      <w:r w:rsidR="00267235">
        <w:tab/>
      </w:r>
      <w:r w:rsidR="00267235">
        <w:tab/>
      </w:r>
      <w:r>
        <w:t>Expected: May 2026</w:t>
      </w:r>
    </w:p>
    <w:p w14:paraId="141F2301" w14:textId="7840C1F8" w:rsidR="00332243" w:rsidRDefault="00332243" w:rsidP="00332243">
      <w:pPr>
        <w:spacing w:after="0" w:line="240" w:lineRule="auto"/>
      </w:pPr>
      <w:r>
        <w:t>Marshall University</w:t>
      </w:r>
      <w:r w:rsidR="00267235">
        <w:tab/>
      </w:r>
      <w:r w:rsidR="00267235">
        <w:tab/>
      </w:r>
      <w:r w:rsidR="00267235">
        <w:tab/>
      </w:r>
      <w:r w:rsidR="00267235">
        <w:tab/>
      </w:r>
      <w:r w:rsidR="00267235">
        <w:tab/>
      </w:r>
      <w:r w:rsidR="00267235">
        <w:tab/>
      </w:r>
      <w:r w:rsidR="00267235">
        <w:tab/>
      </w:r>
      <w:r>
        <w:t>Huntington, WV</w:t>
      </w:r>
    </w:p>
    <w:p w14:paraId="098E889A" w14:textId="77777777" w:rsidR="00332243" w:rsidRDefault="00332243" w:rsidP="00332243">
      <w:pPr>
        <w:spacing w:after="0" w:line="240" w:lineRule="auto"/>
      </w:pPr>
      <w:r>
        <w:t>Minor: Environmental Science</w:t>
      </w:r>
    </w:p>
    <w:p w14:paraId="3C1B2801" w14:textId="77777777" w:rsidR="00332243" w:rsidRPr="00267235" w:rsidRDefault="00332243" w:rsidP="00332243">
      <w:pPr>
        <w:spacing w:after="0" w:line="240" w:lineRule="auto"/>
        <w:rPr>
          <w:i/>
          <w:iCs/>
        </w:rPr>
      </w:pPr>
      <w:r w:rsidRPr="00267235">
        <w:rPr>
          <w:i/>
          <w:iCs/>
        </w:rPr>
        <w:t>Relevant Coursework: Sustainable Systems, Environmental Technology, Renewable Energy, Life Cycle Assessment, Environmental Policy, Corporate Sustainability Strategy</w:t>
      </w:r>
    </w:p>
    <w:p w14:paraId="78DA80B5" w14:textId="77777777" w:rsidR="00332243" w:rsidRDefault="00332243" w:rsidP="00332243">
      <w:pPr>
        <w:spacing w:after="0" w:line="240" w:lineRule="auto"/>
      </w:pPr>
    </w:p>
    <w:p w14:paraId="7188917E" w14:textId="77777777" w:rsidR="00332243" w:rsidRPr="00701398" w:rsidRDefault="00332243" w:rsidP="00332243">
      <w:pPr>
        <w:spacing w:after="0" w:line="240" w:lineRule="auto"/>
        <w:rPr>
          <w:b/>
          <w:bCs/>
        </w:rPr>
      </w:pPr>
      <w:r w:rsidRPr="00701398">
        <w:rPr>
          <w:b/>
          <w:bCs/>
        </w:rPr>
        <w:t>INTERNSHIP EXPERIENCE</w:t>
      </w:r>
    </w:p>
    <w:p w14:paraId="1F4284CA" w14:textId="33EBAD7D" w:rsidR="00332243" w:rsidRDefault="00332243" w:rsidP="00332243">
      <w:pPr>
        <w:spacing w:after="0" w:line="240" w:lineRule="auto"/>
      </w:pPr>
      <w:r>
        <w:t>City of Huntington Sustainability Office</w:t>
      </w:r>
      <w:r w:rsidR="00267235">
        <w:tab/>
      </w:r>
      <w:r w:rsidR="00267235">
        <w:tab/>
      </w:r>
      <w:r w:rsidR="00267235">
        <w:tab/>
      </w:r>
      <w:r w:rsidR="00267235">
        <w:tab/>
      </w:r>
      <w:r>
        <w:t>Huntington, WV</w:t>
      </w:r>
    </w:p>
    <w:p w14:paraId="55ECF028" w14:textId="3C15309A" w:rsidR="00332243" w:rsidRDefault="00332243" w:rsidP="00332243">
      <w:pPr>
        <w:spacing w:after="0" w:line="240" w:lineRule="auto"/>
      </w:pPr>
      <w:r>
        <w:t>Sustainability Intern</w:t>
      </w:r>
      <w:r w:rsidR="00267235">
        <w:tab/>
      </w:r>
      <w:r w:rsidR="00267235">
        <w:tab/>
      </w:r>
      <w:r w:rsidR="00267235">
        <w:tab/>
      </w:r>
      <w:r w:rsidR="00267235">
        <w:tab/>
      </w:r>
      <w:r w:rsidR="00267235">
        <w:tab/>
      </w:r>
      <w:r w:rsidR="00267235">
        <w:tab/>
      </w:r>
      <w:r w:rsidR="00267235">
        <w:tab/>
      </w:r>
      <w:r>
        <w:t>June 2023 – August 2023</w:t>
      </w:r>
    </w:p>
    <w:p w14:paraId="7DC5FFE6" w14:textId="77777777" w:rsidR="00332243" w:rsidRDefault="00332243" w:rsidP="00267235">
      <w:pPr>
        <w:pStyle w:val="ListParagraph"/>
        <w:numPr>
          <w:ilvl w:val="0"/>
          <w:numId w:val="2"/>
        </w:numPr>
        <w:spacing w:after="0" w:line="240" w:lineRule="auto"/>
      </w:pPr>
      <w:r>
        <w:t>Collected and analyzed energy usage data for municipal buildings to assess carbon reduction opportunities.</w:t>
      </w:r>
    </w:p>
    <w:p w14:paraId="2FF724CC" w14:textId="77777777" w:rsidR="00332243" w:rsidRDefault="00332243" w:rsidP="00267235">
      <w:pPr>
        <w:pStyle w:val="ListParagraph"/>
        <w:numPr>
          <w:ilvl w:val="0"/>
          <w:numId w:val="2"/>
        </w:numPr>
        <w:spacing w:after="0" w:line="240" w:lineRule="auto"/>
      </w:pPr>
      <w:r>
        <w:t>Created dashboards using Excel and Tableau to visualize utility performance trends.</w:t>
      </w:r>
    </w:p>
    <w:p w14:paraId="374B84E5" w14:textId="77777777" w:rsidR="00332243" w:rsidRDefault="00332243" w:rsidP="00267235">
      <w:pPr>
        <w:pStyle w:val="ListParagraph"/>
        <w:numPr>
          <w:ilvl w:val="0"/>
          <w:numId w:val="2"/>
        </w:numPr>
        <w:spacing w:after="0" w:line="240" w:lineRule="auto"/>
      </w:pPr>
      <w:r>
        <w:t>Supported community workshops on recycling, waste reduction, and green building practices.</w:t>
      </w:r>
    </w:p>
    <w:p w14:paraId="67361669" w14:textId="77777777" w:rsidR="00332243" w:rsidRDefault="00332243" w:rsidP="00332243">
      <w:pPr>
        <w:spacing w:after="0" w:line="240" w:lineRule="auto"/>
      </w:pPr>
    </w:p>
    <w:p w14:paraId="2106B674" w14:textId="77777777" w:rsidR="00332243" w:rsidRPr="00701398" w:rsidRDefault="00332243" w:rsidP="00332243">
      <w:pPr>
        <w:spacing w:after="0" w:line="240" w:lineRule="auto"/>
        <w:rPr>
          <w:b/>
          <w:bCs/>
        </w:rPr>
      </w:pPr>
      <w:r w:rsidRPr="00701398">
        <w:rPr>
          <w:b/>
          <w:bCs/>
        </w:rPr>
        <w:t>PROJECT EXPERIENCE</w:t>
      </w:r>
    </w:p>
    <w:p w14:paraId="199240BB" w14:textId="35837A35" w:rsidR="00332243" w:rsidRDefault="00332243" w:rsidP="00332243">
      <w:pPr>
        <w:spacing w:after="0" w:line="240" w:lineRule="auto"/>
      </w:pPr>
      <w:r>
        <w:t>Green Building Audit – LEED-Readiness Evaluation</w:t>
      </w:r>
      <w:r w:rsidR="00267235">
        <w:tab/>
      </w:r>
      <w:r w:rsidR="00267235">
        <w:tab/>
      </w:r>
      <w:r>
        <w:t>Spring 2023</w:t>
      </w:r>
    </w:p>
    <w:p w14:paraId="1ACA0F71" w14:textId="77777777" w:rsidR="00332243" w:rsidRDefault="00332243" w:rsidP="00267235">
      <w:pPr>
        <w:pStyle w:val="ListParagraph"/>
        <w:numPr>
          <w:ilvl w:val="0"/>
          <w:numId w:val="3"/>
        </w:numPr>
        <w:spacing w:after="0" w:line="240" w:lineRule="auto"/>
      </w:pPr>
      <w:r>
        <w:t>Conducted walkthroughs of campus buildings to evaluate compliance with LEED building standards.</w:t>
      </w:r>
    </w:p>
    <w:p w14:paraId="3BC21CD4" w14:textId="0DFAE3D3" w:rsidR="00C87E6E" w:rsidRDefault="00332243" w:rsidP="00267235">
      <w:pPr>
        <w:pStyle w:val="ListParagraph"/>
        <w:numPr>
          <w:ilvl w:val="0"/>
          <w:numId w:val="3"/>
        </w:numPr>
        <w:spacing w:after="0" w:line="240" w:lineRule="auto"/>
      </w:pPr>
      <w:r>
        <w:t>Recommended retrofits in lighting, water systems, and waste management to meet LEED certification goals.</w:t>
      </w:r>
    </w:p>
    <w:sectPr w:rsidR="00C8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141DF"/>
    <w:multiLevelType w:val="hybridMultilevel"/>
    <w:tmpl w:val="AD96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C32053"/>
    <w:multiLevelType w:val="hybridMultilevel"/>
    <w:tmpl w:val="76CC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62921"/>
    <w:multiLevelType w:val="hybridMultilevel"/>
    <w:tmpl w:val="0F02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422065">
    <w:abstractNumId w:val="2"/>
  </w:num>
  <w:num w:numId="2" w16cid:durableId="1505851400">
    <w:abstractNumId w:val="0"/>
  </w:num>
  <w:num w:numId="3" w16cid:durableId="930890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43"/>
    <w:rsid w:val="001271D7"/>
    <w:rsid w:val="00267235"/>
    <w:rsid w:val="00332243"/>
    <w:rsid w:val="00C00964"/>
    <w:rsid w:val="00C8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40911"/>
  <w15:chartTrackingRefBased/>
  <w15:docId w15:val="{2E96FEB2-B20C-4C34-8E50-8FB00BB9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243"/>
  </w:style>
  <w:style w:type="paragraph" w:styleId="Heading1">
    <w:name w:val="heading 1"/>
    <w:basedOn w:val="Normal"/>
    <w:next w:val="Normal"/>
    <w:link w:val="Heading1Char"/>
    <w:uiPriority w:val="9"/>
    <w:qFormat/>
    <w:rsid w:val="003322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2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2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2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2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2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2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2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2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2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2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2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2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2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2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2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2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243"/>
    <w:rPr>
      <w:rFonts w:eastAsiaTheme="majorEastAsia" w:cstheme="majorBidi"/>
      <w:color w:val="272727" w:themeColor="text1" w:themeTint="D8"/>
    </w:rPr>
  </w:style>
  <w:style w:type="paragraph" w:styleId="Title">
    <w:name w:val="Title"/>
    <w:basedOn w:val="Normal"/>
    <w:next w:val="Normal"/>
    <w:link w:val="TitleChar"/>
    <w:uiPriority w:val="10"/>
    <w:qFormat/>
    <w:rsid w:val="003322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2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2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2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243"/>
    <w:pPr>
      <w:spacing w:before="160"/>
      <w:jc w:val="center"/>
    </w:pPr>
    <w:rPr>
      <w:i/>
      <w:iCs/>
      <w:color w:val="404040" w:themeColor="text1" w:themeTint="BF"/>
    </w:rPr>
  </w:style>
  <w:style w:type="character" w:customStyle="1" w:styleId="QuoteChar">
    <w:name w:val="Quote Char"/>
    <w:basedOn w:val="DefaultParagraphFont"/>
    <w:link w:val="Quote"/>
    <w:uiPriority w:val="29"/>
    <w:rsid w:val="00332243"/>
    <w:rPr>
      <w:i/>
      <w:iCs/>
      <w:color w:val="404040" w:themeColor="text1" w:themeTint="BF"/>
    </w:rPr>
  </w:style>
  <w:style w:type="paragraph" w:styleId="ListParagraph">
    <w:name w:val="List Paragraph"/>
    <w:basedOn w:val="Normal"/>
    <w:uiPriority w:val="34"/>
    <w:qFormat/>
    <w:rsid w:val="00332243"/>
    <w:pPr>
      <w:ind w:left="720"/>
      <w:contextualSpacing/>
    </w:pPr>
  </w:style>
  <w:style w:type="character" w:styleId="IntenseEmphasis">
    <w:name w:val="Intense Emphasis"/>
    <w:basedOn w:val="DefaultParagraphFont"/>
    <w:uiPriority w:val="21"/>
    <w:qFormat/>
    <w:rsid w:val="00332243"/>
    <w:rPr>
      <w:i/>
      <w:iCs/>
      <w:color w:val="0F4761" w:themeColor="accent1" w:themeShade="BF"/>
    </w:rPr>
  </w:style>
  <w:style w:type="paragraph" w:styleId="IntenseQuote">
    <w:name w:val="Intense Quote"/>
    <w:basedOn w:val="Normal"/>
    <w:next w:val="Normal"/>
    <w:link w:val="IntenseQuoteChar"/>
    <w:uiPriority w:val="30"/>
    <w:qFormat/>
    <w:rsid w:val="00332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243"/>
    <w:rPr>
      <w:i/>
      <w:iCs/>
      <w:color w:val="0F4761" w:themeColor="accent1" w:themeShade="BF"/>
    </w:rPr>
  </w:style>
  <w:style w:type="character" w:styleId="IntenseReference">
    <w:name w:val="Intense Reference"/>
    <w:basedOn w:val="DefaultParagraphFont"/>
    <w:uiPriority w:val="32"/>
    <w:qFormat/>
    <w:rsid w:val="003322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1669</Characters>
  <Application>Microsoft Office Word</Application>
  <DocSecurity>0</DocSecurity>
  <Lines>46</Lines>
  <Paragraphs>34</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Jennifer</dc:creator>
  <cp:keywords/>
  <dc:description/>
  <cp:lastModifiedBy>Brown, Jennifer</cp:lastModifiedBy>
  <cp:revision>2</cp:revision>
  <dcterms:created xsi:type="dcterms:W3CDTF">2025-08-07T14:13:00Z</dcterms:created>
  <dcterms:modified xsi:type="dcterms:W3CDTF">2025-08-07T14:14:00Z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a2a6ef7d-5788-4ef8-80c7-c4819a0c6655</vt:lpwstr>
  </property>
</Properties>
</file>