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65BC" w14:textId="77777777" w:rsidR="003467E4" w:rsidRPr="003467E4" w:rsidRDefault="003467E4">
      <w:pPr>
        <w:rPr>
          <w:b/>
          <w:bCs/>
          <w:sz w:val="28"/>
          <w:szCs w:val="28"/>
        </w:rPr>
      </w:pPr>
      <w:r w:rsidRPr="003467E4">
        <w:rPr>
          <w:b/>
          <w:bCs/>
          <w:sz w:val="28"/>
          <w:szCs w:val="28"/>
        </w:rPr>
        <w:t xml:space="preserve">LCOB Journal Inclusion List </w:t>
      </w:r>
    </w:p>
    <w:p w14:paraId="0783C43D" w14:textId="06E36FAD" w:rsidR="003467E4" w:rsidRPr="003467E4" w:rsidRDefault="003467E4">
      <w:pPr>
        <w:rPr>
          <w:sz w:val="28"/>
          <w:szCs w:val="28"/>
        </w:rPr>
      </w:pPr>
      <w:r w:rsidRPr="003467E4">
        <w:rPr>
          <w:sz w:val="28"/>
          <w:szCs w:val="28"/>
        </w:rPr>
        <w:t xml:space="preserve">1. The Journal of Ambulatory Care Management, </w:t>
      </w:r>
      <w:proofErr w:type="gramStart"/>
      <w:r w:rsidRPr="003467E4">
        <w:rPr>
          <w:sz w:val="28"/>
          <w:szCs w:val="28"/>
        </w:rPr>
        <w:t>Published</w:t>
      </w:r>
      <w:proofErr w:type="gramEnd"/>
      <w:r w:rsidRPr="003467E4">
        <w:rPr>
          <w:sz w:val="28"/>
          <w:szCs w:val="28"/>
        </w:rPr>
        <w:t xml:space="preserve"> by Wolters Kluwer Health, Inc., Approved as a B journal on 11/11/2022.</w:t>
      </w:r>
    </w:p>
    <w:p w14:paraId="6A270400" w14:textId="79A4B0C6" w:rsidR="003467E4" w:rsidRPr="003467E4" w:rsidRDefault="003467E4">
      <w:pPr>
        <w:rPr>
          <w:sz w:val="28"/>
          <w:szCs w:val="28"/>
        </w:rPr>
      </w:pPr>
      <w:r w:rsidRPr="003467E4">
        <w:rPr>
          <w:sz w:val="28"/>
          <w:szCs w:val="28"/>
        </w:rPr>
        <w:t>2. Perspectives in Health Information Management / AHIMA, Published by American health Information Management Association, Approved as a C journal on 11/11/202</w:t>
      </w:r>
      <w:r>
        <w:rPr>
          <w:sz w:val="28"/>
          <w:szCs w:val="28"/>
        </w:rPr>
        <w:t>2</w:t>
      </w:r>
      <w:r w:rsidRPr="003467E4">
        <w:rPr>
          <w:sz w:val="28"/>
          <w:szCs w:val="28"/>
        </w:rPr>
        <w:t>.</w:t>
      </w:r>
    </w:p>
    <w:p w14:paraId="18EDEBFC" w14:textId="7AF3E4FD" w:rsidR="003467E4" w:rsidRDefault="003467E4">
      <w:pPr>
        <w:rPr>
          <w:color w:val="000000"/>
          <w:sz w:val="28"/>
          <w:szCs w:val="28"/>
        </w:rPr>
      </w:pPr>
      <w:r w:rsidRPr="003467E4">
        <w:rPr>
          <w:sz w:val="28"/>
          <w:szCs w:val="28"/>
        </w:rPr>
        <w:t xml:space="preserve">3. </w:t>
      </w:r>
      <w:r w:rsidRPr="003467E4">
        <w:rPr>
          <w:color w:val="000000"/>
          <w:sz w:val="28"/>
          <w:szCs w:val="28"/>
        </w:rPr>
        <w:t xml:space="preserve">Journal of Nursing Administration, </w:t>
      </w:r>
      <w:proofErr w:type="gramStart"/>
      <w:r w:rsidRPr="003467E4">
        <w:rPr>
          <w:color w:val="000000"/>
          <w:sz w:val="28"/>
          <w:szCs w:val="28"/>
        </w:rPr>
        <w:t>Published</w:t>
      </w:r>
      <w:proofErr w:type="gramEnd"/>
      <w:r w:rsidRPr="003467E4">
        <w:rPr>
          <w:color w:val="000000"/>
          <w:sz w:val="28"/>
          <w:szCs w:val="28"/>
        </w:rPr>
        <w:t xml:space="preserve"> by Lippincott Williams and Wilkins, Ltd., Approved as a B journal on </w:t>
      </w:r>
      <w:r>
        <w:rPr>
          <w:color w:val="000000"/>
          <w:sz w:val="28"/>
          <w:szCs w:val="28"/>
        </w:rPr>
        <w:t>1/16/2024.</w:t>
      </w:r>
    </w:p>
    <w:p w14:paraId="4E2CA6D5" w14:textId="0D9076B7" w:rsidR="003B7EDE" w:rsidRDefault="003B7E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Public Health, </w:t>
      </w:r>
      <w:proofErr w:type="gramStart"/>
      <w:r>
        <w:rPr>
          <w:color w:val="000000"/>
          <w:sz w:val="28"/>
          <w:szCs w:val="28"/>
        </w:rPr>
        <w:t>Published</w:t>
      </w:r>
      <w:proofErr w:type="gramEnd"/>
      <w:r>
        <w:rPr>
          <w:color w:val="000000"/>
          <w:sz w:val="28"/>
          <w:szCs w:val="28"/>
        </w:rPr>
        <w:t xml:space="preserve"> by Elsevier, Approved as an A journal on 4/19/2024.</w:t>
      </w:r>
    </w:p>
    <w:p w14:paraId="618C89EE" w14:textId="77777777" w:rsidR="003964FE" w:rsidRDefault="003964FE">
      <w:pPr>
        <w:rPr>
          <w:color w:val="000000"/>
          <w:sz w:val="28"/>
          <w:szCs w:val="28"/>
        </w:rPr>
      </w:pPr>
    </w:p>
    <w:p w14:paraId="4261D764" w14:textId="07AC44BE" w:rsidR="003964FE" w:rsidRPr="009C4624" w:rsidRDefault="003964FE">
      <w:pPr>
        <w:rPr>
          <w:b/>
          <w:bCs/>
          <w:color w:val="000000"/>
          <w:sz w:val="28"/>
          <w:szCs w:val="28"/>
        </w:rPr>
      </w:pPr>
      <w:r w:rsidRPr="009C4624">
        <w:rPr>
          <w:b/>
          <w:bCs/>
          <w:color w:val="000000"/>
          <w:sz w:val="28"/>
          <w:szCs w:val="28"/>
        </w:rPr>
        <w:t>LCOB Mission Aligned Articles (counts an additional 1 point toward faculty qualifications)</w:t>
      </w:r>
    </w:p>
    <w:p w14:paraId="7494E0B1" w14:textId="77777777" w:rsidR="003964FE" w:rsidRDefault="003964FE">
      <w:pPr>
        <w:rPr>
          <w:color w:val="000000"/>
          <w:sz w:val="28"/>
          <w:szCs w:val="28"/>
        </w:rPr>
      </w:pPr>
    </w:p>
    <w:p w14:paraId="671146B7" w14:textId="0188A269" w:rsidR="003964FE" w:rsidRDefault="003964FE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Lee, D., Halleck, J.</w:t>
      </w:r>
      <w:r w:rsidR="009C4624">
        <w:rPr>
          <w:rFonts w:ascii="Times New Roman" w:hAnsi="Times New Roman" w:cs="Times New Roman"/>
          <w:sz w:val="24"/>
          <w:szCs w:val="24"/>
        </w:rPr>
        <w:t>, &amp; Lee, H.</w:t>
      </w:r>
      <w:r>
        <w:rPr>
          <w:rFonts w:ascii="Times New Roman" w:hAnsi="Times New Roman" w:cs="Times New Roman"/>
          <w:sz w:val="24"/>
          <w:szCs w:val="24"/>
        </w:rPr>
        <w:t xml:space="preserve"> (202</w:t>
      </w:r>
      <w:r w:rsidR="009C46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D6E8A">
        <w:rPr>
          <w:rFonts w:ascii="Times New Roman" w:hAnsi="Times New Roman" w:cs="Times New Roman"/>
          <w:sz w:val="24"/>
          <w:szCs w:val="24"/>
        </w:rPr>
        <w:t xml:space="preserve">The </w:t>
      </w:r>
      <w:r w:rsidR="009C4624" w:rsidRPr="00BD6E8A">
        <w:rPr>
          <w:rFonts w:ascii="Times New Roman" w:hAnsi="Times New Roman" w:cs="Times New Roman"/>
          <w:sz w:val="24"/>
          <w:szCs w:val="24"/>
        </w:rPr>
        <w:t>impact of union membership on nursing turnover and job sa</w:t>
      </w:r>
      <w:r w:rsidRPr="00BD6E8A">
        <w:rPr>
          <w:rFonts w:ascii="Times New Roman" w:hAnsi="Times New Roman" w:cs="Times New Roman"/>
          <w:sz w:val="24"/>
          <w:szCs w:val="24"/>
        </w:rPr>
        <w:t>tisfaction</w:t>
      </w:r>
      <w:r w:rsidR="009C4624">
        <w:rPr>
          <w:rFonts w:ascii="Times New Roman" w:hAnsi="Times New Roman" w:cs="Times New Roman"/>
          <w:sz w:val="24"/>
          <w:szCs w:val="24"/>
        </w:rPr>
        <w:t>. The Journal of Nursing Administration, 53(6), 353-360.</w:t>
      </w:r>
    </w:p>
    <w:p w14:paraId="080C496A" w14:textId="77777777" w:rsidR="003964FE" w:rsidRPr="003467E4" w:rsidRDefault="003964FE">
      <w:pPr>
        <w:rPr>
          <w:sz w:val="28"/>
          <w:szCs w:val="28"/>
        </w:rPr>
      </w:pPr>
    </w:p>
    <w:sectPr w:rsidR="003964FE" w:rsidRPr="00346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E4"/>
    <w:rsid w:val="003467E4"/>
    <w:rsid w:val="003964FE"/>
    <w:rsid w:val="003B7EDE"/>
    <w:rsid w:val="009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E369"/>
  <w15:chartTrackingRefBased/>
  <w15:docId w15:val="{25E36893-5590-4267-A36A-4CD4BFE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2d6591-5cc2-4020-888c-eff6ec8fa7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139FE381AC74AB3CFD2C7088D845D" ma:contentTypeVersion="18" ma:contentTypeDescription="Create a new document." ma:contentTypeScope="" ma:versionID="91483582ebc207f13184a38ae12b1ea2">
  <xsd:schema xmlns:xsd="http://www.w3.org/2001/XMLSchema" xmlns:xs="http://www.w3.org/2001/XMLSchema" xmlns:p="http://schemas.microsoft.com/office/2006/metadata/properties" xmlns:ns3="7c2d6591-5cc2-4020-888c-eff6ec8fa7af" xmlns:ns4="8d87d9f2-22c8-4229-a147-cfd529da7735" targetNamespace="http://schemas.microsoft.com/office/2006/metadata/properties" ma:root="true" ma:fieldsID="4efc371049a3ebcc005fe8e694c78658" ns3:_="" ns4:_="">
    <xsd:import namespace="7c2d6591-5cc2-4020-888c-eff6ec8fa7af"/>
    <xsd:import namespace="8d87d9f2-22c8-4229-a147-cfd529da7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6591-5cc2-4020-888c-eff6ec8f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d9f2-22c8-4229-a147-cfd529da7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B4EB0-ABA7-42C4-9945-368FE17D3F3B}">
  <ds:schemaRefs>
    <ds:schemaRef ds:uri="http://schemas.microsoft.com/office/2006/metadata/properties"/>
    <ds:schemaRef ds:uri="http://schemas.microsoft.com/office/infopath/2007/PartnerControls"/>
    <ds:schemaRef ds:uri="7c2d6591-5cc2-4020-888c-eff6ec8fa7af"/>
  </ds:schemaRefs>
</ds:datastoreItem>
</file>

<file path=customXml/itemProps2.xml><?xml version="1.0" encoding="utf-8"?>
<ds:datastoreItem xmlns:ds="http://schemas.openxmlformats.org/officeDocument/2006/customXml" ds:itemID="{71F6A841-3EA2-4E61-8CBE-EDB1771EA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C87A4-00E0-4782-9255-746D530A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6591-5cc2-4020-888c-eff6ec8fa7af"/>
    <ds:schemaRef ds:uri="8d87d9f2-22c8-4229-a147-cfd529da7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Lankton, Nancy</dc:creator>
  <cp:keywords/>
  <dc:description/>
  <cp:lastModifiedBy>Lankton, Nancy</cp:lastModifiedBy>
  <cp:revision>4</cp:revision>
  <dcterms:created xsi:type="dcterms:W3CDTF">2024-02-03T14:26:00Z</dcterms:created>
  <dcterms:modified xsi:type="dcterms:W3CDTF">2024-04-23T19:10:00Z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0x0101007D7139FE381AC74AB3CFD2C7088D845D</vt:lpwstr>
  </property>
</Properties>
</file>