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1916" w14:textId="77777777" w:rsidR="004B63A0" w:rsidRDefault="001418D2" w:rsidP="00AD4FF1">
      <w:pPr>
        <w:spacing w:after="0" w:line="480" w:lineRule="auto"/>
      </w:pPr>
      <w:r>
        <w:tab/>
      </w:r>
    </w:p>
    <w:p w14:paraId="595F3C41" w14:textId="77777777" w:rsidR="004B63A0" w:rsidRDefault="00392482" w:rsidP="007E269F">
      <w:pPr>
        <w:jc w:val="center"/>
      </w:pPr>
      <w:r w:rsidRPr="00392482">
        <w:rPr>
          <w:b/>
        </w:rPr>
        <w:t xml:space="preserve">Creating a </w:t>
      </w:r>
      <w:r w:rsidR="00371B8E">
        <w:rPr>
          <w:b/>
        </w:rPr>
        <w:t>Painting</w:t>
      </w:r>
      <w:r w:rsidRPr="00392482">
        <w:rPr>
          <w:b/>
        </w:rPr>
        <w:t xml:space="preserve">:  A Reflection of </w:t>
      </w:r>
      <w:r w:rsidR="004B63A0" w:rsidRPr="00392482">
        <w:rPr>
          <w:b/>
        </w:rPr>
        <w:t xml:space="preserve">My </w:t>
      </w:r>
      <w:r w:rsidR="007E269F" w:rsidRPr="000A2F37">
        <w:rPr>
          <w:b/>
        </w:rPr>
        <w:t xml:space="preserve">Journey to </w:t>
      </w:r>
      <w:proofErr w:type="spellStart"/>
      <w:r w:rsidR="007E269F" w:rsidRPr="000A2F37">
        <w:rPr>
          <w:b/>
        </w:rPr>
        <w:t>EdD</w:t>
      </w:r>
      <w:proofErr w:type="spellEnd"/>
      <w:r w:rsidR="007E269F" w:rsidRPr="000A2F37">
        <w:rPr>
          <w:b/>
        </w:rPr>
        <w:t xml:space="preserve"> Candidacy</w:t>
      </w:r>
    </w:p>
    <w:p w14:paraId="35976C98" w14:textId="77777777" w:rsidR="004B63A0" w:rsidRDefault="004B63A0"/>
    <w:p w14:paraId="0D2DDB0A" w14:textId="77777777" w:rsidR="004B63A0" w:rsidRDefault="004B63A0" w:rsidP="00392482">
      <w:pPr>
        <w:jc w:val="center"/>
      </w:pPr>
      <w:r>
        <w:t>Jessica</w:t>
      </w:r>
      <w:r w:rsidR="00392482">
        <w:t xml:space="preserve"> M.</w:t>
      </w:r>
      <w:r>
        <w:t xml:space="preserve"> Hanna</w:t>
      </w:r>
    </w:p>
    <w:p w14:paraId="3338BD9D" w14:textId="77777777" w:rsidR="004B63A0" w:rsidRDefault="004B63A0" w:rsidP="00392482">
      <w:pPr>
        <w:jc w:val="center"/>
      </w:pPr>
    </w:p>
    <w:p w14:paraId="22CF059B" w14:textId="77777777" w:rsidR="004B63A0" w:rsidRDefault="004B63A0" w:rsidP="00392482">
      <w:pPr>
        <w:jc w:val="center"/>
      </w:pPr>
      <w:r>
        <w:t>Reflective Paper submitted as part of</w:t>
      </w:r>
    </w:p>
    <w:p w14:paraId="7B16CF6A" w14:textId="77777777" w:rsidR="004B63A0" w:rsidRDefault="004B63A0" w:rsidP="00392482">
      <w:pPr>
        <w:jc w:val="center"/>
      </w:pPr>
      <w:r>
        <w:t>The Qualifying Assessment</w:t>
      </w:r>
    </w:p>
    <w:p w14:paraId="352019FB" w14:textId="77777777" w:rsidR="004B63A0" w:rsidRDefault="004B63A0" w:rsidP="00392482">
      <w:pPr>
        <w:jc w:val="center"/>
      </w:pPr>
      <w:proofErr w:type="gramStart"/>
      <w:r>
        <w:t>for</w:t>
      </w:r>
      <w:proofErr w:type="gramEnd"/>
      <w:r>
        <w:t xml:space="preserve"> Admission to Candidacy</w:t>
      </w:r>
    </w:p>
    <w:p w14:paraId="2B91916B" w14:textId="77777777" w:rsidR="004B63A0" w:rsidRDefault="004B63A0" w:rsidP="00392482">
      <w:pPr>
        <w:jc w:val="center"/>
      </w:pPr>
      <w:proofErr w:type="gramStart"/>
      <w:r>
        <w:t>at</w:t>
      </w:r>
      <w:proofErr w:type="gramEnd"/>
      <w:r>
        <w:t xml:space="preserve"> Marshal University</w:t>
      </w:r>
    </w:p>
    <w:p w14:paraId="0A848A8B" w14:textId="77777777" w:rsidR="004B63A0" w:rsidRDefault="004B63A0" w:rsidP="00392482">
      <w:pPr>
        <w:jc w:val="center"/>
      </w:pPr>
      <w:proofErr w:type="gramStart"/>
      <w:r>
        <w:t>in</w:t>
      </w:r>
      <w:proofErr w:type="gramEnd"/>
      <w:r>
        <w:t xml:space="preserve"> partial fulfillment of the requirements</w:t>
      </w:r>
    </w:p>
    <w:p w14:paraId="19C3B3B7" w14:textId="77777777" w:rsidR="004B63A0" w:rsidRDefault="004B63A0" w:rsidP="00392482">
      <w:pPr>
        <w:jc w:val="center"/>
      </w:pPr>
      <w:proofErr w:type="gramStart"/>
      <w:r>
        <w:t>for</w:t>
      </w:r>
      <w:proofErr w:type="gramEnd"/>
      <w:r>
        <w:t xml:space="preserve"> the degree of</w:t>
      </w:r>
    </w:p>
    <w:p w14:paraId="03D23652" w14:textId="77777777" w:rsidR="004B63A0" w:rsidRDefault="004B63A0" w:rsidP="00392482">
      <w:pPr>
        <w:jc w:val="center"/>
      </w:pPr>
    </w:p>
    <w:p w14:paraId="327A9C2A" w14:textId="77777777" w:rsidR="00392482" w:rsidRDefault="00392482" w:rsidP="00392482">
      <w:pPr>
        <w:jc w:val="center"/>
      </w:pPr>
    </w:p>
    <w:p w14:paraId="24C5CFD3" w14:textId="77777777" w:rsidR="004B63A0" w:rsidRDefault="004B63A0" w:rsidP="00392482">
      <w:pPr>
        <w:jc w:val="center"/>
      </w:pPr>
      <w:r>
        <w:t>Doctor of Education</w:t>
      </w:r>
    </w:p>
    <w:p w14:paraId="53C29FF4" w14:textId="77777777" w:rsidR="004B63A0" w:rsidRDefault="004B63A0" w:rsidP="00392482">
      <w:pPr>
        <w:jc w:val="center"/>
      </w:pPr>
      <w:proofErr w:type="gramStart"/>
      <w:r>
        <w:t>in</w:t>
      </w:r>
      <w:proofErr w:type="gramEnd"/>
    </w:p>
    <w:p w14:paraId="6C7F265C" w14:textId="77777777" w:rsidR="004B63A0" w:rsidRDefault="004B63A0" w:rsidP="00392482">
      <w:pPr>
        <w:jc w:val="center"/>
      </w:pPr>
      <w:r>
        <w:t>Educational Leadership</w:t>
      </w:r>
    </w:p>
    <w:p w14:paraId="64EF85A4" w14:textId="77777777" w:rsidR="00392482" w:rsidRDefault="00392482" w:rsidP="00392482">
      <w:pPr>
        <w:jc w:val="center"/>
      </w:pPr>
    </w:p>
    <w:p w14:paraId="53E6C5E9" w14:textId="77777777" w:rsidR="00392482" w:rsidRDefault="00392482" w:rsidP="00392482">
      <w:pPr>
        <w:jc w:val="center"/>
      </w:pPr>
    </w:p>
    <w:p w14:paraId="5743539C" w14:textId="77777777" w:rsidR="004B63A0" w:rsidRDefault="004B63A0" w:rsidP="00392482">
      <w:pPr>
        <w:jc w:val="center"/>
      </w:pPr>
      <w:r>
        <w:t xml:space="preserve">Michael Cunningham, </w:t>
      </w:r>
      <w:proofErr w:type="spellStart"/>
      <w:proofErr w:type="gramStart"/>
      <w:r>
        <w:t>Ed.D</w:t>
      </w:r>
      <w:proofErr w:type="spellEnd"/>
      <w:r>
        <w:t>.,</w:t>
      </w:r>
      <w:proofErr w:type="gramEnd"/>
      <w:r>
        <w:t xml:space="preserve"> Committee Chair</w:t>
      </w:r>
    </w:p>
    <w:p w14:paraId="4CEB6AF4" w14:textId="77777777" w:rsidR="004B63A0" w:rsidRDefault="004B63A0" w:rsidP="00392482">
      <w:pPr>
        <w:jc w:val="center"/>
      </w:pPr>
      <w:r>
        <w:t xml:space="preserve">Louis Watts, </w:t>
      </w:r>
      <w:proofErr w:type="spellStart"/>
      <w:proofErr w:type="gramStart"/>
      <w:r>
        <w:t>Ed.D</w:t>
      </w:r>
      <w:proofErr w:type="spellEnd"/>
      <w:r>
        <w:t>.,</w:t>
      </w:r>
      <w:proofErr w:type="gramEnd"/>
      <w:r>
        <w:t xml:space="preserve"> Committee Member</w:t>
      </w:r>
    </w:p>
    <w:p w14:paraId="7E72DFF7" w14:textId="77777777" w:rsidR="004B63A0" w:rsidRDefault="00392482" w:rsidP="00392482">
      <w:pPr>
        <w:jc w:val="center"/>
      </w:pPr>
      <w:r>
        <w:t>Lisa Heaton, Ph.D</w:t>
      </w:r>
      <w:r w:rsidR="004B63A0">
        <w:t>., Committee Member</w:t>
      </w:r>
    </w:p>
    <w:p w14:paraId="1806F1F5" w14:textId="77777777" w:rsidR="004B63A0" w:rsidRDefault="004B63A0" w:rsidP="00392482">
      <w:pPr>
        <w:jc w:val="center"/>
      </w:pPr>
      <w:r>
        <w:t xml:space="preserve">Eugenia Damron, </w:t>
      </w:r>
      <w:proofErr w:type="spellStart"/>
      <w:proofErr w:type="gramStart"/>
      <w:r>
        <w:t>Ed.D</w:t>
      </w:r>
      <w:proofErr w:type="spellEnd"/>
      <w:r>
        <w:t>.,</w:t>
      </w:r>
      <w:proofErr w:type="gramEnd"/>
      <w:r>
        <w:t xml:space="preserve"> Committee Member</w:t>
      </w:r>
    </w:p>
    <w:p w14:paraId="5D7CF4C8" w14:textId="77777777" w:rsidR="004B63A0" w:rsidRDefault="004B63A0" w:rsidP="00392482">
      <w:pPr>
        <w:jc w:val="center"/>
      </w:pPr>
      <w:r>
        <w:t xml:space="preserve">Pamela Anderson, </w:t>
      </w:r>
      <w:proofErr w:type="spellStart"/>
      <w:proofErr w:type="gramStart"/>
      <w:r>
        <w:t>Ed.D</w:t>
      </w:r>
      <w:proofErr w:type="spellEnd"/>
      <w:r>
        <w:t>.,</w:t>
      </w:r>
      <w:proofErr w:type="gramEnd"/>
      <w:r>
        <w:t xml:space="preserve"> Committee Member</w:t>
      </w:r>
    </w:p>
    <w:p w14:paraId="1DC78003" w14:textId="77777777" w:rsidR="00371B8E" w:rsidRDefault="00371B8E" w:rsidP="00392482">
      <w:pPr>
        <w:jc w:val="center"/>
      </w:pPr>
    </w:p>
    <w:p w14:paraId="0986C763" w14:textId="77777777" w:rsidR="00371B8E" w:rsidRDefault="00371B8E" w:rsidP="00392482">
      <w:pPr>
        <w:jc w:val="center"/>
      </w:pPr>
    </w:p>
    <w:p w14:paraId="129BE1B5" w14:textId="77777777" w:rsidR="004B63A0" w:rsidRDefault="004B63A0" w:rsidP="00392482">
      <w:pPr>
        <w:jc w:val="center"/>
      </w:pPr>
      <w:r>
        <w:t>College of Education and Professional Development</w:t>
      </w:r>
    </w:p>
    <w:p w14:paraId="012E8DD6" w14:textId="77777777" w:rsidR="004B63A0" w:rsidRDefault="004B63A0" w:rsidP="00392482">
      <w:pPr>
        <w:jc w:val="center"/>
      </w:pPr>
      <w:r>
        <w:t>South Charleston, West Virginia</w:t>
      </w:r>
    </w:p>
    <w:p w14:paraId="7203FD3E" w14:textId="77777777" w:rsidR="004B63A0" w:rsidRDefault="004B63A0" w:rsidP="00392482">
      <w:pPr>
        <w:jc w:val="center"/>
      </w:pPr>
      <w:r>
        <w:t>2014</w:t>
      </w:r>
      <w:r>
        <w:br w:type="page"/>
      </w:r>
    </w:p>
    <w:p w14:paraId="1E171DB3" w14:textId="77777777" w:rsidR="007E269F" w:rsidRPr="000A2F37" w:rsidRDefault="007E269F" w:rsidP="007E269F">
      <w:pPr>
        <w:jc w:val="center"/>
      </w:pPr>
      <w:r w:rsidRPr="000A2F37">
        <w:rPr>
          <w:b/>
        </w:rPr>
        <w:lastRenderedPageBreak/>
        <w:t xml:space="preserve">Creating a Painting:  A Reflection of My Journey to </w:t>
      </w:r>
      <w:proofErr w:type="spellStart"/>
      <w:r w:rsidRPr="000A2F37">
        <w:rPr>
          <w:b/>
        </w:rPr>
        <w:t>EdD</w:t>
      </w:r>
      <w:proofErr w:type="spellEnd"/>
      <w:r w:rsidRPr="000A2F37">
        <w:rPr>
          <w:b/>
        </w:rPr>
        <w:t xml:space="preserve"> Candidacy</w:t>
      </w:r>
    </w:p>
    <w:p w14:paraId="77DB29E0" w14:textId="77777777" w:rsidR="007E269F" w:rsidRPr="000A2F37" w:rsidRDefault="007E269F" w:rsidP="00392482">
      <w:pPr>
        <w:spacing w:after="0" w:line="480" w:lineRule="auto"/>
        <w:ind w:firstLine="720"/>
      </w:pPr>
    </w:p>
    <w:p w14:paraId="2DE26C04" w14:textId="77777777" w:rsidR="00214084" w:rsidRPr="000A2F37" w:rsidRDefault="001418D2" w:rsidP="00392482">
      <w:pPr>
        <w:spacing w:after="0" w:line="480" w:lineRule="auto"/>
        <w:ind w:firstLine="720"/>
      </w:pPr>
      <w:r w:rsidRPr="000A2F37">
        <w:t xml:space="preserve">The art of painting with acrylics is a talent that is developed through years of practice.  The ability to turn a blank canvas, a few paint colors, and brushes into a beautiful work of art is not something that can be learned or taught without extensive trial and error.  It is a hobby that is both frustrating and gratifying.  </w:t>
      </w:r>
    </w:p>
    <w:p w14:paraId="62568FD2" w14:textId="2C6F1155" w:rsidR="001418D2" w:rsidRDefault="001418D2" w:rsidP="00AD4FF1">
      <w:pPr>
        <w:spacing w:after="0" w:line="480" w:lineRule="auto"/>
      </w:pPr>
      <w:r w:rsidRPr="000A2F37">
        <w:tab/>
        <w:t xml:space="preserve">I picked up a paint brush </w:t>
      </w:r>
      <w:r w:rsidR="0076383C" w:rsidRPr="000A2F37">
        <w:t>for the first time in May 2012</w:t>
      </w:r>
      <w:r w:rsidRPr="000A2F37">
        <w:t>.  I had just beg</w:t>
      </w:r>
      <w:r w:rsidR="007E269F" w:rsidRPr="000A2F37">
        <w:t>u</w:t>
      </w:r>
      <w:r w:rsidRPr="000A2F37">
        <w:t xml:space="preserve">n </w:t>
      </w:r>
      <w:r w:rsidR="004506C2">
        <w:t>the</w:t>
      </w:r>
      <w:r w:rsidRPr="000A2F37">
        <w:t xml:space="preserve"> </w:t>
      </w:r>
      <w:proofErr w:type="spellStart"/>
      <w:r w:rsidR="007E269F" w:rsidRPr="000A2F37">
        <w:t>EdD</w:t>
      </w:r>
      <w:proofErr w:type="spellEnd"/>
      <w:r w:rsidR="007E269F" w:rsidRPr="000A2F37">
        <w:t xml:space="preserve"> </w:t>
      </w:r>
      <w:r w:rsidRPr="000A2F37">
        <w:t xml:space="preserve">program </w:t>
      </w:r>
      <w:r w:rsidR="007E269F" w:rsidRPr="000A2F37">
        <w:t xml:space="preserve">at Marshall </w:t>
      </w:r>
      <w:r w:rsidRPr="000A2F37">
        <w:t xml:space="preserve">and wanted a hobby that would help relieve stress.  My first painting was of a flower pot on a table.  It </w:t>
      </w:r>
      <w:r w:rsidR="007E269F" w:rsidRPr="000A2F37">
        <w:t xml:space="preserve">was acceptable </w:t>
      </w:r>
      <w:r w:rsidRPr="000A2F37">
        <w:t>for a first attempt</w:t>
      </w:r>
      <w:r w:rsidR="0076383C" w:rsidRPr="000A2F37">
        <w:t>—at least you could tell what is was supposed to be.  M</w:t>
      </w:r>
      <w:r w:rsidRPr="000A2F37">
        <w:t xml:space="preserve">ore importantly, it </w:t>
      </w:r>
      <w:r w:rsidR="00BC1B79">
        <w:t>piqued</w:t>
      </w:r>
      <w:r w:rsidRPr="000A2F37">
        <w:t xml:space="preserve"> my interest.  I had created this painting without any guidance</w:t>
      </w:r>
      <w:r>
        <w:t xml:space="preserve">, what </w:t>
      </w:r>
      <w:r w:rsidR="007E269F" w:rsidRPr="004506C2">
        <w:t>else</w:t>
      </w:r>
      <w:r w:rsidR="007E269F">
        <w:t xml:space="preserve"> </w:t>
      </w:r>
      <w:r>
        <w:t>could I create if I learned a few techniques?</w:t>
      </w:r>
    </w:p>
    <w:p w14:paraId="2DD8583C" w14:textId="68055816" w:rsidR="001418D2" w:rsidRDefault="001418D2" w:rsidP="00AD4FF1">
      <w:pPr>
        <w:spacing w:after="0" w:line="480" w:lineRule="auto"/>
      </w:pPr>
      <w:r>
        <w:tab/>
        <w:t xml:space="preserve">Over the past </w:t>
      </w:r>
      <w:r w:rsidR="005F0A35">
        <w:t xml:space="preserve">two years, I have created a number of paintings.  My artistic abilities have grown as I </w:t>
      </w:r>
      <w:r w:rsidR="005F0A35" w:rsidRPr="000A2F37">
        <w:t xml:space="preserve">have learned and practiced.  </w:t>
      </w:r>
      <w:r w:rsidR="00921CBC">
        <w:t xml:space="preserve">The same has been true in my doctoral program.  </w:t>
      </w:r>
      <w:r w:rsidR="0076383C" w:rsidRPr="000A2F37">
        <w:t>With</w:t>
      </w:r>
      <w:r w:rsidR="005F0A35" w:rsidRPr="000A2F37">
        <w:t xml:space="preserve"> every se</w:t>
      </w:r>
      <w:r w:rsidR="004A5506" w:rsidRPr="000A2F37">
        <w:t>meste</w:t>
      </w:r>
      <w:r w:rsidR="001D50A2">
        <w:t>r of courses I completed, I beca</w:t>
      </w:r>
      <w:r w:rsidR="004A5506" w:rsidRPr="000A2F37">
        <w:t xml:space="preserve">me more competent as a student and </w:t>
      </w:r>
      <w:r w:rsidR="001D50A2">
        <w:t xml:space="preserve">more </w:t>
      </w:r>
      <w:r w:rsidR="004A5506" w:rsidRPr="000A2F37">
        <w:t xml:space="preserve">willing to try new experiences.  </w:t>
      </w:r>
      <w:r w:rsidR="000A2F37" w:rsidRPr="000A2F37">
        <w:t>Likewise, a</w:t>
      </w:r>
      <w:r w:rsidR="004A5506" w:rsidRPr="000A2F37">
        <w:t xml:space="preserve">s I become more confident in my </w:t>
      </w:r>
      <w:r w:rsidR="00921CBC">
        <w:t xml:space="preserve">artistic </w:t>
      </w:r>
      <w:r w:rsidR="004A5506" w:rsidRPr="000A2F37">
        <w:t>abilities, I experimented with new techniques and</w:t>
      </w:r>
      <w:r w:rsidR="005F0A35" w:rsidRPr="000A2F37">
        <w:t xml:space="preserve"> </w:t>
      </w:r>
      <w:r w:rsidR="0076383C" w:rsidRPr="000A2F37">
        <w:t>increased my ability to</w:t>
      </w:r>
      <w:r w:rsidR="005F0A35" w:rsidRPr="000A2F37">
        <w:t xml:space="preserve"> transfer my imagination onto canvas.   Over</w:t>
      </w:r>
      <w:r w:rsidR="005F0A35">
        <w:t xml:space="preserve"> </w:t>
      </w:r>
      <w:r w:rsidR="0076383C">
        <w:t xml:space="preserve">the previous </w:t>
      </w:r>
      <w:r w:rsidR="005F0A35">
        <w:t xml:space="preserve">eight semesters, I have developed a personal method for painting.  Upon reflection, this method parallels my evolution through the doctoral program.  </w:t>
      </w:r>
    </w:p>
    <w:p w14:paraId="5FBDD3AE" w14:textId="301144A5" w:rsidR="0012172A" w:rsidRDefault="005644E1" w:rsidP="00AD4FF1">
      <w:pPr>
        <w:spacing w:after="0" w:line="480" w:lineRule="auto"/>
      </w:pPr>
      <w:r>
        <w:tab/>
        <w:t xml:space="preserve">My method for painting </w:t>
      </w:r>
      <w:r w:rsidR="00E3684E">
        <w:t>consist</w:t>
      </w:r>
      <w:r w:rsidR="00921CBC">
        <w:t>s</w:t>
      </w:r>
      <w:r w:rsidR="00E3684E">
        <w:t xml:space="preserve"> </w:t>
      </w:r>
      <w:r w:rsidR="0012172A">
        <w:t xml:space="preserve">of </w:t>
      </w:r>
      <w:r w:rsidR="00E120CE">
        <w:t>eight</w:t>
      </w:r>
      <w:r w:rsidR="0012172A">
        <w:t xml:space="preserve"> steps:</w:t>
      </w:r>
    </w:p>
    <w:p w14:paraId="106EAAE8" w14:textId="77777777" w:rsidR="0012172A" w:rsidRDefault="0012172A" w:rsidP="00AD4FF1">
      <w:pPr>
        <w:pStyle w:val="ListParagraph"/>
        <w:numPr>
          <w:ilvl w:val="0"/>
          <w:numId w:val="1"/>
        </w:numPr>
        <w:spacing w:after="0" w:line="480" w:lineRule="auto"/>
      </w:pPr>
      <w:r>
        <w:t>Prepare the foundation.</w:t>
      </w:r>
    </w:p>
    <w:p w14:paraId="009F40F4" w14:textId="77777777" w:rsidR="0012172A" w:rsidRDefault="0012172A" w:rsidP="00AD4FF1">
      <w:pPr>
        <w:pStyle w:val="ListParagraph"/>
        <w:numPr>
          <w:ilvl w:val="0"/>
          <w:numId w:val="1"/>
        </w:numPr>
        <w:spacing w:after="0" w:line="480" w:lineRule="auto"/>
      </w:pPr>
      <w:r>
        <w:t>Block the background.</w:t>
      </w:r>
    </w:p>
    <w:p w14:paraId="788B8CBB" w14:textId="77777777" w:rsidR="0012172A" w:rsidRDefault="0012172A" w:rsidP="00AD4FF1">
      <w:pPr>
        <w:pStyle w:val="ListParagraph"/>
        <w:numPr>
          <w:ilvl w:val="0"/>
          <w:numId w:val="1"/>
        </w:numPr>
        <w:spacing w:after="0" w:line="480" w:lineRule="auto"/>
      </w:pPr>
      <w:proofErr w:type="spellStart"/>
      <w:r>
        <w:t>Underpaint</w:t>
      </w:r>
      <w:proofErr w:type="spellEnd"/>
      <w:r>
        <w:t xml:space="preserve"> and block the middle.</w:t>
      </w:r>
    </w:p>
    <w:p w14:paraId="1CA2D5B4" w14:textId="77777777" w:rsidR="0012172A" w:rsidRDefault="0012172A" w:rsidP="00AD4FF1">
      <w:pPr>
        <w:pStyle w:val="ListParagraph"/>
        <w:numPr>
          <w:ilvl w:val="0"/>
          <w:numId w:val="1"/>
        </w:numPr>
        <w:spacing w:after="0" w:line="480" w:lineRule="auto"/>
      </w:pPr>
      <w:r>
        <w:t>Add definition.</w:t>
      </w:r>
    </w:p>
    <w:p w14:paraId="2DED0B78" w14:textId="77777777" w:rsidR="0012172A" w:rsidRDefault="0012172A" w:rsidP="00AD4FF1">
      <w:pPr>
        <w:pStyle w:val="ListParagraph"/>
        <w:numPr>
          <w:ilvl w:val="0"/>
          <w:numId w:val="1"/>
        </w:numPr>
        <w:spacing w:after="0" w:line="480" w:lineRule="auto"/>
      </w:pPr>
      <w:r>
        <w:t>Paint the foreground.</w:t>
      </w:r>
    </w:p>
    <w:p w14:paraId="79DDD375" w14:textId="77777777" w:rsidR="0012172A" w:rsidRDefault="0012172A" w:rsidP="00AD4FF1">
      <w:pPr>
        <w:pStyle w:val="ListParagraph"/>
        <w:numPr>
          <w:ilvl w:val="0"/>
          <w:numId w:val="1"/>
        </w:numPr>
        <w:spacing w:after="0" w:line="480" w:lineRule="auto"/>
      </w:pPr>
      <w:r>
        <w:lastRenderedPageBreak/>
        <w:t>Highlight and glaze the painting.</w:t>
      </w:r>
    </w:p>
    <w:p w14:paraId="4E0619AD" w14:textId="77777777" w:rsidR="0012172A" w:rsidRDefault="0012172A" w:rsidP="00AD4FF1">
      <w:pPr>
        <w:pStyle w:val="ListParagraph"/>
        <w:numPr>
          <w:ilvl w:val="0"/>
          <w:numId w:val="1"/>
        </w:numPr>
        <w:spacing w:after="0" w:line="480" w:lineRule="auto"/>
      </w:pPr>
      <w:r>
        <w:t>Incorporate the details.</w:t>
      </w:r>
    </w:p>
    <w:p w14:paraId="5B13EA85" w14:textId="77777777" w:rsidR="0012172A" w:rsidRDefault="0012172A" w:rsidP="00AD4FF1">
      <w:pPr>
        <w:pStyle w:val="ListParagraph"/>
        <w:numPr>
          <w:ilvl w:val="0"/>
          <w:numId w:val="1"/>
        </w:numPr>
        <w:spacing w:after="0" w:line="480" w:lineRule="auto"/>
      </w:pPr>
      <w:r>
        <w:t>Finalize and add accents.</w:t>
      </w:r>
    </w:p>
    <w:p w14:paraId="2618E701" w14:textId="77777777" w:rsidR="00AD4FF1" w:rsidRDefault="0012172A" w:rsidP="00921CBC">
      <w:pPr>
        <w:spacing w:after="0" w:line="480" w:lineRule="auto"/>
        <w:ind w:left="360" w:firstLine="360"/>
      </w:pPr>
      <w:r>
        <w:t>T</w:t>
      </w:r>
      <w:r w:rsidR="00E3684E">
        <w:t>hese steps may appear</w:t>
      </w:r>
      <w:r>
        <w:t xml:space="preserve"> completely</w:t>
      </w:r>
      <w:r w:rsidR="00E3684E">
        <w:t xml:space="preserve"> linear, but </w:t>
      </w:r>
      <w:r w:rsidR="0076383C">
        <w:t>they can be</w:t>
      </w:r>
      <w:r>
        <w:t xml:space="preserve"> </w:t>
      </w:r>
      <w:r w:rsidR="00E3684E">
        <w:t>cyclical.  At times, I</w:t>
      </w:r>
      <w:r>
        <w:t xml:space="preserve"> will have to leave one step for another because a new idea has formed or a previously paint</w:t>
      </w:r>
      <w:r w:rsidR="00404564">
        <w:t>e</w:t>
      </w:r>
      <w:r w:rsidR="00AD4FF1">
        <w:t xml:space="preserve">d section does not look right.  </w:t>
      </w:r>
    </w:p>
    <w:p w14:paraId="2462E06A" w14:textId="3BF8A1A0" w:rsidR="00404564" w:rsidRDefault="00404564" w:rsidP="00921CBC">
      <w:pPr>
        <w:spacing w:after="0" w:line="480" w:lineRule="auto"/>
        <w:ind w:left="360" w:firstLine="360"/>
      </w:pPr>
      <w:r>
        <w:t>When I first began painting,</w:t>
      </w:r>
      <w:r w:rsidR="00BC1B79">
        <w:t xml:space="preserve"> I</w:t>
      </w:r>
      <w:r>
        <w:t xml:space="preserve"> thought I had to complete each step before moving onto the next.  I also felt this way about my doctoral program.  It was not until I grew experienced in both that I realized it was permitted and encouraged to go back, reassess, relearn, incorporate, and move on.</w:t>
      </w:r>
    </w:p>
    <w:p w14:paraId="00480E31" w14:textId="43B07D7A" w:rsidR="00E208E4" w:rsidRPr="00361E69" w:rsidRDefault="00921CBC" w:rsidP="0076383C">
      <w:pPr>
        <w:spacing w:after="0" w:line="480" w:lineRule="auto"/>
        <w:jc w:val="center"/>
        <w:rPr>
          <w:b/>
        </w:rPr>
      </w:pPr>
      <w:r>
        <w:rPr>
          <w:b/>
        </w:rPr>
        <w:t>Step One:  Prepare the F</w:t>
      </w:r>
      <w:r w:rsidR="00E208E4" w:rsidRPr="00361E69">
        <w:rPr>
          <w:b/>
        </w:rPr>
        <w:t>oundation</w:t>
      </w:r>
    </w:p>
    <w:p w14:paraId="67550C72" w14:textId="647FD72E" w:rsidR="00361E69" w:rsidRDefault="00361E69" w:rsidP="00AD4FF1">
      <w:pPr>
        <w:spacing w:after="0" w:line="480" w:lineRule="auto"/>
      </w:pPr>
      <w:r>
        <w:tab/>
      </w:r>
      <w:r w:rsidR="000A2F37">
        <w:t>In painting, p</w:t>
      </w:r>
      <w:r>
        <w:t xml:space="preserve">reparing the foundation means selecting the proper canvas, paints, and brushes.  It </w:t>
      </w:r>
      <w:r w:rsidR="000A2F37">
        <w:t xml:space="preserve">also </w:t>
      </w:r>
      <w:r>
        <w:t>means learning enough about painting to select a</w:t>
      </w:r>
      <w:r w:rsidR="0076383C">
        <w:t>n appropriate subject, choose</w:t>
      </w:r>
      <w:r>
        <w:t xml:space="preserve"> an appropriate palette, </w:t>
      </w:r>
      <w:r w:rsidR="0076383C">
        <w:t xml:space="preserve">find the proper </w:t>
      </w:r>
      <w:r w:rsidR="000A2F37">
        <w:t xml:space="preserve">lighting, and </w:t>
      </w:r>
      <w:r>
        <w:t xml:space="preserve">being brave enough to </w:t>
      </w:r>
      <w:r w:rsidR="0076383C">
        <w:t>try a</w:t>
      </w:r>
      <w:r>
        <w:t xml:space="preserve"> new </w:t>
      </w:r>
      <w:r w:rsidR="0076383C">
        <w:t>technique</w:t>
      </w:r>
      <w:r>
        <w:t>.</w:t>
      </w:r>
    </w:p>
    <w:p w14:paraId="44CB566B" w14:textId="0D61D20F" w:rsidR="00361E69" w:rsidRDefault="00361E69" w:rsidP="00AD4FF1">
      <w:pPr>
        <w:spacing w:after="0" w:line="480" w:lineRule="auto"/>
      </w:pPr>
      <w:r>
        <w:tab/>
        <w:t xml:space="preserve">When I chose to apply to the doctoral program, my foundation had already been prepped.  </w:t>
      </w:r>
      <w:r w:rsidR="0076383C">
        <w:t>The edict in my family was that I had to obtain a bachelor</w:t>
      </w:r>
      <w:r w:rsidR="00921CBC">
        <w:t>’s</w:t>
      </w:r>
      <w:r w:rsidR="0076383C">
        <w:t xml:space="preserve"> degree or else.  I never bothered to ask what the “or else” meant because I had wanted to go to college ever </w:t>
      </w:r>
      <w:r w:rsidR="00BC1B79">
        <w:t>since I was nine-years-old, when</w:t>
      </w:r>
      <w:r w:rsidR="0076383C">
        <w:t xml:space="preserve"> I </w:t>
      </w:r>
      <w:r>
        <w:t xml:space="preserve">watched my Mother </w:t>
      </w:r>
      <w:r w:rsidR="0076383C">
        <w:t>walk</w:t>
      </w:r>
      <w:r>
        <w:t xml:space="preserve"> across the Ohio University convocation center stage to claim her </w:t>
      </w:r>
      <w:r w:rsidR="002D3074">
        <w:t>bachelor’s</w:t>
      </w:r>
      <w:r>
        <w:t xml:space="preserve"> </w:t>
      </w:r>
      <w:r w:rsidR="0076383C">
        <w:t>degree</w:t>
      </w:r>
      <w:r>
        <w:t xml:space="preserve">.  </w:t>
      </w:r>
      <w:r w:rsidR="0076383C">
        <w:t>D</w:t>
      </w:r>
      <w:r>
        <w:t xml:space="preserve">uring the keynote address the speaker was awarded an honorary doctorate.  I had whispered to my grandpa my confusion.  How could a man who had no medical training receive a doctorate?  My grandpa had quietly laughed and said the words that </w:t>
      </w:r>
      <w:r w:rsidR="0076383C">
        <w:t>changed</w:t>
      </w:r>
      <w:r>
        <w:t xml:space="preserve"> my world forever, “You can earn a doctorate in almost any field.”</w:t>
      </w:r>
      <w:r w:rsidR="00757669">
        <w:t xml:space="preserve">  In this moment, I decided I wanted </w:t>
      </w:r>
      <w:r w:rsidR="0076383C">
        <w:t>to go to college and b</w:t>
      </w:r>
      <w:r w:rsidR="00757669">
        <w:t>ecome a doctor</w:t>
      </w:r>
      <w:r w:rsidR="0076383C">
        <w:t xml:space="preserve"> of something</w:t>
      </w:r>
      <w:r w:rsidR="00757669">
        <w:t>.</w:t>
      </w:r>
    </w:p>
    <w:p w14:paraId="47BF2967" w14:textId="73D71C04" w:rsidR="0012172A" w:rsidRPr="000A2F37" w:rsidRDefault="00757669" w:rsidP="00AD4FF1">
      <w:pPr>
        <w:spacing w:after="0" w:line="480" w:lineRule="auto"/>
      </w:pPr>
      <w:r>
        <w:tab/>
      </w:r>
      <w:r w:rsidR="00361E69">
        <w:t>In 20</w:t>
      </w:r>
      <w:r w:rsidR="0076383C">
        <w:t>03, I graduated with a bachelor</w:t>
      </w:r>
      <w:r w:rsidR="00921CBC">
        <w:t>’</w:t>
      </w:r>
      <w:r w:rsidR="0076383C">
        <w:t xml:space="preserve">s in </w:t>
      </w:r>
      <w:r w:rsidR="00361E69">
        <w:t xml:space="preserve">business administration.  </w:t>
      </w:r>
      <w:r w:rsidR="0076383C">
        <w:t xml:space="preserve">I did not have the drive or stamina to jump right </w:t>
      </w:r>
      <w:r>
        <w:t>into a master’s degree program</w:t>
      </w:r>
      <w:r w:rsidR="0076383C">
        <w:t xml:space="preserve">, so </w:t>
      </w:r>
      <w:r>
        <w:t xml:space="preserve">I opted to take a year off and work.  </w:t>
      </w:r>
      <w:r w:rsidR="009F4895">
        <w:t xml:space="preserve">In 2004, I </w:t>
      </w:r>
      <w:r w:rsidR="00361E69">
        <w:lastRenderedPageBreak/>
        <w:t xml:space="preserve">enrolled </w:t>
      </w:r>
      <w:r w:rsidR="009F4895">
        <w:t>in</w:t>
      </w:r>
      <w:r w:rsidR="00361E69">
        <w:t xml:space="preserve"> the Professional MBA program</w:t>
      </w:r>
      <w:r w:rsidR="009F4895">
        <w:t xml:space="preserve"> at Ohio University</w:t>
      </w:r>
      <w:r>
        <w:t xml:space="preserve">.  During the 22 month program I learned that I thrived in an academic environment.  </w:t>
      </w:r>
      <w:r w:rsidR="009F4895">
        <w:t>I graduated with my MBA in 2006</w:t>
      </w:r>
      <w:r>
        <w:t xml:space="preserve"> and wanted to find a doctoral program and start as soon as possible.  However, I had also married and purchased a house in the same year; therefore, it was not financially feasible for me to continue with my education.  Instead, </w:t>
      </w:r>
      <w:r w:rsidR="00361E69">
        <w:t xml:space="preserve">I </w:t>
      </w:r>
      <w:r>
        <w:t xml:space="preserve">accepted a position with </w:t>
      </w:r>
      <w:r w:rsidR="00361E69">
        <w:t xml:space="preserve">American Electric Power </w:t>
      </w:r>
      <w:r w:rsidR="009F4895">
        <w:t>as a contract administrator</w:t>
      </w:r>
      <w:r w:rsidR="00361E69">
        <w:t>.  I missed the academic environment</w:t>
      </w:r>
      <w:r>
        <w:t xml:space="preserve"> and wanted to obtain a doctorate</w:t>
      </w:r>
      <w:r w:rsidR="00361E69">
        <w:t xml:space="preserve">, but the $50,000 </w:t>
      </w:r>
      <w:r w:rsidR="00361E69" w:rsidRPr="000A2F37">
        <w:t>annual salary</w:t>
      </w:r>
      <w:r w:rsidR="0073658A" w:rsidRPr="000A2F37">
        <w:t xml:space="preserve"> I was making </w:t>
      </w:r>
      <w:r w:rsidRPr="000A2F37">
        <w:t>quickly squelched the desire</w:t>
      </w:r>
      <w:r w:rsidR="00361E69" w:rsidRPr="000A2F37">
        <w:t xml:space="preserve">. </w:t>
      </w:r>
      <w:r w:rsidR="00E208E4" w:rsidRPr="000A2F37">
        <w:tab/>
      </w:r>
      <w:r w:rsidR="00404564" w:rsidRPr="000A2F37">
        <w:t xml:space="preserve">  </w:t>
      </w:r>
      <w:r w:rsidR="0012172A" w:rsidRPr="000A2F37">
        <w:t xml:space="preserve"> </w:t>
      </w:r>
    </w:p>
    <w:p w14:paraId="0BA428CA" w14:textId="59003F5C" w:rsidR="005644E1" w:rsidRPr="000A2F37" w:rsidRDefault="00297ACD" w:rsidP="00AD4FF1">
      <w:pPr>
        <w:spacing w:after="0" w:line="480" w:lineRule="auto"/>
      </w:pPr>
      <w:r w:rsidRPr="000A2F37">
        <w:tab/>
      </w:r>
      <w:r w:rsidR="00F5217F" w:rsidRPr="000A2F37">
        <w:t xml:space="preserve">From 2006 to 2010, I </w:t>
      </w:r>
      <w:r w:rsidR="000A2F37" w:rsidRPr="000A2F37">
        <w:t>worked writing contracts</w:t>
      </w:r>
      <w:r w:rsidR="00AB0A4B" w:rsidRPr="000A2F37">
        <w:t xml:space="preserve">, </w:t>
      </w:r>
      <w:r w:rsidR="00B92F21" w:rsidRPr="000A2F37">
        <w:t>but I</w:t>
      </w:r>
      <w:r w:rsidR="00F5217F" w:rsidRPr="000A2F37">
        <w:t xml:space="preserve"> never felt fulfilled </w:t>
      </w:r>
      <w:r w:rsidR="009F4895" w:rsidRPr="000A2F37">
        <w:t>by</w:t>
      </w:r>
      <w:r w:rsidR="00F5217F" w:rsidRPr="000A2F37">
        <w:t xml:space="preserve"> my career choice.  After many discussions with my husband and soul-searching, I resigned.  I had faced a serious illness during this time that made me contemplate how important it was to enjoy life.  We were in a better place financially, so I decided to accept a part-time instructor position at Central Ohio Technical College (COTC).</w:t>
      </w:r>
    </w:p>
    <w:p w14:paraId="33BD9517" w14:textId="77777777" w:rsidR="00F5217F" w:rsidRPr="000A2F37" w:rsidRDefault="00F5217F" w:rsidP="00AD4FF1">
      <w:pPr>
        <w:spacing w:after="0" w:line="480" w:lineRule="auto"/>
        <w:ind w:firstLine="720"/>
      </w:pPr>
      <w:r w:rsidRPr="000A2F37">
        <w:t xml:space="preserve">The very first course I taught was a post-secondary version of Introduction to Marketing.  By the end of the </w:t>
      </w:r>
      <w:r w:rsidR="009F4895" w:rsidRPr="000A2F37">
        <w:t>ten-week quarter,</w:t>
      </w:r>
      <w:r w:rsidRPr="000A2F37">
        <w:t xml:space="preserve"> I realized I loved teaching!  The following quarter, I was asked to teach Introduction to Computers, in addition to the marketing course.  Over the next year and a half, I taught several face-to-face courses</w:t>
      </w:r>
      <w:r w:rsidR="009F4895" w:rsidRPr="000A2F37">
        <w:t xml:space="preserve"> in both post-secondary and higher education settings</w:t>
      </w:r>
      <w:r w:rsidRPr="000A2F37">
        <w:t xml:space="preserve">.  </w:t>
      </w:r>
    </w:p>
    <w:p w14:paraId="0B0D66AE" w14:textId="23211879" w:rsidR="00F5217F" w:rsidRPr="000A2F37" w:rsidRDefault="00F5217F" w:rsidP="00AD4FF1">
      <w:pPr>
        <w:spacing w:after="0" w:line="480" w:lineRule="auto"/>
        <w:ind w:firstLine="720"/>
      </w:pPr>
      <w:r w:rsidRPr="000A2F37">
        <w:t xml:space="preserve">In 2011, my husband </w:t>
      </w:r>
      <w:r w:rsidR="00AB0A4B" w:rsidRPr="000A2F37">
        <w:t xml:space="preserve">accepted a job in </w:t>
      </w:r>
      <w:r w:rsidRPr="000A2F37">
        <w:t>Charleston, West Virginia</w:t>
      </w:r>
      <w:r w:rsidR="00BC1B79">
        <w:t>,</w:t>
      </w:r>
      <w:r w:rsidRPr="000A2F37">
        <w:t xml:space="preserve"> </w:t>
      </w:r>
      <w:r w:rsidR="00AB0A4B" w:rsidRPr="000A2F37">
        <w:t xml:space="preserve">and we relocated there. </w:t>
      </w:r>
      <w:r w:rsidRPr="000A2F37">
        <w:t xml:space="preserve"> When I went to submit my resignation, COTC management laughed and told me I was not allowed</w:t>
      </w:r>
      <w:r>
        <w:t xml:space="preserve"> to escape.  Instead, they transitioned me to teaching all online courses.  During the 2012 academic year, I taught marketing, management, introduction to computers, and team building online.  From 2010 to 2012, I taught a total of </w:t>
      </w:r>
      <w:r w:rsidR="00921CBC">
        <w:t>12</w:t>
      </w:r>
      <w:r>
        <w:t xml:space="preserve"> courses in both online and face-to-face formats.  It was this experience that reignited my desire to achieve my doctorate, </w:t>
      </w:r>
      <w:r w:rsidRPr="000A2F37">
        <w:t xml:space="preserve">only now I knew I wanted a doctorate </w:t>
      </w:r>
      <w:r w:rsidR="00AB0A4B" w:rsidRPr="000A2F37">
        <w:t xml:space="preserve">in </w:t>
      </w:r>
      <w:r w:rsidRPr="000A2F37">
        <w:t>education.</w:t>
      </w:r>
    </w:p>
    <w:p w14:paraId="1C28D417" w14:textId="791AB985" w:rsidR="00F5217F" w:rsidRDefault="00AB0A4B" w:rsidP="00AD4FF1">
      <w:pPr>
        <w:spacing w:after="0" w:line="480" w:lineRule="auto"/>
        <w:ind w:firstLine="720"/>
      </w:pPr>
      <w:r w:rsidRPr="000A2F37">
        <w:t xml:space="preserve">After arriving in </w:t>
      </w:r>
      <w:r w:rsidR="00F5217F" w:rsidRPr="000A2F37">
        <w:t>Charleston</w:t>
      </w:r>
      <w:r w:rsidR="00921CBC">
        <w:t>, I started looking at doctoral</w:t>
      </w:r>
      <w:r w:rsidR="00F5217F" w:rsidRPr="000A2F37">
        <w:t xml:space="preserve"> programs offered in education.  I talked to program coordinators from Marshall University</w:t>
      </w:r>
      <w:r w:rsidR="00F5217F">
        <w:t xml:space="preserve">, Ohio State University, and Ohio University.  Even </w:t>
      </w:r>
      <w:r w:rsidR="00F5217F">
        <w:lastRenderedPageBreak/>
        <w:t xml:space="preserve">though Marshall University was the most convenient, I wanted to select the best program.  This was going to take a few years to complete, and I wanted a worthwhile program that afforded me </w:t>
      </w:r>
      <w:r w:rsidR="009F4895">
        <w:t xml:space="preserve">several types of learning </w:t>
      </w:r>
      <w:r w:rsidR="00F5217F">
        <w:t>opportunities.  I applied for admission to Marshall University</w:t>
      </w:r>
      <w:r w:rsidR="009F4895">
        <w:t xml:space="preserve"> for the summer 2012 semester</w:t>
      </w:r>
      <w:r w:rsidR="00F5217F">
        <w:t xml:space="preserve">, and after a lengthy application process, was accepted.  </w:t>
      </w:r>
      <w:r w:rsidR="002C218C">
        <w:t>The</w:t>
      </w:r>
      <w:r w:rsidR="00F5217F">
        <w:t xml:space="preserve"> foundation prepared, </w:t>
      </w:r>
      <w:r w:rsidR="002C218C">
        <w:t>my</w:t>
      </w:r>
      <w:r w:rsidR="00F5217F">
        <w:t xml:space="preserve"> doctoral journey was about to begin.</w:t>
      </w:r>
    </w:p>
    <w:p w14:paraId="655D36A4" w14:textId="77777777" w:rsidR="006129FB" w:rsidRDefault="006129FB" w:rsidP="009F4895">
      <w:pPr>
        <w:spacing w:after="0" w:line="480" w:lineRule="auto"/>
        <w:jc w:val="center"/>
      </w:pPr>
      <w:r>
        <w:rPr>
          <w:b/>
        </w:rPr>
        <w:t>Step Two:  Block the Background</w:t>
      </w:r>
    </w:p>
    <w:p w14:paraId="44062BF0" w14:textId="33615139" w:rsidR="006129FB" w:rsidRDefault="009538CE" w:rsidP="00AD4FF1">
      <w:pPr>
        <w:spacing w:after="0" w:line="480" w:lineRule="auto"/>
      </w:pPr>
      <w:r>
        <w:tab/>
      </w:r>
      <w:r w:rsidR="00AB0A4B" w:rsidRPr="000A2F37">
        <w:t xml:space="preserve">The next step after </w:t>
      </w:r>
      <w:r w:rsidRPr="000A2F37">
        <w:t xml:space="preserve">preparing the foundation of </w:t>
      </w:r>
      <w:r w:rsidR="009F4895" w:rsidRPr="000A2F37">
        <w:t>a</w:t>
      </w:r>
      <w:r w:rsidRPr="000A2F37">
        <w:t xml:space="preserve"> canvas</w:t>
      </w:r>
      <w:r w:rsidR="00AB0A4B" w:rsidRPr="000A2F37">
        <w:t xml:space="preserve"> is to </w:t>
      </w:r>
      <w:r w:rsidRPr="000A2F37">
        <w:t>block the background.  When blocking the background, only</w:t>
      </w:r>
      <w:r w:rsidR="00AB0A4B" w:rsidRPr="000A2F37">
        <w:t xml:space="preserve"> </w:t>
      </w:r>
      <w:r w:rsidRPr="000A2F37">
        <w:t xml:space="preserve">the undertones and </w:t>
      </w:r>
      <w:r w:rsidR="00A368A1" w:rsidRPr="000A2F37">
        <w:t>outline</w:t>
      </w:r>
      <w:r w:rsidR="009F4895" w:rsidRPr="000A2F37">
        <w:t>s</w:t>
      </w:r>
      <w:r w:rsidR="00A368A1" w:rsidRPr="000A2F37">
        <w:t xml:space="preserve"> of larger features</w:t>
      </w:r>
      <w:r w:rsidR="009D4C68" w:rsidRPr="000A2F37">
        <w:t xml:space="preserve"> are added</w:t>
      </w:r>
      <w:r w:rsidR="00A368A1" w:rsidRPr="000A2F37">
        <w:t xml:space="preserve">.  </w:t>
      </w:r>
      <w:r w:rsidR="009D4C68" w:rsidRPr="000A2F37">
        <w:t>I</w:t>
      </w:r>
      <w:r w:rsidR="00A368A1" w:rsidRPr="000A2F37">
        <w:t xml:space="preserve">n seascapes, </w:t>
      </w:r>
      <w:r w:rsidR="009D4C68" w:rsidRPr="000A2F37">
        <w:t xml:space="preserve">for example, </w:t>
      </w:r>
      <w:r w:rsidR="00A368A1" w:rsidRPr="000A2F37">
        <w:t>a dark horizon line</w:t>
      </w:r>
      <w:r w:rsidR="009D4C68" w:rsidRPr="000A2F37">
        <w:t xml:space="preserve"> is added</w:t>
      </w:r>
      <w:r w:rsidR="00A368A1" w:rsidRPr="000A2F37">
        <w:t>, some clouds</w:t>
      </w:r>
      <w:r w:rsidR="009D4C68" w:rsidRPr="000A2F37">
        <w:t xml:space="preserve"> are outlined</w:t>
      </w:r>
      <w:r w:rsidR="00A368A1" w:rsidRPr="000A2F37">
        <w:t xml:space="preserve">, </w:t>
      </w:r>
      <w:r w:rsidR="009D4C68" w:rsidRPr="000A2F37">
        <w:t>and</w:t>
      </w:r>
      <w:r w:rsidR="00A368A1" w:rsidRPr="000A2F37">
        <w:t xml:space="preserve"> waves</w:t>
      </w:r>
      <w:r w:rsidR="009D4C68" w:rsidRPr="000A2F37">
        <w:t xml:space="preserve"> are brushed in</w:t>
      </w:r>
      <w:r w:rsidR="00A368A1" w:rsidRPr="000A2F37">
        <w:t>.  No</w:t>
      </w:r>
      <w:r w:rsidR="00A368A1">
        <w:t xml:space="preserve"> details are added at this time.  </w:t>
      </w:r>
      <w:r>
        <w:t>Learning this step was very frustrating because I wanted to paint something and recognize it</w:t>
      </w:r>
      <w:r w:rsidR="009F4895">
        <w:t xml:space="preserve"> immediately</w:t>
      </w:r>
      <w:r>
        <w:t xml:space="preserve">.  </w:t>
      </w:r>
      <w:r w:rsidR="00A368A1">
        <w:t>A blocked background will not resemble anything specific; it is just blending colors.</w:t>
      </w:r>
    </w:p>
    <w:p w14:paraId="3BD0616B" w14:textId="77777777" w:rsidR="00A368A1" w:rsidRDefault="00A368A1" w:rsidP="00AD4FF1">
      <w:pPr>
        <w:spacing w:after="0" w:line="480" w:lineRule="auto"/>
      </w:pPr>
      <w:r>
        <w:tab/>
      </w:r>
      <w:r w:rsidR="00C44FA6">
        <w:t>Blocking the background of my doctoral program was equally frustrating.  I wanted to jump right in and learn how to make a difference in education.  Instead, I had to learn what it meant to be a doctoral student.</w:t>
      </w:r>
    </w:p>
    <w:p w14:paraId="4436076F" w14:textId="77777777" w:rsidR="00C44FA6" w:rsidRDefault="00C44FA6" w:rsidP="00AD4FF1">
      <w:pPr>
        <w:spacing w:after="0" w:line="480" w:lineRule="auto"/>
        <w:ind w:firstLine="720"/>
      </w:pPr>
      <w:r>
        <w:t xml:space="preserve">My eyes were wide as I sat in </w:t>
      </w:r>
      <w:r w:rsidRPr="0028038D">
        <w:rPr>
          <w:i/>
        </w:rPr>
        <w:t>LS 703 Research Design</w:t>
      </w:r>
      <w:r>
        <w:t>.  Even though I was a graduate assistant, I was nervous to attend my first face-to-face doctoral course.  Staring at the face</w:t>
      </w:r>
      <w:r w:rsidR="009F4895">
        <w:t>s surrounding me, I knew I was no</w:t>
      </w:r>
      <w:r>
        <w:t xml:space="preserve">t alone in my fear.  “You’ll want to quit,” Dr. Cunningham warned us.  “Not me!” I thought rebelliously.  “I’ve wanted this for far too long!” I told myself with confidence.  </w:t>
      </w:r>
    </w:p>
    <w:p w14:paraId="67C804B0" w14:textId="23B35BEB" w:rsidR="00C44FA6" w:rsidRDefault="00C44FA6" w:rsidP="00AD4FF1">
      <w:pPr>
        <w:spacing w:after="0" w:line="480" w:lineRule="auto"/>
      </w:pPr>
      <w:r>
        <w:tab/>
        <w:t>During the first month of the doctoral program I learned many things about myself.  I was a complete control freak.  Between the Research Design and the Politics of Education courses, I felt like I had no control over anything</w:t>
      </w:r>
      <w:r w:rsidR="00BC1B79">
        <w:t>,</w:t>
      </w:r>
      <w:r>
        <w:t xml:space="preserve"> and I hated it!  Research Design was a very </w:t>
      </w:r>
      <w:r w:rsidR="009F4895">
        <w:t>structured course that was self-directed.  I had to learn to let the research guide me; I could not force something out of nothing</w:t>
      </w:r>
      <w:r>
        <w:t xml:space="preserve">.  Dr. </w:t>
      </w:r>
      <w:r>
        <w:lastRenderedPageBreak/>
        <w:t xml:space="preserve">Cunningham helped </w:t>
      </w:r>
      <w:r w:rsidR="009F4895">
        <w:t>by reminding me every class that t</w:t>
      </w:r>
      <w:r>
        <w:t xml:space="preserve">his was </w:t>
      </w:r>
      <w:r w:rsidR="009F4895">
        <w:t>my</w:t>
      </w:r>
      <w:r>
        <w:t xml:space="preserve"> journey</w:t>
      </w:r>
      <w:r w:rsidR="009F4895">
        <w:t xml:space="preserve"> and only I could see how to navigate though</w:t>
      </w:r>
      <w:r>
        <w:t xml:space="preserve">.  </w:t>
      </w:r>
    </w:p>
    <w:p w14:paraId="7F68CC32" w14:textId="54CAE48F" w:rsidR="009F4895" w:rsidRDefault="00C44FA6" w:rsidP="00AD4FF1">
      <w:pPr>
        <w:spacing w:after="0" w:line="480" w:lineRule="auto"/>
      </w:pPr>
      <w:r>
        <w:tab/>
        <w:t>Dr. Yeager’s course was very structured</w:t>
      </w:r>
      <w:r w:rsidR="00BC1B79">
        <w:t xml:space="preserve"> and at the same time </w:t>
      </w:r>
      <w:r>
        <w:t xml:space="preserve">constantly changed directions.  </w:t>
      </w:r>
      <w:r w:rsidR="00BC1B79">
        <w:t>This approach to teaching was difficult for me as I am very much an organized, logical thinker.  Additionally, c</w:t>
      </w:r>
      <w:r>
        <w:t xml:space="preserve">oming from a business background, </w:t>
      </w:r>
      <w:r w:rsidR="009F4895">
        <w:t>I had a hard time of just relaxing and enjoying the course.</w:t>
      </w:r>
    </w:p>
    <w:p w14:paraId="726E8875" w14:textId="4D735F30" w:rsidR="00C44FA6" w:rsidRDefault="00C44FA6" w:rsidP="00AD4FF1">
      <w:pPr>
        <w:spacing w:after="0" w:line="480" w:lineRule="auto"/>
      </w:pPr>
      <w:r>
        <w:tab/>
        <w:t>By the end of the semester</w:t>
      </w:r>
      <w:r w:rsidR="001D50A2">
        <w:t>,</w:t>
      </w:r>
      <w:r>
        <w:t xml:space="preserve"> I was an emotional wreck.  My precariously stacked blocks were tumbling down around me!  I felt like I had no control over this journey.  This new world of education was confounding.  I could not make sense out of what I saw.  Much like blocking the background of a painting, I did not yet understand that this was a process.  I was not supposed to understand everything yet; I had only just </w:t>
      </w:r>
      <w:r w:rsidR="002C4FCF">
        <w:t>blocked the background</w:t>
      </w:r>
      <w:r>
        <w:t>.</w:t>
      </w:r>
    </w:p>
    <w:p w14:paraId="1575D8BB" w14:textId="77777777" w:rsidR="00C44FA6" w:rsidRDefault="00C44FA6" w:rsidP="002C4FCF">
      <w:pPr>
        <w:spacing w:after="0" w:line="480" w:lineRule="auto"/>
        <w:jc w:val="center"/>
        <w:rPr>
          <w:b/>
        </w:rPr>
      </w:pPr>
      <w:r>
        <w:rPr>
          <w:b/>
        </w:rPr>
        <w:t xml:space="preserve">Step Three:  </w:t>
      </w:r>
      <w:proofErr w:type="spellStart"/>
      <w:r>
        <w:rPr>
          <w:b/>
        </w:rPr>
        <w:t>Underpaint</w:t>
      </w:r>
      <w:proofErr w:type="spellEnd"/>
      <w:r>
        <w:rPr>
          <w:b/>
        </w:rPr>
        <w:t xml:space="preserve"> and Block the Middle</w:t>
      </w:r>
    </w:p>
    <w:p w14:paraId="65084AE2" w14:textId="5E178FB3" w:rsidR="00C44FA6" w:rsidRDefault="00C44FA6" w:rsidP="00AD4FF1">
      <w:pPr>
        <w:spacing w:after="0" w:line="480" w:lineRule="auto"/>
      </w:pPr>
      <w:r>
        <w:rPr>
          <w:b/>
        </w:rPr>
        <w:tab/>
      </w:r>
      <w:r w:rsidR="00B366A8">
        <w:t xml:space="preserve">The third step in my painting method is to </w:t>
      </w:r>
      <w:proofErr w:type="spellStart"/>
      <w:r w:rsidR="00B366A8">
        <w:t>underpaint</w:t>
      </w:r>
      <w:proofErr w:type="spellEnd"/>
      <w:r w:rsidR="00B366A8">
        <w:t xml:space="preserve"> and block the middle, </w:t>
      </w:r>
      <w:r w:rsidR="00B366A8" w:rsidRPr="004506C2">
        <w:t xml:space="preserve">and this is when </w:t>
      </w:r>
      <w:r w:rsidR="009D4C68" w:rsidRPr="004506C2">
        <w:t xml:space="preserve">the </w:t>
      </w:r>
      <w:r w:rsidR="00B366A8" w:rsidRPr="004506C2">
        <w:t>image begin</w:t>
      </w:r>
      <w:r w:rsidR="009D4C68" w:rsidRPr="004506C2">
        <w:t>s</w:t>
      </w:r>
      <w:r w:rsidR="00B366A8" w:rsidRPr="004506C2">
        <w:t xml:space="preserve"> to take shape.</w:t>
      </w:r>
      <w:r w:rsidR="000C1E9A" w:rsidRPr="004506C2">
        <w:t xml:space="preserve">  </w:t>
      </w:r>
      <w:r w:rsidR="009D4C68" w:rsidRPr="004506C2">
        <w:t>While things at this stage are still not completely clear, it</w:t>
      </w:r>
      <w:r w:rsidR="009D4C68">
        <w:t xml:space="preserve"> is important to</w:t>
      </w:r>
      <w:r w:rsidR="000C1E9A">
        <w:t xml:space="preserve"> trust the process </w:t>
      </w:r>
      <w:r w:rsidR="009321A6">
        <w:t xml:space="preserve">and </w:t>
      </w:r>
      <w:r w:rsidR="001D50A2">
        <w:t xml:space="preserve">believe </w:t>
      </w:r>
      <w:r w:rsidR="009321A6">
        <w:t xml:space="preserve">that the end result </w:t>
      </w:r>
      <w:r w:rsidR="009D4C68">
        <w:t xml:space="preserve">will </w:t>
      </w:r>
      <w:r w:rsidR="009321A6">
        <w:t>be a masterpiece</w:t>
      </w:r>
      <w:r w:rsidR="000C1E9A">
        <w:t>.</w:t>
      </w:r>
    </w:p>
    <w:p w14:paraId="0A2DAED9" w14:textId="5390898B" w:rsidR="000C1E9A" w:rsidRDefault="000C1E9A" w:rsidP="00AD4FF1">
      <w:pPr>
        <w:spacing w:after="0" w:line="480" w:lineRule="auto"/>
      </w:pPr>
      <w:r>
        <w:tab/>
        <w:t xml:space="preserve">The end of </w:t>
      </w:r>
      <w:r w:rsidR="002C4FCF">
        <w:t xml:space="preserve">2012 </w:t>
      </w:r>
      <w:r>
        <w:t>fall semester had left me questioning the doctoral journey; however, I held tight to the fact that many students had completed it before me.  I felt woefully inadequate as a student, but I discovered several of my classmates felt the same way.  I valued th</w:t>
      </w:r>
      <w:r w:rsidR="001D50A2">
        <w:t xml:space="preserve">e opinion of these students and </w:t>
      </w:r>
      <w:r>
        <w:t xml:space="preserve">saw them as academic equals.  If we all felt the same way, then perhaps this confusion was part of the process.  I decided to let go of my misgivings and trust that the process would work.  </w:t>
      </w:r>
    </w:p>
    <w:p w14:paraId="15998025" w14:textId="114C2C83" w:rsidR="000C1E9A" w:rsidRDefault="00CF7FD9" w:rsidP="00AD4FF1">
      <w:pPr>
        <w:spacing w:after="0" w:line="480" w:lineRule="auto"/>
      </w:pPr>
      <w:r>
        <w:tab/>
        <w:t xml:space="preserve">My decision proved to be correct.  Both the </w:t>
      </w:r>
      <w:r w:rsidR="002C4FCF">
        <w:t xml:space="preserve">2013 </w:t>
      </w:r>
      <w:r>
        <w:t xml:space="preserve">spring and summer semesters provided stability.  During </w:t>
      </w:r>
      <w:r w:rsidR="002C4FCF">
        <w:t>that</w:t>
      </w:r>
      <w:r>
        <w:t xml:space="preserve"> spring I took </w:t>
      </w:r>
      <w:r>
        <w:rPr>
          <w:i/>
        </w:rPr>
        <w:t>EDF 517 Statistics</w:t>
      </w:r>
      <w:r>
        <w:t xml:space="preserve">, </w:t>
      </w:r>
      <w:r>
        <w:rPr>
          <w:i/>
        </w:rPr>
        <w:t>LS 705 Administrative Theory</w:t>
      </w:r>
      <w:r>
        <w:t xml:space="preserve">, and </w:t>
      </w:r>
      <w:r>
        <w:rPr>
          <w:i/>
        </w:rPr>
        <w:t>ATE 714</w:t>
      </w:r>
      <w:r w:rsidR="00921CBC">
        <w:rPr>
          <w:i/>
        </w:rPr>
        <w:t xml:space="preserve"> Community and Technical College</w:t>
      </w:r>
      <w:r>
        <w:rPr>
          <w:i/>
        </w:rPr>
        <w:t xml:space="preserve"> Curriculum Design</w:t>
      </w:r>
      <w:r>
        <w:t xml:space="preserve">.  Each of these courses </w:t>
      </w:r>
      <w:r w:rsidR="00071D7F">
        <w:t>strengthened my foundation</w:t>
      </w:r>
      <w:r>
        <w:t>.  I am very comfortable with math, so the statistics course was my s</w:t>
      </w:r>
      <w:r w:rsidR="00BC1B79">
        <w:t xml:space="preserve">afe haven.  Whenever I </w:t>
      </w:r>
      <w:r w:rsidR="00BC1B79">
        <w:lastRenderedPageBreak/>
        <w:t>doubted m</w:t>
      </w:r>
      <w:r>
        <w:t>y abilities, I could turn to this course for comfort.  Administrative theory introduced the abstract ideas behind educational lead</w:t>
      </w:r>
      <w:r w:rsidR="00E6258A">
        <w:t xml:space="preserve">ership; it was similar to business leadership, and </w:t>
      </w:r>
      <w:r w:rsidR="002C4FCF">
        <w:t xml:space="preserve">that </w:t>
      </w:r>
      <w:r w:rsidR="00E6258A">
        <w:t xml:space="preserve">helped to integrate </w:t>
      </w:r>
      <w:r w:rsidR="002C4FCF">
        <w:t xml:space="preserve">the </w:t>
      </w:r>
      <w:r w:rsidR="00071D7F">
        <w:t>new ideas</w:t>
      </w:r>
      <w:r w:rsidR="00E6258A">
        <w:t xml:space="preserve"> </w:t>
      </w:r>
      <w:r w:rsidR="00071D7F">
        <w:t xml:space="preserve">with </w:t>
      </w:r>
      <w:r w:rsidR="00E6258A">
        <w:t>past knowledge.  Curriculum design provided a foundation for teaching higher education courses.  I had been a college instructor for over three years, but this course helped to bridge the gap between teaching and learning.</w:t>
      </w:r>
    </w:p>
    <w:p w14:paraId="3CD5BF98" w14:textId="6B15240C" w:rsidR="00071D7F" w:rsidRPr="00071D7F" w:rsidRDefault="00071D7F" w:rsidP="00AD4FF1">
      <w:pPr>
        <w:spacing w:after="0" w:line="480" w:lineRule="auto"/>
      </w:pPr>
      <w:r>
        <w:tab/>
        <w:t xml:space="preserve">In the summer, I enrolled in </w:t>
      </w:r>
      <w:r>
        <w:rPr>
          <w:i/>
        </w:rPr>
        <w:t>LS 747 Administration of Community Colleges</w:t>
      </w:r>
      <w:r>
        <w:t xml:space="preserve">, </w:t>
      </w:r>
      <w:r>
        <w:rPr>
          <w:i/>
        </w:rPr>
        <w:t>LS 745 Higher Education Law</w:t>
      </w:r>
      <w:r>
        <w:t xml:space="preserve">, and </w:t>
      </w:r>
      <w:r>
        <w:rPr>
          <w:i/>
        </w:rPr>
        <w:t>EDF 711 Survey Research</w:t>
      </w:r>
      <w:r>
        <w:t xml:space="preserve">.  These classes allowed me to see beyond the current point in </w:t>
      </w:r>
      <w:r w:rsidR="002C4FCF">
        <w:t>my</w:t>
      </w:r>
      <w:r>
        <w:t xml:space="preserve"> program and visualize the future.  In the administration and law courses, we interacted with industry professionals, reviewed the current legal status of important issues, and learned what being a higher education leader entailed.  For the first time, I was able to understand why the doctoral program was so intense.  None of the information being taught was trivial; it would all be important at some point.  Just like adding the </w:t>
      </w:r>
      <w:proofErr w:type="spellStart"/>
      <w:r>
        <w:t>underpaint</w:t>
      </w:r>
      <w:proofErr w:type="spellEnd"/>
      <w:r>
        <w:t xml:space="preserve"> and blocking the middle of a painting, </w:t>
      </w:r>
      <w:r w:rsidR="002C4FCF">
        <w:t xml:space="preserve">the </w:t>
      </w:r>
      <w:r>
        <w:t>image</w:t>
      </w:r>
      <w:r w:rsidR="002C4FCF">
        <w:t>s</w:t>
      </w:r>
      <w:r>
        <w:t xml:space="preserve"> </w:t>
      </w:r>
      <w:r w:rsidR="00921CBC">
        <w:t>had finally begu</w:t>
      </w:r>
      <w:r w:rsidR="002C4FCF">
        <w:t>n to emerge.</w:t>
      </w:r>
    </w:p>
    <w:p w14:paraId="6F23EDE0" w14:textId="77777777" w:rsidR="00E20A5B" w:rsidRDefault="00E20A5B" w:rsidP="002C4FCF">
      <w:pPr>
        <w:spacing w:after="0" w:line="480" w:lineRule="auto"/>
        <w:jc w:val="center"/>
      </w:pPr>
      <w:r>
        <w:rPr>
          <w:b/>
        </w:rPr>
        <w:t>Step Four:  Add Definition</w:t>
      </w:r>
    </w:p>
    <w:p w14:paraId="5069AB67" w14:textId="77777777" w:rsidR="0031526F" w:rsidRDefault="00071D7F" w:rsidP="00AD4FF1">
      <w:pPr>
        <w:spacing w:after="0" w:line="480" w:lineRule="auto"/>
      </w:pPr>
      <w:r>
        <w:t xml:space="preserve"> </w:t>
      </w:r>
      <w:r w:rsidR="002C53FB">
        <w:tab/>
      </w:r>
      <w:r w:rsidR="0031526F">
        <w:t xml:space="preserve">When painting a landscape, there is always a period when </w:t>
      </w:r>
      <w:r w:rsidR="002C4FCF">
        <w:t>I have</w:t>
      </w:r>
      <w:r w:rsidR="0031526F">
        <w:t xml:space="preserve"> an epiphany.  This epiphany can be one of three things.  First, </w:t>
      </w:r>
      <w:r w:rsidR="002C4FCF">
        <w:t>I</w:t>
      </w:r>
      <w:r w:rsidR="0031526F">
        <w:t xml:space="preserve"> may realize that </w:t>
      </w:r>
      <w:r w:rsidR="002C4FCF">
        <w:t>the</w:t>
      </w:r>
      <w:r w:rsidR="0031526F">
        <w:t xml:space="preserve"> painting is taking shape exactly</w:t>
      </w:r>
      <w:r w:rsidR="002C4FCF">
        <w:t xml:space="preserve"> as expected and continue</w:t>
      </w:r>
      <w:r w:rsidR="0031526F">
        <w:t xml:space="preserve">.  This rarely occurs.  Second, </w:t>
      </w:r>
      <w:r w:rsidR="002C4FCF">
        <w:t>I</w:t>
      </w:r>
      <w:r w:rsidR="0031526F">
        <w:t xml:space="preserve"> realize that </w:t>
      </w:r>
      <w:r w:rsidR="002C4FCF">
        <w:t>the</w:t>
      </w:r>
      <w:r w:rsidR="0031526F">
        <w:t xml:space="preserve"> painting has taken on a life of its own.  </w:t>
      </w:r>
      <w:r w:rsidR="002C4FCF">
        <w:t>I accept</w:t>
      </w:r>
      <w:r w:rsidR="0031526F">
        <w:t xml:space="preserve"> the changes and alter the plan as necessary.  This occurs most often.  Third, </w:t>
      </w:r>
      <w:r w:rsidR="002C4FCF">
        <w:t>I realize that the</w:t>
      </w:r>
      <w:r w:rsidR="0031526F">
        <w:t xml:space="preserve"> painting is not turning out as planned and no new idea has</w:t>
      </w:r>
      <w:r w:rsidR="006F64A1">
        <w:t xml:space="preserve"> taken hold.  In this case, </w:t>
      </w:r>
      <w:r w:rsidR="002C4FCF">
        <w:t>I take a break or white-wash</w:t>
      </w:r>
      <w:r w:rsidR="0031526F">
        <w:t xml:space="preserve"> the canvas.  This hardly ever occurs.</w:t>
      </w:r>
    </w:p>
    <w:p w14:paraId="00E1602B" w14:textId="2B9915D7" w:rsidR="00071D7F" w:rsidRDefault="0031526F" w:rsidP="00AD4FF1">
      <w:pPr>
        <w:spacing w:after="0" w:line="480" w:lineRule="auto"/>
      </w:pPr>
      <w:r>
        <w:tab/>
      </w:r>
      <w:r w:rsidR="002C4FCF">
        <w:t>My</w:t>
      </w:r>
      <w:r>
        <w:t xml:space="preserve"> epiphany typically occurs during the fourth step as I add definition</w:t>
      </w:r>
      <w:r w:rsidR="002C4FCF">
        <w:t xml:space="preserve"> to the painting</w:t>
      </w:r>
      <w:r>
        <w:t>.  It is the definiti</w:t>
      </w:r>
      <w:r w:rsidR="00921CBC">
        <w:t>on that gives the painting life,</w:t>
      </w:r>
      <w:r>
        <w:t xml:space="preserve"> spurring me to continue and finish the artwork.  It is also at this stage that I exper</w:t>
      </w:r>
      <w:r w:rsidR="00253D0B">
        <w:t xml:space="preserve">ience a revival of the enjoyment that makes me want to paint.   </w:t>
      </w:r>
    </w:p>
    <w:p w14:paraId="61330B9D" w14:textId="015F4173" w:rsidR="00253D0B" w:rsidRDefault="00253D0B" w:rsidP="00AD4FF1">
      <w:pPr>
        <w:spacing w:after="0" w:line="480" w:lineRule="auto"/>
      </w:pPr>
      <w:r>
        <w:lastRenderedPageBreak/>
        <w:tab/>
        <w:t xml:space="preserve">This stage of my doctoral program occurred </w:t>
      </w:r>
      <w:r w:rsidR="00921CBC">
        <w:t xml:space="preserve">at </w:t>
      </w:r>
      <w:r>
        <w:t xml:space="preserve">the beginning of </w:t>
      </w:r>
      <w:r w:rsidR="00921CBC">
        <w:t xml:space="preserve">the fall </w:t>
      </w:r>
      <w:r w:rsidR="002C4FCF">
        <w:t xml:space="preserve">2013 </w:t>
      </w:r>
      <w:r>
        <w:t xml:space="preserve">semester.  I was in the middle of an academically tough semester </w:t>
      </w:r>
      <w:r w:rsidR="002C4FCF">
        <w:t xml:space="preserve">with </w:t>
      </w:r>
      <w:r>
        <w:rPr>
          <w:i/>
        </w:rPr>
        <w:t>LS 707 Ethical Theories</w:t>
      </w:r>
      <w:r>
        <w:t xml:space="preserve">, </w:t>
      </w:r>
      <w:r>
        <w:rPr>
          <w:i/>
        </w:rPr>
        <w:t>LS 710 Principles of Leadership</w:t>
      </w:r>
      <w:r>
        <w:t xml:space="preserve">, and </w:t>
      </w:r>
      <w:r>
        <w:rPr>
          <w:i/>
        </w:rPr>
        <w:t>LS 725 Higher Education Finance</w:t>
      </w:r>
      <w:r>
        <w:t>.  For whatever reason, I had also agreed to be the chairperson of that year’s doctoral seminar and present a research project at the Southern Regional Council on Educational Administration (SRCEA) annual conference.</w:t>
      </w:r>
    </w:p>
    <w:p w14:paraId="7E517680" w14:textId="3E5E8F1A" w:rsidR="00CF60D1" w:rsidRDefault="00CF60D1" w:rsidP="00AD4FF1">
      <w:pPr>
        <w:spacing w:after="0" w:line="480" w:lineRule="auto"/>
      </w:pPr>
      <w:r>
        <w:tab/>
        <w:t>Throughout this semester, I was challenged to truly understand the foundation of my core values in Dr. Nicholson’s ethical theories course.  Our first assignment was eye opening, and asked us to explain where our moral values originated.  Like most others in the course</w:t>
      </w:r>
      <w:r w:rsidR="002C4FCF">
        <w:t>,</w:t>
      </w:r>
      <w:r>
        <w:t xml:space="preserve"> I determined that my parents taught them to me.  Wrong answer!  It seemed that my core moral values were based in religion.  I rebelled against this idea for half of the semester.  I never considered myself a religious person, I do not even consider myself Christian—how could religion define my morals?</w:t>
      </w:r>
    </w:p>
    <w:p w14:paraId="163C0A75" w14:textId="77777777" w:rsidR="00CF60D1" w:rsidRDefault="00CF60D1" w:rsidP="00AD4FF1">
      <w:pPr>
        <w:spacing w:after="0" w:line="480" w:lineRule="auto"/>
        <w:ind w:firstLine="720"/>
      </w:pPr>
      <w:r>
        <w:t>Somewhere between reading Aristotle and Nietzsche, I realized that despite my own preconceived notions, my morals were governed by the tenants of basic religion.  Talk about a dramatic turn of events!  I left each class meeting mentally fatigued.  The walls of self-confidence I had built were beginning to crumble.  I began to feel inadequate as a future educational practitioner; however, I fell back on my trust of the process.  I knew Dr. Nicholson did not want to tear us down; she wanted to</w:t>
      </w:r>
      <w:r w:rsidR="00B00BDB">
        <w:t xml:space="preserve"> provide us with tools to create a stronger, more vibrant foundation.</w:t>
      </w:r>
    </w:p>
    <w:p w14:paraId="1869EB05" w14:textId="1D90691E" w:rsidR="00CF60D1" w:rsidRDefault="002C4FCF" w:rsidP="00AD4FF1">
      <w:pPr>
        <w:spacing w:after="0" w:line="480" w:lineRule="auto"/>
        <w:ind w:firstLine="720"/>
      </w:pPr>
      <w:r>
        <w:t>Upon completing the course, I realized my foundation was strengthened</w:t>
      </w:r>
      <w:r w:rsidR="005E2054">
        <w:t xml:space="preserve">.  While the entire course contributed to my success, there were two specific experiences that remained with me.  First, she taught us that we have a right to an opinion, but had better be able to support it with facts.  </w:t>
      </w:r>
      <w:r w:rsidR="00CF60D1">
        <w:t>Whenever we made a statement, she immediately began looking for holes.  I learned to research every topic carefully, examining both sides.  I learned to not argue with my heart, but with facts and figures.   I learned how to look to primary sources for research, how to frame an argument, and how to debate.</w:t>
      </w:r>
      <w:r w:rsidR="005E2054">
        <w:t xml:space="preserve">  </w:t>
      </w:r>
      <w:r w:rsidR="005E2054">
        <w:lastRenderedPageBreak/>
        <w:t>Even now, before I share an opinion I ask myself, “Could I defend this to Dr. Nicholson?”  Sometime during all the talk about philosophy and morals</w:t>
      </w:r>
      <w:r w:rsidR="00CF60D1">
        <w:t xml:space="preserve">, Dr. Nicholson helped </w:t>
      </w:r>
      <w:r w:rsidR="00BC1B79">
        <w:t xml:space="preserve">me </w:t>
      </w:r>
      <w:r>
        <w:t>to become</w:t>
      </w:r>
      <w:r w:rsidR="00CF60D1">
        <w:t xml:space="preserve"> a researcher.</w:t>
      </w:r>
    </w:p>
    <w:p w14:paraId="3269E15B" w14:textId="22FB1D55" w:rsidR="00EB4675" w:rsidRDefault="0001708C" w:rsidP="00AD4FF1">
      <w:pPr>
        <w:spacing w:after="0" w:line="480" w:lineRule="auto"/>
        <w:ind w:firstLine="720"/>
      </w:pPr>
      <w:r>
        <w:t xml:space="preserve">The second experience was reading </w:t>
      </w:r>
      <w:r w:rsidRPr="00921CBC">
        <w:rPr>
          <w:i/>
        </w:rPr>
        <w:t>Allegory of the Cave</w:t>
      </w:r>
      <w:r>
        <w:t xml:space="preserve"> by Plato.  </w:t>
      </w:r>
      <w:r w:rsidR="007A3354">
        <w:t>I had never envisioned human beings as prisoners</w:t>
      </w:r>
      <w:r w:rsidR="00BC1B79">
        <w:t xml:space="preserve"> who can only see their own shadows</w:t>
      </w:r>
      <w:r w:rsidR="007A3354">
        <w:t xml:space="preserve"> in an underground den</w:t>
      </w:r>
      <w:r w:rsidR="00EB4675">
        <w:t>.  Plato writes:</w:t>
      </w:r>
    </w:p>
    <w:p w14:paraId="22F71EED" w14:textId="16DB66A7" w:rsidR="0001708C" w:rsidRDefault="007A3354" w:rsidP="00AD4FF1">
      <w:pPr>
        <w:spacing w:after="0" w:line="480" w:lineRule="auto"/>
        <w:ind w:left="720"/>
      </w:pPr>
      <w:r>
        <w:t>“…when any of them is liberated and compelled suddenly to stand up and turn his neck round and walk and look towards the light, he will suffer sharp pains; the glare will distress him, and he will be unable to see the realities of which in his former state he had seen the shadows; and then conceive someone saying to him, that what he saw before was an illusion, but that now, when he is approaching nearer to being and his eye is turned towards more real existence, he has a clearer vision…</w:t>
      </w:r>
      <w:r w:rsidR="00921CBC">
        <w:t xml:space="preserve">” </w:t>
      </w:r>
      <w:r>
        <w:t xml:space="preserve">(Plato, trans. </w:t>
      </w:r>
      <w:proofErr w:type="spellStart"/>
      <w:r>
        <w:t>n.d.</w:t>
      </w:r>
      <w:proofErr w:type="spellEnd"/>
      <w:r w:rsidR="00EB4675">
        <w:t>, 1</w:t>
      </w:r>
      <w:r>
        <w:t>).</w:t>
      </w:r>
    </w:p>
    <w:p w14:paraId="7D6A2CC8" w14:textId="77777777" w:rsidR="00C44FA6" w:rsidRDefault="00EB4675" w:rsidP="00AD4FF1">
      <w:pPr>
        <w:spacing w:after="0" w:line="480" w:lineRule="auto"/>
      </w:pPr>
      <w:r>
        <w:t xml:space="preserve">This segment made me realize </w:t>
      </w:r>
      <w:r w:rsidR="00DF7F17">
        <w:t>that</w:t>
      </w:r>
      <w:r w:rsidR="002C4FCF">
        <w:t xml:space="preserve"> education can be painful; the light from knowledge hurts our eyes.  Furthermore,</w:t>
      </w:r>
      <w:r w:rsidR="00DF7F17">
        <w:t xml:space="preserve"> as a person becomes more educated, she has a responsibility to society.  This education allows a person to understand situations better, to see beyond the shadows on the wall, and to have a desire to find the source.  </w:t>
      </w:r>
      <w:r w:rsidR="004F5EF2">
        <w:t xml:space="preserve">I </w:t>
      </w:r>
      <w:r w:rsidR="00C44FA6">
        <w:t>wanted to become Dr. Hanna, but for the first time I realized what that actually meant.</w:t>
      </w:r>
    </w:p>
    <w:p w14:paraId="6D44E7D2" w14:textId="79FDC7EA" w:rsidR="0052638F" w:rsidRDefault="00C44FA6" w:rsidP="00AD4FF1">
      <w:pPr>
        <w:spacing w:after="0" w:line="480" w:lineRule="auto"/>
      </w:pPr>
      <w:r>
        <w:tab/>
      </w:r>
      <w:r w:rsidR="004E43D2">
        <w:t xml:space="preserve">My epiphany occurred when I reflected on the original doctoral program application process. </w:t>
      </w:r>
      <w:r w:rsidR="004F5EF2">
        <w:t xml:space="preserve"> I </w:t>
      </w:r>
      <w:r w:rsidR="004E43D2">
        <w:t xml:space="preserve">was required </w:t>
      </w:r>
      <w:r w:rsidR="004F5EF2">
        <w:t xml:space="preserve">to write a reflection on why I wanted to join the program.  </w:t>
      </w:r>
      <w:r>
        <w:t xml:space="preserve">The Marshall Doctoral Programs in Education brochure (2011) </w:t>
      </w:r>
      <w:r w:rsidR="004F5EF2">
        <w:t xml:space="preserve">had </w:t>
      </w:r>
      <w:r>
        <w:t xml:space="preserve">said, “The mission of the Doctoral Program in Education is to prepare practitioners to be reflective, ethical educators and researchers who contribute to the field of education (p. 1).”  </w:t>
      </w:r>
      <w:r w:rsidR="004F5EF2">
        <w:t xml:space="preserve">I </w:t>
      </w:r>
      <w:r w:rsidR="004E43D2">
        <w:t>finally understood t</w:t>
      </w:r>
      <w:r>
        <w:t>hat being a doctor in the field of education was not about me</w:t>
      </w:r>
      <w:r w:rsidR="0052638F">
        <w:t xml:space="preserve">.  </w:t>
      </w:r>
      <w:r>
        <w:t xml:space="preserve">Becoming a doctor of education was not something to be jovial about; it was a serious lifetime commitment.  </w:t>
      </w:r>
      <w:r w:rsidR="0052638F">
        <w:t xml:space="preserve">It was about becoming a contributing member of an elite community of scholars that constructed arguments based on research and hard facts in an effort to better the field of education.  It was at this point that I </w:t>
      </w:r>
      <w:r w:rsidR="004E43D2">
        <w:lastRenderedPageBreak/>
        <w:t xml:space="preserve">accepted the change and altered my journey.  </w:t>
      </w:r>
      <w:r w:rsidR="0052638F">
        <w:t xml:space="preserve">I stopped looking at myself as merely a student, and started viewing myself as </w:t>
      </w:r>
      <w:r w:rsidR="00921CBC">
        <w:t xml:space="preserve">a </w:t>
      </w:r>
      <w:r w:rsidR="0052638F">
        <w:t>future practitioner.</w:t>
      </w:r>
    </w:p>
    <w:p w14:paraId="077E442D" w14:textId="77777777" w:rsidR="00C44FA6" w:rsidRDefault="00765395" w:rsidP="004E43D2">
      <w:pPr>
        <w:spacing w:after="0" w:line="480" w:lineRule="auto"/>
        <w:jc w:val="center"/>
        <w:rPr>
          <w:b/>
        </w:rPr>
      </w:pPr>
      <w:r>
        <w:rPr>
          <w:b/>
        </w:rPr>
        <w:t>Step Five:  Paint the Foreground</w:t>
      </w:r>
    </w:p>
    <w:p w14:paraId="120A2095" w14:textId="77777777" w:rsidR="00192F28" w:rsidRDefault="00192F28" w:rsidP="00AD4FF1">
      <w:pPr>
        <w:spacing w:after="0" w:line="480" w:lineRule="auto"/>
      </w:pPr>
      <w:r>
        <w:tab/>
        <w:t xml:space="preserve">I look forward to the fifth step because painting the foreground is my favorite part.  I have laid the foundation, blocked the background, </w:t>
      </w:r>
      <w:proofErr w:type="spellStart"/>
      <w:r>
        <w:t>underpainted</w:t>
      </w:r>
      <w:proofErr w:type="spellEnd"/>
      <w:r>
        <w:t xml:space="preserve"> and blocked the middle, and added the details.  If I am able to move onto the fifth step, then it also means I have had my painting epiphany, and I truly know how I want the foreground to look.  This is one of the most fulfilling parts because the painting finally look</w:t>
      </w:r>
      <w:r w:rsidR="00E02D56">
        <w:t>s</w:t>
      </w:r>
      <w:r>
        <w:t xml:space="preserve"> like a painting. </w:t>
      </w:r>
    </w:p>
    <w:p w14:paraId="2990AA61" w14:textId="77777777" w:rsidR="00192F28" w:rsidRDefault="00132DBF" w:rsidP="00AD4FF1">
      <w:pPr>
        <w:spacing w:after="0" w:line="480" w:lineRule="auto"/>
      </w:pPr>
      <w:r>
        <w:tab/>
        <w:t xml:space="preserve">I began to piece together the foreground of my doctoral journey during the </w:t>
      </w:r>
      <w:r w:rsidR="00E02D56">
        <w:t xml:space="preserve">end of the </w:t>
      </w:r>
      <w:r w:rsidR="00437A44">
        <w:t>2013</w:t>
      </w:r>
      <w:r w:rsidR="00E02D56">
        <w:t xml:space="preserve"> </w:t>
      </w:r>
      <w:r>
        <w:t>fall semester.  It was directly after I had the epiphany about what it meant to become a doctor of education.  It makes sense that as I embraced th</w:t>
      </w:r>
      <w:r w:rsidR="00E02D56">
        <w:t xml:space="preserve">e seriousness of the profession, </w:t>
      </w:r>
      <w:r>
        <w:t>I</w:t>
      </w:r>
      <w:r w:rsidR="00E02D56">
        <w:t xml:space="preserve"> also</w:t>
      </w:r>
      <w:r>
        <w:t xml:space="preserve"> accepted myself as a leader.</w:t>
      </w:r>
    </w:p>
    <w:p w14:paraId="2DE51232" w14:textId="77777777" w:rsidR="00132DBF" w:rsidRDefault="00132DBF" w:rsidP="00AD4FF1">
      <w:pPr>
        <w:spacing w:after="0" w:line="480" w:lineRule="auto"/>
      </w:pPr>
      <w:r>
        <w:tab/>
        <w:t>The first time I accepted the leadership mantle was as chairperson of the 2013 Doctoral Student/Faculty Seminar.  This has been my most challenging and fulfilling leadership role to date.  I had planned similar events in the past, but nothing of this magnitude.</w:t>
      </w:r>
    </w:p>
    <w:p w14:paraId="47F7E287" w14:textId="77777777" w:rsidR="00132DBF" w:rsidRDefault="00132DBF" w:rsidP="00AD4FF1">
      <w:pPr>
        <w:spacing w:after="0" w:line="480" w:lineRule="auto"/>
      </w:pPr>
      <w:r>
        <w:tab/>
        <w:t>I used the knowledge I had gained from past experience and courses, and set up the seminar committee with sub-chairpersons who would oversee the day-to-day planning.  I was thankful for this decision when, in April 2013, I was admitted to the hospital.  For two months I had limited involvement with the seminar planning; however, I had complete faith in my team.</w:t>
      </w:r>
    </w:p>
    <w:p w14:paraId="0BBA3122" w14:textId="251BFB96" w:rsidR="00132DBF" w:rsidRDefault="00132DBF" w:rsidP="00AD4FF1">
      <w:pPr>
        <w:spacing w:after="0" w:line="480" w:lineRule="auto"/>
      </w:pPr>
      <w:r>
        <w:tab/>
        <w:t xml:space="preserve">Upon returning to active seminar duty, I discovered that the main session planning was mostly completed.  There were several areas </w:t>
      </w:r>
      <w:r w:rsidR="00921CBC">
        <w:t>where</w:t>
      </w:r>
      <w:r>
        <w:t xml:space="preserve"> I needed to step in and make decisions; however, the major tasks were covered.  I had a moment of panic when it was announced that Edna Thomas and Cynthia Kolsun were retiring, and would not be active in the planning process.  The moment I realized I had transitioned into a leader came when I informed the committee that, while our jobs would be more </w:t>
      </w:r>
      <w:r>
        <w:lastRenderedPageBreak/>
        <w:t>difficult, we would prevail.  Even when I felt total panic, I presented myself as a calm and prepared leader.  Inside I might be panicking, but I refused to let anyone else know.</w:t>
      </w:r>
    </w:p>
    <w:p w14:paraId="00FBA1E6" w14:textId="6AF96ED6" w:rsidR="001112FF" w:rsidRDefault="00132DBF" w:rsidP="00AD4FF1">
      <w:pPr>
        <w:spacing w:after="0" w:line="480" w:lineRule="auto"/>
      </w:pPr>
      <w:r>
        <w:tab/>
        <w:t>On the day of the seminar, things did not go</w:t>
      </w:r>
      <w:r w:rsidR="001112FF">
        <w:t xml:space="preserve"> completely smooth</w:t>
      </w:r>
      <w:r w:rsidR="001D50A2">
        <w:t>ly</w:t>
      </w:r>
      <w:r>
        <w:t>.  We had issues with not enough food or coffee and several technological difficulties</w:t>
      </w:r>
      <w:r w:rsidR="001112FF">
        <w:t>; however, the core part of the seminar went off without a hitch</w:t>
      </w:r>
      <w:r>
        <w:t>.  I relied on my committee to handle the problems in their assigned areas</w:t>
      </w:r>
      <w:r w:rsidR="001112FF">
        <w:t xml:space="preserve"> as they arose</w:t>
      </w:r>
      <w:r>
        <w:t>, and I supported their decisions.  After the seminar, I had several faculty and students tell me that the seminar was awesome.  Dr. Eagle gave me a “job well done.”  My favorite compliments came from the committee members who said, “We did a great job!”</w:t>
      </w:r>
    </w:p>
    <w:p w14:paraId="507E9F0A" w14:textId="16A11694" w:rsidR="001112FF" w:rsidRDefault="001112FF" w:rsidP="00AD4FF1">
      <w:pPr>
        <w:spacing w:after="0" w:line="480" w:lineRule="auto"/>
      </w:pPr>
      <w:r>
        <w:tab/>
        <w:t>After the seminar was completed, I refocused my efforts on the upcoming SRCEA presentation.  I had been afforded the opportunity to join Dr. Cunningham’s West Virginia School Board Study and present the findings at the conference.  The entire project was a massive learning experience.  I was able to help design the survey, build the survey with Survey Monkey, analyze the quantitative and qualitative results, draft the proposal, share in writing the paper, and present at the conference.  I learned how to conduct a research project from start to finish.  In addition, we submitted our paper to the Southern Journal of Educational Administration.  The editor of the journal returned our paper with suggested revisions.  I worked with both Dr. Cunningham and Dr. Damron to make the revisions, and submit</w:t>
      </w:r>
      <w:r w:rsidR="00BC1B79">
        <w:t>ted</w:t>
      </w:r>
      <w:r>
        <w:t xml:space="preserve"> the paper for publication.</w:t>
      </w:r>
    </w:p>
    <w:p w14:paraId="24A81C1A" w14:textId="77777777" w:rsidR="001112FF" w:rsidRDefault="001112FF" w:rsidP="00AD4FF1">
      <w:pPr>
        <w:spacing w:after="0" w:line="480" w:lineRule="auto"/>
      </w:pPr>
      <w:r>
        <w:tab/>
        <w:t xml:space="preserve">This experience opened my eyes to the possibility that I </w:t>
      </w:r>
      <w:r w:rsidR="00B20C5D">
        <w:t xml:space="preserve">was finally </w:t>
      </w:r>
      <w:r w:rsidR="006F64A1">
        <w:t>becoming</w:t>
      </w:r>
      <w:r>
        <w:t xml:space="preserve"> an educational practitioner.  For the first time, I had presented at a national conference and submitted a paper for publication in a peer-reviewed journal.  These acts helped to solidify the idea that I was growing both personally and professionally.</w:t>
      </w:r>
    </w:p>
    <w:p w14:paraId="604ACBBD" w14:textId="77777777" w:rsidR="001112FF" w:rsidRDefault="001112FF" w:rsidP="00AD4FF1">
      <w:pPr>
        <w:spacing w:after="0" w:line="480" w:lineRule="auto"/>
      </w:pPr>
      <w:r>
        <w:tab/>
        <w:t>These experiences</w:t>
      </w:r>
      <w:r w:rsidR="00B20C5D">
        <w:t xml:space="preserve"> also</w:t>
      </w:r>
      <w:r>
        <w:t xml:space="preserve"> helped to shape my doctoral foreground.  I was able to experience the types of activities that educational practitioners participate in and the preparation necessary to complete them.  I had my first glimpse of the </w:t>
      </w:r>
      <w:r w:rsidR="00B20C5D">
        <w:t>finished painting</w:t>
      </w:r>
      <w:r>
        <w:t>, and I loved it.</w:t>
      </w:r>
    </w:p>
    <w:p w14:paraId="5F070A38" w14:textId="57FB98E6" w:rsidR="001112FF" w:rsidRDefault="00BC1B79" w:rsidP="00BC1B79">
      <w:pPr>
        <w:jc w:val="center"/>
      </w:pPr>
      <w:r>
        <w:rPr>
          <w:b/>
        </w:rPr>
        <w:lastRenderedPageBreak/>
        <w:t>S</w:t>
      </w:r>
      <w:r w:rsidR="001112FF">
        <w:rPr>
          <w:b/>
        </w:rPr>
        <w:t>tep Six:  Highlight and Glaze the Painting</w:t>
      </w:r>
    </w:p>
    <w:p w14:paraId="2C1FF6AA" w14:textId="54D53AC3" w:rsidR="001112FF" w:rsidRDefault="005A6605" w:rsidP="00AD4FF1">
      <w:pPr>
        <w:spacing w:after="0" w:line="480" w:lineRule="auto"/>
      </w:pPr>
      <w:r>
        <w:tab/>
        <w:t xml:space="preserve">Once the foreground of a painting is complete, it is time to begin the painstaking process of highlighting and glazing.  </w:t>
      </w:r>
      <w:r w:rsidR="00E120CE">
        <w:t xml:space="preserve">This is when I “perfect” the painting </w:t>
      </w:r>
      <w:r w:rsidR="00921CBC">
        <w:t>by</w:t>
      </w:r>
      <w:r w:rsidR="00E120CE">
        <w:t xml:space="preserve"> working on the details to make them stand out.  This is by far the longest step, but it is very gratifying.</w:t>
      </w:r>
    </w:p>
    <w:p w14:paraId="614695F2" w14:textId="3FB24E3D" w:rsidR="00E120CE" w:rsidRDefault="00E120CE" w:rsidP="00AD4FF1">
      <w:pPr>
        <w:spacing w:after="0" w:line="480" w:lineRule="auto"/>
        <w:ind w:firstLine="720"/>
      </w:pPr>
      <w:r>
        <w:t xml:space="preserve">I am currently in this stage of my doctoral program, and have been since the end of </w:t>
      </w:r>
      <w:r w:rsidR="00437A44">
        <w:t xml:space="preserve">the 2013 </w:t>
      </w:r>
      <w:r>
        <w:t xml:space="preserve">fall </w:t>
      </w:r>
      <w:r w:rsidR="00437A44">
        <w:t>semester</w:t>
      </w:r>
      <w:r>
        <w:t xml:space="preserve">.  Once the </w:t>
      </w:r>
      <w:r w:rsidR="001112FF">
        <w:t>seminar</w:t>
      </w:r>
      <w:r>
        <w:t xml:space="preserve"> and the SRCEA presentation </w:t>
      </w:r>
      <w:r w:rsidR="00921CBC">
        <w:t>were</w:t>
      </w:r>
      <w:r>
        <w:t xml:space="preserve"> completed, I saw my coursework through a new set of eyes.  Getting a taste of actual research and leadership only made me crave more.  It was due to this craving that I threw myself into the rest of the </w:t>
      </w:r>
      <w:r>
        <w:rPr>
          <w:i/>
        </w:rPr>
        <w:t>LS 710 Principles of Leadership</w:t>
      </w:r>
      <w:r>
        <w:t xml:space="preserve"> course</w:t>
      </w:r>
      <w:r w:rsidR="001112FF">
        <w:t xml:space="preserve">.  </w:t>
      </w:r>
    </w:p>
    <w:p w14:paraId="6BF35BF9" w14:textId="77777777" w:rsidR="001112FF" w:rsidRDefault="00E120CE" w:rsidP="00AD4FF1">
      <w:pPr>
        <w:spacing w:after="0" w:line="480" w:lineRule="auto"/>
        <w:ind w:firstLine="720"/>
      </w:pPr>
      <w:r>
        <w:t xml:space="preserve">Throughout the course we had already </w:t>
      </w:r>
      <w:r w:rsidR="001112FF">
        <w:t xml:space="preserve">examined various leadership models.  Many of the assignments required an </w:t>
      </w:r>
      <w:r>
        <w:t>analysis of</w:t>
      </w:r>
      <w:r w:rsidR="001112FF">
        <w:t xml:space="preserve"> model details and a written critique.  By the </w:t>
      </w:r>
      <w:r>
        <w:t>last few weeks</w:t>
      </w:r>
      <w:r w:rsidR="001112FF">
        <w:t xml:space="preserve"> of the course</w:t>
      </w:r>
      <w:r>
        <w:t>,</w:t>
      </w:r>
      <w:r w:rsidR="001112FF">
        <w:t xml:space="preserve"> I realized that I did not subscribe to any single model.  Instead, I preferred to merge three separate models into my own personal model of leadership.</w:t>
      </w:r>
    </w:p>
    <w:p w14:paraId="721C5158" w14:textId="6DC89F98" w:rsidR="001112FF" w:rsidRDefault="001112FF" w:rsidP="00AD4FF1">
      <w:pPr>
        <w:spacing w:after="0" w:line="480" w:lineRule="auto"/>
      </w:pPr>
      <w:r>
        <w:tab/>
        <w:t xml:space="preserve">Transformational Leadership is the foundation of my personal model.  Hall, Johnson, </w:t>
      </w:r>
      <w:proofErr w:type="spellStart"/>
      <w:r>
        <w:t>Wysocki</w:t>
      </w:r>
      <w:proofErr w:type="spellEnd"/>
      <w:r>
        <w:t xml:space="preserve">, and </w:t>
      </w:r>
      <w:proofErr w:type="spellStart"/>
      <w:r>
        <w:t>Kepner</w:t>
      </w:r>
      <w:proofErr w:type="spellEnd"/>
      <w:r>
        <w:t xml:space="preserve"> (2012) claim that to be a good leader, a person must have the knowledge and ability to help transform followers.  This transformation does not happen through coercion or bribery, but occurs out of the followers desire to change (Hall et al., 2012).  This desir</w:t>
      </w:r>
      <w:r w:rsidR="00BC1B79">
        <w:t>e is prodded along by a leader’s</w:t>
      </w:r>
      <w:r>
        <w:t xml:space="preserve"> ability to influence and stimulate a follower’s intellect (Hall et al., 2012).</w:t>
      </w:r>
    </w:p>
    <w:p w14:paraId="4369A0C5" w14:textId="2C2C7F7C" w:rsidR="001112FF" w:rsidRDefault="001112FF" w:rsidP="00AD4FF1">
      <w:pPr>
        <w:spacing w:after="0" w:line="480" w:lineRule="auto"/>
      </w:pPr>
      <w:r>
        <w:tab/>
        <w:t xml:space="preserve">While transformational leadership is the foundation, it does have gaps.  Sometimes despite a leader’s transformational efforts, a follower does not want to change or be inspired.  When this occurs, the Transactional Leadership Model </w:t>
      </w:r>
      <w:r w:rsidR="00921CBC">
        <w:t>should</w:t>
      </w:r>
      <w:r>
        <w:t xml:space="preserve"> be employed.  Transactional leadership is the process of controlling, organizing, and short-term planning (</w:t>
      </w:r>
      <w:r w:rsidR="009515D4">
        <w:t>Lai, 2011</w:t>
      </w:r>
      <w:r w:rsidR="009515D4">
        <w:t xml:space="preserve">; </w:t>
      </w:r>
      <w:r>
        <w:t>Transa</w:t>
      </w:r>
      <w:r w:rsidR="009515D4">
        <w:t xml:space="preserve">ctional Leadership Theory, </w:t>
      </w:r>
      <w:proofErr w:type="spellStart"/>
      <w:r w:rsidR="009515D4">
        <w:t>n.d.</w:t>
      </w:r>
      <w:proofErr w:type="spellEnd"/>
      <w:r>
        <w:t xml:space="preserve">).  The idea is that the leader entices followers by offering something of value (Lai, 2011).  </w:t>
      </w:r>
    </w:p>
    <w:p w14:paraId="46496C86" w14:textId="77777777" w:rsidR="001112FF" w:rsidRDefault="001112FF" w:rsidP="00AD4FF1">
      <w:pPr>
        <w:spacing w:after="0" w:line="480" w:lineRule="auto"/>
      </w:pPr>
      <w:r>
        <w:tab/>
        <w:t xml:space="preserve">Finally, I believe that no personal leadership model is complete without acknowledging the importance of relationships.  Leader-Member Exchange Theory (LMX) considers how relationships </w:t>
      </w:r>
      <w:r>
        <w:lastRenderedPageBreak/>
        <w:t>between leaders/followers and followers/followers affect the working dynamics (</w:t>
      </w:r>
      <w:proofErr w:type="spellStart"/>
      <w:r>
        <w:t>Avolio</w:t>
      </w:r>
      <w:proofErr w:type="spellEnd"/>
      <w:r>
        <w:t xml:space="preserve">, </w:t>
      </w:r>
      <w:proofErr w:type="spellStart"/>
      <w:r>
        <w:t>Walumbwa</w:t>
      </w:r>
      <w:proofErr w:type="spellEnd"/>
      <w:r>
        <w:t xml:space="preserve"> &amp; Weber, 2009; </w:t>
      </w:r>
      <w:proofErr w:type="spellStart"/>
      <w:r>
        <w:t>Truckenbrodt</w:t>
      </w:r>
      <w:proofErr w:type="spellEnd"/>
      <w:r>
        <w:t>, 2000).  In its simplest form, LMX argues that followers are destined to form subgroups and that these subgroups will alter a leader’s interaction with its members (</w:t>
      </w:r>
      <w:proofErr w:type="spellStart"/>
      <w:r>
        <w:t>Avolio</w:t>
      </w:r>
      <w:proofErr w:type="spellEnd"/>
      <w:r>
        <w:t xml:space="preserve">, </w:t>
      </w:r>
      <w:proofErr w:type="spellStart"/>
      <w:r>
        <w:t>Walumbaw</w:t>
      </w:r>
      <w:proofErr w:type="spellEnd"/>
      <w:r>
        <w:t xml:space="preserve"> &amp; Weber, 2009).  These subgroups will fall into one of two categories:  in-groups or out-groups; with in-groups becoming the trusted inner-circle (Lunenburg, 2010).</w:t>
      </w:r>
    </w:p>
    <w:p w14:paraId="09D52B0C" w14:textId="77777777" w:rsidR="001112FF" w:rsidRDefault="001112FF" w:rsidP="00AD4FF1">
      <w:pPr>
        <w:spacing w:after="0" w:line="480" w:lineRule="auto"/>
      </w:pPr>
      <w:r>
        <w:tab/>
        <w:t>Transformational, transactional, and LMX theories complete my personal model of leadership.  Together they provide me with a foundation to fall back on in any leadership situation.  In addition, to my personal model of leadership, I was also asked to develop a metaphor of my leadership.  This project morphed into a personal leadership crisis model that helps to put a leadership obstacle into perspective.</w:t>
      </w:r>
    </w:p>
    <w:p w14:paraId="51E12115" w14:textId="48BA9472" w:rsidR="001112FF" w:rsidRDefault="001112FF" w:rsidP="00AD4FF1">
      <w:pPr>
        <w:spacing w:after="0" w:line="480" w:lineRule="auto"/>
      </w:pPr>
      <w:r>
        <w:tab/>
        <w:t>My crisis model uses the foundation of the Fujita-Pearson scale, also called the F-scale of tornados.  The F-scale takes into account wind speed, level of damage, and damage type in its ratings.  Similarly, when creating my Leadership Scale (L-scale), I took into account the amount of leadership oversight required to ov</w:t>
      </w:r>
      <w:r w:rsidR="009515D4">
        <w:t>ercome an obstacle</w:t>
      </w:r>
      <w:r>
        <w:t>.</w:t>
      </w:r>
    </w:p>
    <w:p w14:paraId="44BF0589" w14:textId="2EE47740" w:rsidR="00132DBF" w:rsidRDefault="001112FF" w:rsidP="00AD4FF1">
      <w:pPr>
        <w:spacing w:after="0" w:line="480" w:lineRule="auto"/>
      </w:pPr>
      <w:r>
        <w:tab/>
        <w:t xml:space="preserve"> </w:t>
      </w:r>
      <w:r w:rsidR="00E120CE">
        <w:t>I have been asked by fellow students</w:t>
      </w:r>
      <w:r w:rsidR="00B6089C">
        <w:t xml:space="preserve"> why I did not inc</w:t>
      </w:r>
      <w:r w:rsidR="009515D4">
        <w:t>lude Situational Leadership in</w:t>
      </w:r>
      <w:r w:rsidR="00B6089C">
        <w:t xml:space="preserve"> my model; given that we are taught it is extremely important.  I believe that the driving force behind the theory is a constant.  No matter what leadership model we create for ourselves, we use different tactics depending on the situation.  For this reason, I believe that Situational Leadership is implied within my theory because I specifically state that it incorporate</w:t>
      </w:r>
      <w:r w:rsidR="00437A44">
        <w:t>s</w:t>
      </w:r>
      <w:r w:rsidR="00B6089C">
        <w:t xml:space="preserve"> various theories to tackle any situation. </w:t>
      </w:r>
    </w:p>
    <w:p w14:paraId="6F44299D" w14:textId="77777777" w:rsidR="00E72DBA" w:rsidRDefault="00E72DBA" w:rsidP="00AD4FF1">
      <w:pPr>
        <w:spacing w:after="0" w:line="480" w:lineRule="auto"/>
      </w:pPr>
      <w:r>
        <w:tab/>
      </w:r>
      <w:r w:rsidR="00226BFE">
        <w:t xml:space="preserve">Upon completion of the </w:t>
      </w:r>
      <w:r w:rsidR="00437A44">
        <w:t xml:space="preserve">2013 </w:t>
      </w:r>
      <w:r w:rsidR="00226BFE">
        <w:t xml:space="preserve">fall semester, I realized that I had some time built into my doctoral program to pursue additional professional experiences.  </w:t>
      </w:r>
      <w:r w:rsidR="003517DF">
        <w:t xml:space="preserve">I sought out a co-teaching experience and was able to help Dr. Edna Meisel teach EDF 517 during the </w:t>
      </w:r>
      <w:r w:rsidR="00437A44">
        <w:t xml:space="preserve">2014 </w:t>
      </w:r>
      <w:r w:rsidR="003517DF">
        <w:t xml:space="preserve">spring semester.  I had previous higher education teaching experience, but this was the first time I would be teaching graduate students.  </w:t>
      </w:r>
    </w:p>
    <w:p w14:paraId="24FD6BDD" w14:textId="77777777" w:rsidR="003517DF" w:rsidRDefault="003517DF" w:rsidP="00AD4FF1">
      <w:pPr>
        <w:spacing w:after="0" w:line="480" w:lineRule="auto"/>
      </w:pPr>
      <w:r>
        <w:tab/>
        <w:t xml:space="preserve">Dr. Meisel made the experience very rewarding and </w:t>
      </w:r>
      <w:r w:rsidR="00437A44">
        <w:t>enjoyable</w:t>
      </w:r>
      <w:r>
        <w:t xml:space="preserve">.  I was able to develop rubrics for three of the assignments and apply them to students’ work.  For the class’s final article assignment, I </w:t>
      </w:r>
      <w:r>
        <w:lastRenderedPageBreak/>
        <w:t>graded the work alone.  During this time I had also accepted a part-time teaching assignment with the Adult and Technical Education Department at Marshall University, and I was able to compare these experiences.  Several times, I discussed the differences with Dr. Meisel; I made recommendations for her course, and she made recommendations for mine.  I felt more like colleague</w:t>
      </w:r>
      <w:r w:rsidR="00437A44">
        <w:t>s</w:t>
      </w:r>
      <w:r>
        <w:t xml:space="preserve"> exchanging ideas than a doctoral student completing an activity.</w:t>
      </w:r>
    </w:p>
    <w:p w14:paraId="291FD2A1" w14:textId="77777777" w:rsidR="003517DF" w:rsidRDefault="003517DF" w:rsidP="00AD4FF1">
      <w:pPr>
        <w:spacing w:after="0" w:line="480" w:lineRule="auto"/>
      </w:pPr>
      <w:r>
        <w:tab/>
      </w:r>
      <w:r w:rsidR="006728B0">
        <w:t>In addition, to the co-teaching experience, I also asked Dr. Cunningham i</w:t>
      </w:r>
      <w:r w:rsidR="00437A44">
        <w:t>f</w:t>
      </w:r>
      <w:r w:rsidR="006728B0">
        <w:t xml:space="preserve"> he would mentor me for another presentation at SRCEA.   He agreed and asked me to come up with some possible topics.  After reading some literature, I told him I wanted to conduct research on doctoral programs.  I loved our portfolio requirement and felt that more programs should incorporate it in lieu or comprehensive exams.  We brainstormed and settled on comparing doctor of education degrees with doctor of philosophy degrees (</w:t>
      </w:r>
      <w:proofErr w:type="spellStart"/>
      <w:r w:rsidR="006728B0">
        <w:t>Ed.D</w:t>
      </w:r>
      <w:proofErr w:type="spellEnd"/>
      <w:r w:rsidR="006728B0">
        <w:t>. versus Ph.D. in education).  I am currently conducting a</w:t>
      </w:r>
      <w:r w:rsidR="00437A44">
        <w:t>n abbreviated</w:t>
      </w:r>
      <w:r w:rsidR="006728B0">
        <w:t xml:space="preserve"> literature review and further narrowing the topic.  It is my hope that I will be able to use this research as a starting point for my eventual dissertation topic.</w:t>
      </w:r>
    </w:p>
    <w:p w14:paraId="44E0400E" w14:textId="77777777" w:rsidR="00984064" w:rsidRDefault="009A63B4" w:rsidP="00437A44">
      <w:pPr>
        <w:spacing w:after="0" w:line="480" w:lineRule="auto"/>
        <w:jc w:val="center"/>
        <w:rPr>
          <w:b/>
        </w:rPr>
      </w:pPr>
      <w:r>
        <w:rPr>
          <w:b/>
        </w:rPr>
        <w:t>Step 7:  Incorporate the Details &amp; Step 8:  Finalize and Add Accents</w:t>
      </w:r>
    </w:p>
    <w:p w14:paraId="6A06438F" w14:textId="77777777" w:rsidR="00957CAB" w:rsidRDefault="009A63B4" w:rsidP="00AD4FF1">
      <w:pPr>
        <w:spacing w:after="0" w:line="480" w:lineRule="auto"/>
      </w:pPr>
      <w:r>
        <w:tab/>
        <w:t>Once the highl</w:t>
      </w:r>
      <w:r w:rsidR="00957CAB">
        <w:t>ighting and glazing is complete</w:t>
      </w:r>
      <w:r>
        <w:t xml:space="preserve"> on a painting, I must be patient and let it dry.  Only when it is completely set can I incorporate the details before finalizing and adding the accents.  Patience is something that I have learned while painting and while c</w:t>
      </w:r>
      <w:r w:rsidR="00957CAB">
        <w:t xml:space="preserve">ompleting the doctoral program.  </w:t>
      </w:r>
    </w:p>
    <w:p w14:paraId="0D5AA310" w14:textId="77777777" w:rsidR="009A63B4" w:rsidRDefault="00957CAB" w:rsidP="00AD4FF1">
      <w:pPr>
        <w:spacing w:after="0" w:line="480" w:lineRule="auto"/>
      </w:pPr>
      <w:r>
        <w:tab/>
        <w:t xml:space="preserve">Over the past two and a half years, I have learned to be patient and enjoy the journey.  </w:t>
      </w:r>
      <w:r w:rsidR="009A63B4">
        <w:t xml:space="preserve"> </w:t>
      </w:r>
      <w:r>
        <w:t>The goal of painting may be a finished piece of artwork, but the process is what makes it worthwhile.  Likewise, my goal may be to earn a doctorate, but the key is to enjoy the journey.</w:t>
      </w:r>
    </w:p>
    <w:p w14:paraId="692E55AE" w14:textId="0DBF8DAC" w:rsidR="009A63B4" w:rsidRPr="009A63B4" w:rsidRDefault="00957CAB" w:rsidP="00AD4FF1">
      <w:pPr>
        <w:spacing w:after="0" w:line="480" w:lineRule="auto"/>
      </w:pPr>
      <w:r>
        <w:tab/>
        <w:t xml:space="preserve">I have tried to expose myself to many different experiences and soak up every bit of knowledge.  I have learned what it means to be a researcher and practitioner.  </w:t>
      </w:r>
      <w:r w:rsidR="009A63B4">
        <w:t xml:space="preserve">I </w:t>
      </w:r>
      <w:r>
        <w:t>know</w:t>
      </w:r>
      <w:r w:rsidR="009A63B4">
        <w:t xml:space="preserve"> that my paint is dry,</w:t>
      </w:r>
      <w:r>
        <w:t xml:space="preserve"> and I am ready to </w:t>
      </w:r>
      <w:r w:rsidR="009A63B4">
        <w:t xml:space="preserve">incorporate the details </w:t>
      </w:r>
      <w:r>
        <w:t>by writing</w:t>
      </w:r>
      <w:r w:rsidR="009A63B4">
        <w:t xml:space="preserve"> the prospectus.  After that I will f</w:t>
      </w:r>
      <w:r>
        <w:t>inalize and add accents by</w:t>
      </w:r>
      <w:r w:rsidR="009A63B4">
        <w:t xml:space="preserve"> </w:t>
      </w:r>
      <w:r w:rsidR="00CC0452">
        <w:t>defending</w:t>
      </w:r>
      <w:r w:rsidR="009A63B4">
        <w:t xml:space="preserve"> the dissertation.  My time will be consumed—I accept this, I am ready for this.  </w:t>
      </w:r>
      <w:r>
        <w:t xml:space="preserve">I will not rush </w:t>
      </w:r>
      <w:r>
        <w:lastRenderedPageBreak/>
        <w:t xml:space="preserve">through these last two steps, but </w:t>
      </w:r>
      <w:r w:rsidR="009515D4">
        <w:t xml:space="preserve">will </w:t>
      </w:r>
      <w:r>
        <w:t xml:space="preserve">take my time to enjoy them.  Once complete, I will stand back </w:t>
      </w:r>
      <w:r w:rsidR="00CC0452">
        <w:t>in awe</w:t>
      </w:r>
      <w:r>
        <w:t xml:space="preserve"> </w:t>
      </w:r>
      <w:r w:rsidR="00CC0452">
        <w:t>of</w:t>
      </w:r>
      <w:r>
        <w:t xml:space="preserve"> my masterpiece.</w:t>
      </w:r>
      <w:r w:rsidR="009A63B4">
        <w:t xml:space="preserve"> </w:t>
      </w:r>
    </w:p>
    <w:p w14:paraId="3199EF3F" w14:textId="77777777" w:rsidR="00E72DBA" w:rsidRDefault="00E72DBA" w:rsidP="00AD4FF1">
      <w:pPr>
        <w:spacing w:after="0" w:line="480" w:lineRule="auto"/>
      </w:pPr>
      <w:r>
        <w:tab/>
      </w:r>
    </w:p>
    <w:p w14:paraId="797C011A" w14:textId="77777777" w:rsidR="00957CAB" w:rsidRPr="00192F28" w:rsidRDefault="00957CAB" w:rsidP="00AD4FF1">
      <w:pPr>
        <w:spacing w:after="0" w:line="480" w:lineRule="auto"/>
      </w:pPr>
    </w:p>
    <w:p w14:paraId="25432BA6" w14:textId="77777777" w:rsidR="00E8355E" w:rsidRDefault="00E8355E">
      <w:pPr>
        <w:rPr>
          <w:b/>
        </w:rPr>
      </w:pPr>
      <w:r>
        <w:rPr>
          <w:b/>
        </w:rPr>
        <w:br w:type="page"/>
      </w:r>
    </w:p>
    <w:p w14:paraId="1CEE33AF" w14:textId="77777777" w:rsidR="00C44FA6" w:rsidRPr="00AD4FF1" w:rsidRDefault="00AD4FF1" w:rsidP="00AD4FF1">
      <w:pPr>
        <w:spacing w:after="0" w:line="480" w:lineRule="auto"/>
        <w:ind w:left="720" w:hanging="720"/>
        <w:jc w:val="center"/>
        <w:rPr>
          <w:b/>
        </w:rPr>
      </w:pPr>
      <w:r w:rsidRPr="00AD4FF1">
        <w:rPr>
          <w:b/>
        </w:rPr>
        <w:lastRenderedPageBreak/>
        <w:t>References</w:t>
      </w:r>
    </w:p>
    <w:p w14:paraId="794172C6" w14:textId="56A30E48" w:rsidR="00AD4FF1" w:rsidRDefault="00AD4FF1" w:rsidP="00AD4FF1">
      <w:pPr>
        <w:spacing w:after="0" w:line="480" w:lineRule="auto"/>
        <w:ind w:left="720" w:hanging="720"/>
      </w:pPr>
      <w:proofErr w:type="spellStart"/>
      <w:r>
        <w:t>Avolio</w:t>
      </w:r>
      <w:proofErr w:type="spellEnd"/>
      <w:r>
        <w:t xml:space="preserve">, B. J., </w:t>
      </w:r>
      <w:proofErr w:type="spellStart"/>
      <w:r>
        <w:t>Walumbwa</w:t>
      </w:r>
      <w:proofErr w:type="spellEnd"/>
      <w:r>
        <w:t xml:space="preserve">, F. O., </w:t>
      </w:r>
      <w:r w:rsidR="009515D4">
        <w:t xml:space="preserve">&amp; </w:t>
      </w:r>
      <w:r>
        <w:t xml:space="preserve">Weber, T. J. (2009).  Leadership: Current theories, research, and future directions.  </w:t>
      </w:r>
      <w:r w:rsidR="009515D4">
        <w:t>The Annual Review of Psychology,</w:t>
      </w:r>
      <w:r>
        <w:t xml:space="preserve"> </w:t>
      </w:r>
      <w:r w:rsidRPr="009515D4">
        <w:rPr>
          <w:i/>
        </w:rPr>
        <w:t>60</w:t>
      </w:r>
      <w:r>
        <w:t>, 421-4</w:t>
      </w:r>
      <w:r w:rsidR="009515D4">
        <w:t>4</w:t>
      </w:r>
      <w:r>
        <w:t>9.</w:t>
      </w:r>
    </w:p>
    <w:p w14:paraId="5EDD0A97" w14:textId="77777777" w:rsidR="00AD4FF1" w:rsidRPr="007A3354" w:rsidRDefault="00AD4FF1" w:rsidP="00AD4FF1">
      <w:pPr>
        <w:spacing w:after="0" w:line="480" w:lineRule="auto"/>
        <w:ind w:left="720" w:hanging="720"/>
      </w:pPr>
      <w:r>
        <w:t>Doctoral Programs in Education. (2012)</w:t>
      </w:r>
      <w:proofErr w:type="gramStart"/>
      <w:r>
        <w:t>.  Marshall</w:t>
      </w:r>
      <w:proofErr w:type="gramEnd"/>
      <w:r>
        <w:t xml:space="preserve"> University Graduate School of Education and Professional Develop</w:t>
      </w:r>
      <w:r w:rsidR="006F64A1">
        <w:t>m</w:t>
      </w:r>
      <w:r>
        <w:t>ent. [Brochure]. Huntington, WV: Publisher.</w:t>
      </w:r>
    </w:p>
    <w:p w14:paraId="60EC3C03" w14:textId="4867C7C8" w:rsidR="00AD4FF1" w:rsidRDefault="00AD4FF1" w:rsidP="00AD4FF1">
      <w:pPr>
        <w:spacing w:after="0" w:line="480" w:lineRule="auto"/>
        <w:ind w:left="720" w:hanging="720"/>
      </w:pPr>
      <w:r>
        <w:t xml:space="preserve">Hall, J., Johnson, S., </w:t>
      </w:r>
      <w:proofErr w:type="spellStart"/>
      <w:r>
        <w:t>Wysocki</w:t>
      </w:r>
      <w:proofErr w:type="spellEnd"/>
      <w:r>
        <w:t>, A.</w:t>
      </w:r>
      <w:r w:rsidR="009515D4">
        <w:t>,</w:t>
      </w:r>
      <w:r>
        <w:t xml:space="preserve"> &amp; </w:t>
      </w:r>
      <w:proofErr w:type="spellStart"/>
      <w:r>
        <w:t>Kepner</w:t>
      </w:r>
      <w:proofErr w:type="spellEnd"/>
      <w:r>
        <w:t xml:space="preserve">, K. (2012).  Transformational leadership:  The transformation of managers and associates.  University of Florida IFAS Extension.  Retrieved from </w:t>
      </w:r>
      <w:hyperlink r:id="rId8" w:history="1">
        <w:r w:rsidRPr="008E6784">
          <w:rPr>
            <w:rStyle w:val="Hyperlink"/>
          </w:rPr>
          <w:t>http://edis.ifas.ufl.edu/pdffiles/HR/HR02000.pdf</w:t>
        </w:r>
      </w:hyperlink>
      <w:r>
        <w:t>.</w:t>
      </w:r>
    </w:p>
    <w:p w14:paraId="61C73447" w14:textId="77777777" w:rsidR="00AD4FF1" w:rsidRDefault="00AD4FF1" w:rsidP="00AD4FF1">
      <w:pPr>
        <w:spacing w:after="0" w:line="480" w:lineRule="auto"/>
        <w:ind w:left="720" w:hanging="720"/>
      </w:pPr>
      <w:r>
        <w:t xml:space="preserve">Lai, A. (2011).  Transformation-transactional leadership theory.  Retrieved from </w:t>
      </w:r>
      <w:hyperlink r:id="rId9" w:history="1">
        <w:r w:rsidRPr="008E6784">
          <w:rPr>
            <w:rStyle w:val="Hyperlink"/>
          </w:rPr>
          <w:t>http://digitalcommons.olin.edu/cgi/viewcontent.cgi?article=1013&amp;context=ahs_capstone_2011</w:t>
        </w:r>
      </w:hyperlink>
    </w:p>
    <w:p w14:paraId="322D64EE" w14:textId="77777777" w:rsidR="00AD4FF1" w:rsidRDefault="00AD4FF1" w:rsidP="00AD4FF1">
      <w:pPr>
        <w:spacing w:after="0" w:line="480" w:lineRule="auto"/>
        <w:ind w:left="720" w:hanging="720"/>
      </w:pPr>
      <w:r>
        <w:t xml:space="preserve">Plato. (trans. </w:t>
      </w:r>
      <w:proofErr w:type="spellStart"/>
      <w:r>
        <w:t>n.d.</w:t>
      </w:r>
      <w:proofErr w:type="spellEnd"/>
      <w:r>
        <w:t xml:space="preserve">).  </w:t>
      </w:r>
      <w:r>
        <w:rPr>
          <w:i/>
        </w:rPr>
        <w:t>The republic</w:t>
      </w:r>
      <w:r>
        <w:t xml:space="preserve">.  (B. Jowett, Trans.).  Retrieved from </w:t>
      </w:r>
      <w:hyperlink r:id="rId10" w:history="1">
        <w:r w:rsidRPr="00AE0894">
          <w:rPr>
            <w:rStyle w:val="Hyperlink"/>
          </w:rPr>
          <w:t>http://classics.mit.edu/Plato/republic.8.vii.html</w:t>
        </w:r>
      </w:hyperlink>
      <w:r>
        <w:t>.  (Original work created 360 B.C.E.)</w:t>
      </w:r>
    </w:p>
    <w:p w14:paraId="1285CFD6" w14:textId="4673F4F8" w:rsidR="007A3354" w:rsidRDefault="00AD4FF1" w:rsidP="00AD4FF1">
      <w:pPr>
        <w:spacing w:after="0" w:line="480" w:lineRule="auto"/>
        <w:ind w:left="720" w:hanging="720"/>
      </w:pPr>
      <w:proofErr w:type="spellStart"/>
      <w:r w:rsidRPr="00E545EE">
        <w:t>Truckenbrodt</w:t>
      </w:r>
      <w:proofErr w:type="spellEnd"/>
      <w:r w:rsidRPr="00E545EE">
        <w:t>, Y, B. (2000).  The relationship between leader-member exchange and commitment and organizational citizenship behavior. Acquisition Review Quarterly</w:t>
      </w:r>
      <w:r w:rsidR="009515D4">
        <w:t>,</w:t>
      </w:r>
      <w:bookmarkStart w:id="0" w:name="_GoBack"/>
      <w:bookmarkEnd w:id="0"/>
      <w:r w:rsidRPr="00E545EE">
        <w:t xml:space="preserve"> Summer, 233-244.</w:t>
      </w:r>
    </w:p>
    <w:sectPr w:rsidR="007A3354" w:rsidSect="0002254B">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B29EC" w14:textId="77777777" w:rsidR="0002254B" w:rsidRDefault="0002254B" w:rsidP="0002254B">
      <w:pPr>
        <w:spacing w:after="0" w:line="240" w:lineRule="auto"/>
      </w:pPr>
      <w:r>
        <w:separator/>
      </w:r>
    </w:p>
  </w:endnote>
  <w:endnote w:type="continuationSeparator" w:id="0">
    <w:p w14:paraId="4192C38D" w14:textId="77777777" w:rsidR="0002254B" w:rsidRDefault="0002254B" w:rsidP="0002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9A10F" w14:textId="77777777" w:rsidR="0002254B" w:rsidRDefault="0002254B" w:rsidP="0002254B">
      <w:pPr>
        <w:spacing w:after="0" w:line="240" w:lineRule="auto"/>
      </w:pPr>
      <w:r>
        <w:separator/>
      </w:r>
    </w:p>
  </w:footnote>
  <w:footnote w:type="continuationSeparator" w:id="0">
    <w:p w14:paraId="058F7AF0" w14:textId="77777777" w:rsidR="0002254B" w:rsidRDefault="0002254B" w:rsidP="00022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02445"/>
      <w:docPartObj>
        <w:docPartGallery w:val="Page Numbers (Top of Page)"/>
        <w:docPartUnique/>
      </w:docPartObj>
    </w:sdtPr>
    <w:sdtEndPr>
      <w:rPr>
        <w:noProof/>
      </w:rPr>
    </w:sdtEndPr>
    <w:sdtContent>
      <w:p w14:paraId="2F89E42D" w14:textId="16BEDA96" w:rsidR="0002254B" w:rsidRDefault="0002254B">
        <w:pPr>
          <w:pStyle w:val="Header"/>
          <w:jc w:val="right"/>
        </w:pPr>
        <w:r>
          <w:fldChar w:fldCharType="begin"/>
        </w:r>
        <w:r>
          <w:instrText xml:space="preserve"> PAGE   \* MERGEFORMAT </w:instrText>
        </w:r>
        <w:r>
          <w:fldChar w:fldCharType="separate"/>
        </w:r>
        <w:r w:rsidR="009515D4">
          <w:rPr>
            <w:noProof/>
          </w:rPr>
          <w:t>16</w:t>
        </w:r>
        <w:r>
          <w:rPr>
            <w:noProof/>
          </w:rPr>
          <w:fldChar w:fldCharType="end"/>
        </w:r>
      </w:p>
    </w:sdtContent>
  </w:sdt>
  <w:p w14:paraId="2C61178E" w14:textId="77777777" w:rsidR="0002254B" w:rsidRDefault="000225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B7A33"/>
    <w:multiLevelType w:val="hybridMultilevel"/>
    <w:tmpl w:val="57E42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D2"/>
    <w:rsid w:val="0001708C"/>
    <w:rsid w:val="0002254B"/>
    <w:rsid w:val="00071D7F"/>
    <w:rsid w:val="000A2F37"/>
    <w:rsid w:val="000A5FA1"/>
    <w:rsid w:val="000C1E9A"/>
    <w:rsid w:val="001112FF"/>
    <w:rsid w:val="0012172A"/>
    <w:rsid w:val="00132DBF"/>
    <w:rsid w:val="001418D2"/>
    <w:rsid w:val="001558BA"/>
    <w:rsid w:val="00192F28"/>
    <w:rsid w:val="001D50A2"/>
    <w:rsid w:val="001E09AA"/>
    <w:rsid w:val="00226BFE"/>
    <w:rsid w:val="00253D0B"/>
    <w:rsid w:val="00297ACD"/>
    <w:rsid w:val="002C218C"/>
    <w:rsid w:val="002C4FCF"/>
    <w:rsid w:val="002C53FB"/>
    <w:rsid w:val="002D3074"/>
    <w:rsid w:val="0031526F"/>
    <w:rsid w:val="0033138D"/>
    <w:rsid w:val="003517DF"/>
    <w:rsid w:val="00361E69"/>
    <w:rsid w:val="00371B8E"/>
    <w:rsid w:val="00392482"/>
    <w:rsid w:val="00404564"/>
    <w:rsid w:val="004352A0"/>
    <w:rsid w:val="00437A44"/>
    <w:rsid w:val="004506C2"/>
    <w:rsid w:val="004A5506"/>
    <w:rsid w:val="004B63A0"/>
    <w:rsid w:val="004D20CC"/>
    <w:rsid w:val="004E0FD9"/>
    <w:rsid w:val="004E43D2"/>
    <w:rsid w:val="004F5EF2"/>
    <w:rsid w:val="0052638F"/>
    <w:rsid w:val="005644E1"/>
    <w:rsid w:val="005A6605"/>
    <w:rsid w:val="005D2F50"/>
    <w:rsid w:val="005E2054"/>
    <w:rsid w:val="005F0A35"/>
    <w:rsid w:val="006129FB"/>
    <w:rsid w:val="006728B0"/>
    <w:rsid w:val="006F64A1"/>
    <w:rsid w:val="00734D20"/>
    <w:rsid w:val="0073658A"/>
    <w:rsid w:val="007459AD"/>
    <w:rsid w:val="00757669"/>
    <w:rsid w:val="0076383C"/>
    <w:rsid w:val="00765395"/>
    <w:rsid w:val="007A3354"/>
    <w:rsid w:val="007E269F"/>
    <w:rsid w:val="008C432C"/>
    <w:rsid w:val="00900C4D"/>
    <w:rsid w:val="00921CBC"/>
    <w:rsid w:val="009234E0"/>
    <w:rsid w:val="009321A6"/>
    <w:rsid w:val="009515D4"/>
    <w:rsid w:val="009538CE"/>
    <w:rsid w:val="00957CAB"/>
    <w:rsid w:val="00984064"/>
    <w:rsid w:val="009A63B4"/>
    <w:rsid w:val="009D4C68"/>
    <w:rsid w:val="009F4895"/>
    <w:rsid w:val="00A368A1"/>
    <w:rsid w:val="00AB0A4B"/>
    <w:rsid w:val="00AD4FF1"/>
    <w:rsid w:val="00AF59A9"/>
    <w:rsid w:val="00B00BDB"/>
    <w:rsid w:val="00B20C5D"/>
    <w:rsid w:val="00B366A8"/>
    <w:rsid w:val="00B6089C"/>
    <w:rsid w:val="00B92F21"/>
    <w:rsid w:val="00BC1B79"/>
    <w:rsid w:val="00BC47D2"/>
    <w:rsid w:val="00C44FA6"/>
    <w:rsid w:val="00CC0452"/>
    <w:rsid w:val="00CF60D1"/>
    <w:rsid w:val="00CF7768"/>
    <w:rsid w:val="00CF7FD9"/>
    <w:rsid w:val="00DB46EA"/>
    <w:rsid w:val="00DF7F17"/>
    <w:rsid w:val="00E02D56"/>
    <w:rsid w:val="00E120CE"/>
    <w:rsid w:val="00E208E4"/>
    <w:rsid w:val="00E20A5B"/>
    <w:rsid w:val="00E3684E"/>
    <w:rsid w:val="00E6258A"/>
    <w:rsid w:val="00E72DBA"/>
    <w:rsid w:val="00E8355E"/>
    <w:rsid w:val="00EA3AF9"/>
    <w:rsid w:val="00EB4675"/>
    <w:rsid w:val="00F5217F"/>
    <w:rsid w:val="00FD7D8E"/>
    <w:rsid w:val="00FE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CFBA"/>
  <w15:docId w15:val="{6FFC682E-3D0B-496F-8A27-FBBA713E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72A"/>
    <w:pPr>
      <w:ind w:left="720"/>
      <w:contextualSpacing/>
    </w:pPr>
  </w:style>
  <w:style w:type="character" w:styleId="Emphasis">
    <w:name w:val="Emphasis"/>
    <w:basedOn w:val="DefaultParagraphFont"/>
    <w:uiPriority w:val="20"/>
    <w:qFormat/>
    <w:rsid w:val="007A3354"/>
    <w:rPr>
      <w:i/>
      <w:iCs/>
    </w:rPr>
  </w:style>
  <w:style w:type="character" w:styleId="Hyperlink">
    <w:name w:val="Hyperlink"/>
    <w:basedOn w:val="DefaultParagraphFont"/>
    <w:uiPriority w:val="99"/>
    <w:unhideWhenUsed/>
    <w:rsid w:val="007A3354"/>
    <w:rPr>
      <w:color w:val="0563C1" w:themeColor="hyperlink"/>
      <w:u w:val="single"/>
    </w:rPr>
  </w:style>
  <w:style w:type="character" w:styleId="CommentReference">
    <w:name w:val="annotation reference"/>
    <w:basedOn w:val="DefaultParagraphFont"/>
    <w:uiPriority w:val="99"/>
    <w:semiHidden/>
    <w:unhideWhenUsed/>
    <w:rsid w:val="0073658A"/>
    <w:rPr>
      <w:sz w:val="16"/>
      <w:szCs w:val="16"/>
    </w:rPr>
  </w:style>
  <w:style w:type="paragraph" w:styleId="CommentText">
    <w:name w:val="annotation text"/>
    <w:basedOn w:val="Normal"/>
    <w:link w:val="CommentTextChar"/>
    <w:uiPriority w:val="99"/>
    <w:semiHidden/>
    <w:unhideWhenUsed/>
    <w:rsid w:val="0073658A"/>
    <w:pPr>
      <w:spacing w:line="240" w:lineRule="auto"/>
    </w:pPr>
    <w:rPr>
      <w:sz w:val="20"/>
      <w:szCs w:val="20"/>
    </w:rPr>
  </w:style>
  <w:style w:type="character" w:customStyle="1" w:styleId="CommentTextChar">
    <w:name w:val="Comment Text Char"/>
    <w:basedOn w:val="DefaultParagraphFont"/>
    <w:link w:val="CommentText"/>
    <w:uiPriority w:val="99"/>
    <w:semiHidden/>
    <w:rsid w:val="0073658A"/>
    <w:rPr>
      <w:sz w:val="20"/>
      <w:szCs w:val="20"/>
    </w:rPr>
  </w:style>
  <w:style w:type="paragraph" w:styleId="CommentSubject">
    <w:name w:val="annotation subject"/>
    <w:basedOn w:val="CommentText"/>
    <w:next w:val="CommentText"/>
    <w:link w:val="CommentSubjectChar"/>
    <w:uiPriority w:val="99"/>
    <w:semiHidden/>
    <w:unhideWhenUsed/>
    <w:rsid w:val="0073658A"/>
    <w:rPr>
      <w:b/>
      <w:bCs/>
    </w:rPr>
  </w:style>
  <w:style w:type="character" w:customStyle="1" w:styleId="CommentSubjectChar">
    <w:name w:val="Comment Subject Char"/>
    <w:basedOn w:val="CommentTextChar"/>
    <w:link w:val="CommentSubject"/>
    <w:uiPriority w:val="99"/>
    <w:semiHidden/>
    <w:rsid w:val="0073658A"/>
    <w:rPr>
      <w:b/>
      <w:bCs/>
      <w:sz w:val="20"/>
      <w:szCs w:val="20"/>
    </w:rPr>
  </w:style>
  <w:style w:type="paragraph" w:styleId="BalloonText">
    <w:name w:val="Balloon Text"/>
    <w:basedOn w:val="Normal"/>
    <w:link w:val="BalloonTextChar"/>
    <w:uiPriority w:val="99"/>
    <w:semiHidden/>
    <w:unhideWhenUsed/>
    <w:rsid w:val="00736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58A"/>
    <w:rPr>
      <w:rFonts w:ascii="Tahoma" w:hAnsi="Tahoma" w:cs="Tahoma"/>
      <w:sz w:val="16"/>
      <w:szCs w:val="16"/>
    </w:rPr>
  </w:style>
  <w:style w:type="paragraph" w:styleId="Header">
    <w:name w:val="header"/>
    <w:basedOn w:val="Normal"/>
    <w:link w:val="HeaderChar"/>
    <w:uiPriority w:val="99"/>
    <w:unhideWhenUsed/>
    <w:rsid w:val="00022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54B"/>
  </w:style>
  <w:style w:type="paragraph" w:styleId="Footer">
    <w:name w:val="footer"/>
    <w:basedOn w:val="Normal"/>
    <w:link w:val="FooterChar"/>
    <w:uiPriority w:val="99"/>
    <w:unhideWhenUsed/>
    <w:rsid w:val="00022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is.ifas.ufl.edu/pdffiles/HR/HR0200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lassics.mit.edu/Plato/republic.8.vii.html" TargetMode="External"/><Relationship Id="rId4" Type="http://schemas.openxmlformats.org/officeDocument/2006/relationships/settings" Target="settings.xml"/><Relationship Id="rId9" Type="http://schemas.openxmlformats.org/officeDocument/2006/relationships/hyperlink" Target="http://digitalcommons.olin.edu/cgi/viewcontent.cgi?article=1013&amp;context=ahs_capstone_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7AC1-DC11-4384-BA5F-6378213C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4378</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Marie Hanna</dc:creator>
  <cp:keywords/>
  <dc:description/>
  <cp:lastModifiedBy>Jessica Marie Hanna</cp:lastModifiedBy>
  <cp:revision>7</cp:revision>
  <cp:lastPrinted>2014-07-14T15:26:00Z</cp:lastPrinted>
  <dcterms:created xsi:type="dcterms:W3CDTF">2014-09-02T17:38:00Z</dcterms:created>
  <dcterms:modified xsi:type="dcterms:W3CDTF">2014-09-04T19:41:00Z</dcterms:modified>
</cp:coreProperties>
</file>