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41" w:rsidRDefault="009D2E41" w:rsidP="009D2E41">
      <w:pPr>
        <w:widowControl w:val="0"/>
        <w:autoSpaceDE w:val="0"/>
        <w:autoSpaceDN w:val="0"/>
        <w:adjustRightInd w:val="0"/>
        <w:rPr>
          <w:rFonts w:ascii="Calibri" w:hAnsi="Calibri" w:cs="Calibri"/>
          <w:sz w:val="30"/>
          <w:szCs w:val="30"/>
        </w:rPr>
      </w:pPr>
      <w:r>
        <w:rPr>
          <w:rFonts w:ascii="Calibri" w:hAnsi="Calibri" w:cs="Calibri"/>
          <w:sz w:val="30"/>
          <w:szCs w:val="30"/>
        </w:rPr>
        <w:t xml:space="preserve">Barbara Tarter: </w:t>
      </w:r>
      <w:r>
        <w:rPr>
          <w:rFonts w:ascii="Calibri" w:hAnsi="Calibri" w:cs="Calibri"/>
          <w:sz w:val="30"/>
          <w:szCs w:val="30"/>
        </w:rPr>
        <w:t>I have been putting my comments and points under each section.  At the end of the document, I provide the following chart:</w:t>
      </w:r>
    </w:p>
    <w:p w:rsidR="009D2E41" w:rsidRDefault="009D2E41" w:rsidP="009D2E41">
      <w:pPr>
        <w:widowControl w:val="0"/>
        <w:autoSpaceDE w:val="0"/>
        <w:autoSpaceDN w:val="0"/>
        <w:adjustRightInd w:val="0"/>
        <w:rPr>
          <w:rFonts w:ascii="Calibri" w:hAnsi="Calibri" w:cs="Calibri"/>
          <w:sz w:val="30"/>
          <w:szCs w:val="30"/>
        </w:rPr>
      </w:pPr>
      <w:r>
        <w:rPr>
          <w:rFonts w:ascii="Calibri" w:hAnsi="Calibri" w:cs="Calibri"/>
          <w:sz w:val="30"/>
          <w:szCs w:val="30"/>
        </w:rPr>
        <w:t> </w:t>
      </w:r>
    </w:p>
    <w:tbl>
      <w:tblPr>
        <w:tblW w:w="0" w:type="auto"/>
        <w:tblBorders>
          <w:top w:val="nil"/>
          <w:left w:val="nil"/>
          <w:right w:val="nil"/>
        </w:tblBorders>
        <w:tblLayout w:type="fixed"/>
        <w:tblLook w:val="0000" w:firstRow="0" w:lastRow="0" w:firstColumn="0" w:lastColumn="0" w:noHBand="0" w:noVBand="0"/>
      </w:tblPr>
      <w:tblGrid>
        <w:gridCol w:w="6232"/>
        <w:gridCol w:w="1980"/>
      </w:tblGrid>
      <w:tr w:rsidR="009D2E41" w:rsidRPr="009D2E41" w:rsidTr="009D2E41">
        <w:tblPrEx>
          <w:tblCellMar>
            <w:top w:w="0" w:type="dxa"/>
            <w:bottom w:w="0" w:type="dxa"/>
          </w:tblCellMar>
        </w:tblPrEx>
        <w:tc>
          <w:tcPr>
            <w:tcW w:w="8212" w:type="dxa"/>
            <w:gridSpan w:val="2"/>
            <w:tcBorders>
              <w:top w:val="single" w:sz="10" w:space="0" w:color="000000"/>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b/>
                <w:bCs/>
                <w:color w:val="FB0007"/>
                <w:sz w:val="28"/>
                <w:szCs w:val="28"/>
              </w:rPr>
              <w:t>Part A</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sz w:val="28"/>
                <w:szCs w:val="28"/>
              </w:rPr>
              <w:t>Five Myths About Guns</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color w:val="FB0007"/>
                <w:sz w:val="28"/>
                <w:szCs w:val="28"/>
              </w:rPr>
              <w:t> </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sz w:val="28"/>
                <w:szCs w:val="28"/>
              </w:rPr>
              <w:t>Misidentified ‘Suspect’ in Dallas Shooting Wasn’t Packing Heat Illegally.  Here’s Why.</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color w:val="FB0007"/>
                <w:sz w:val="28"/>
                <w:szCs w:val="28"/>
              </w:rPr>
              <w:t> </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sz w:val="28"/>
                <w:szCs w:val="28"/>
              </w:rPr>
              <w:t>No Guns Allowed During NRA Convention Speech by Trump, Pence</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color w:val="FB0007"/>
                <w:sz w:val="28"/>
                <w:szCs w:val="28"/>
              </w:rPr>
              <w:t> </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sz w:val="28"/>
                <w:szCs w:val="28"/>
              </w:rPr>
              <w:t>Here’s What Happens When a Black Man Open Carries a Gun</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color w:val="FB0007"/>
                <w:sz w:val="28"/>
                <w:szCs w:val="28"/>
              </w:rPr>
              <w:t> </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sz w:val="28"/>
                <w:szCs w:val="28"/>
              </w:rPr>
              <w:t>Isis Supporter Specifically Targeted Gun-Free Zone for Attack</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color w:val="FB0007"/>
                <w:sz w:val="28"/>
                <w:szCs w:val="28"/>
              </w:rPr>
              <w:t> </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sz w:val="28"/>
                <w:szCs w:val="28"/>
              </w:rPr>
              <w:t>The Early American Origins of the Modern Gun Control Debate:  The Right to Bear Arms, Firearms Regulation, and the Lessons of History.</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color w:val="FB0007"/>
                <w:sz w:val="28"/>
                <w:szCs w:val="28"/>
              </w:rPr>
              <w:t> </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sz w:val="28"/>
                <w:szCs w:val="28"/>
              </w:rPr>
              <w:t>Firearms and Weapons Legislation Up to the 20</w:t>
            </w:r>
            <w:r w:rsidRPr="009D2E41">
              <w:rPr>
                <w:sz w:val="28"/>
                <w:szCs w:val="28"/>
                <w:vertAlign w:val="superscript"/>
              </w:rPr>
              <w:t>th</w:t>
            </w:r>
            <w:r w:rsidRPr="009D2E41">
              <w:rPr>
                <w:sz w:val="28"/>
                <w:szCs w:val="28"/>
              </w:rPr>
              <w:t xml:space="preserve"> Century</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color w:val="FB0007"/>
                <w:sz w:val="28"/>
                <w:szCs w:val="28"/>
              </w:rPr>
              <w:t> </w:t>
            </w:r>
          </w:p>
        </w:tc>
      </w:tr>
      <w:tr w:rsidR="009D2E41" w:rsidRPr="009D2E41" w:rsidTr="009D2E41">
        <w:tblPrEx>
          <w:tblBorders>
            <w:top w:val="none" w:sz="0" w:space="0" w:color="auto"/>
          </w:tblBorders>
          <w:tblCellMar>
            <w:top w:w="0" w:type="dxa"/>
            <w:bottom w:w="0" w:type="dxa"/>
          </w:tblCellMar>
        </w:tblPrEx>
        <w:tc>
          <w:tcPr>
            <w:tcW w:w="8212" w:type="dxa"/>
            <w:gridSpan w:val="2"/>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b/>
                <w:bCs/>
                <w:color w:val="FB0007"/>
                <w:sz w:val="28"/>
                <w:szCs w:val="28"/>
              </w:rPr>
              <w:t>Part B</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sz w:val="28"/>
                <w:szCs w:val="28"/>
              </w:rPr>
              <w:t>Determine what additional information you would like to have in order to reach an informed conclusion, and describe a strategy for finding that information.</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color w:val="FB0007"/>
                <w:sz w:val="28"/>
                <w:szCs w:val="28"/>
              </w:rPr>
              <w:t> </w:t>
            </w:r>
          </w:p>
        </w:tc>
      </w:tr>
      <w:tr w:rsidR="009D2E41" w:rsidRPr="009D2E41" w:rsidTr="009D2E41">
        <w:tblPrEx>
          <w:tblBorders>
            <w:top w:val="none" w:sz="0" w:space="0" w:color="auto"/>
          </w:tblBorders>
          <w:tblCellMar>
            <w:top w:w="0" w:type="dxa"/>
            <w:bottom w:w="0" w:type="dxa"/>
          </w:tblCellMar>
        </w:tblPrEx>
        <w:tc>
          <w:tcPr>
            <w:tcW w:w="8212" w:type="dxa"/>
            <w:gridSpan w:val="2"/>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b/>
                <w:bCs/>
                <w:color w:val="FB0007"/>
                <w:sz w:val="28"/>
                <w:szCs w:val="28"/>
              </w:rPr>
              <w:t>Part C</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sz w:val="28"/>
                <w:szCs w:val="28"/>
              </w:rPr>
              <w:t>Prepare a thoughtful written recommendation in response to both the situation and the information in the attached documents. Make sure you support your recommendation with relevant information from the documents you read in Part A. You may wish to reread the scenario in READ SECOND to remind yourself about the situation you need to consider and the format for your response.</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color w:val="FB0007"/>
                <w:sz w:val="28"/>
                <w:szCs w:val="28"/>
              </w:rPr>
              <w:t> </w:t>
            </w:r>
          </w:p>
        </w:tc>
      </w:tr>
      <w:tr w:rsidR="009D2E41" w:rsidRPr="009D2E41">
        <w:tblPrEx>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b/>
                <w:bCs/>
                <w:color w:val="FB0007"/>
                <w:sz w:val="28"/>
                <w:szCs w:val="28"/>
              </w:rPr>
              <w:t>TOTAL Points:</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b/>
                <w:bCs/>
                <w:color w:val="FB0007"/>
                <w:sz w:val="28"/>
                <w:szCs w:val="28"/>
              </w:rPr>
              <w:t> </w:t>
            </w:r>
          </w:p>
        </w:tc>
      </w:tr>
    </w:tbl>
    <w:p w:rsidR="009D2E41" w:rsidRPr="009D2E41" w:rsidRDefault="009D2E41" w:rsidP="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 </w:t>
      </w:r>
    </w:p>
    <w:p w:rsidR="009D2E41" w:rsidRPr="009D2E41" w:rsidRDefault="009D2E41" w:rsidP="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lastRenderedPageBreak/>
        <w:t>The chart is then filled out as follows:</w:t>
      </w:r>
    </w:p>
    <w:tbl>
      <w:tblPr>
        <w:tblW w:w="0" w:type="auto"/>
        <w:tblBorders>
          <w:top w:val="nil"/>
          <w:left w:val="nil"/>
          <w:right w:val="nil"/>
        </w:tblBorders>
        <w:tblLayout w:type="fixed"/>
        <w:tblLook w:val="0000" w:firstRow="0" w:lastRow="0" w:firstColumn="0" w:lastColumn="0" w:noHBand="0" w:noVBand="0"/>
      </w:tblPr>
      <w:tblGrid>
        <w:gridCol w:w="6232"/>
        <w:gridCol w:w="1980"/>
      </w:tblGrid>
      <w:tr w:rsidR="009D2E41" w:rsidRPr="009D2E41" w:rsidTr="009D2E41">
        <w:tblPrEx>
          <w:tblCellMar>
            <w:top w:w="0" w:type="dxa"/>
            <w:bottom w:w="0" w:type="dxa"/>
          </w:tblCellMar>
        </w:tblPrEx>
        <w:tc>
          <w:tcPr>
            <w:tcW w:w="8212" w:type="dxa"/>
            <w:gridSpan w:val="2"/>
            <w:tcBorders>
              <w:top w:val="single" w:sz="10" w:space="0" w:color="000000"/>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b/>
                <w:bCs/>
                <w:color w:val="FB0007"/>
                <w:sz w:val="28"/>
                <w:szCs w:val="28"/>
              </w:rPr>
              <w:t>Part A</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Five Myths About Guns</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color w:val="FB0007"/>
                <w:sz w:val="28"/>
                <w:szCs w:val="28"/>
              </w:rPr>
              <w:t>6</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Misidentified ‘Suspect’ in Dallas Shooting Wasn’t Packing Heat Illegally.  Here’s Why.</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color w:val="FB0007"/>
                <w:sz w:val="28"/>
                <w:szCs w:val="28"/>
              </w:rPr>
              <w:t>6</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No Guns Allowed During NRA Convention Speech by Trump, Pence</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color w:val="FB0007"/>
                <w:sz w:val="28"/>
                <w:szCs w:val="28"/>
              </w:rPr>
              <w:t>3</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Here’s What Happens When a Black Man Open Carries a Gun</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color w:val="FB0007"/>
                <w:sz w:val="28"/>
                <w:szCs w:val="28"/>
              </w:rPr>
              <w:t>6</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Isis Supporter Specifically Targeted Gun-Free Zone for Attack</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color w:val="FB0007"/>
                <w:sz w:val="28"/>
                <w:szCs w:val="28"/>
              </w:rPr>
              <w:t>6</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The Early American Origins of the Modern Gun Control Debate:  The Right to Bear Arms, Firearms Regulation, and the Lessons of History.</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color w:val="FB0007"/>
                <w:sz w:val="28"/>
                <w:szCs w:val="28"/>
              </w:rPr>
              <w:t>6</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Firearms and Weapons Legislation Up to the 20</w:t>
            </w:r>
            <w:r w:rsidRPr="009D2E41">
              <w:rPr>
                <w:rFonts w:ascii="Calibri" w:hAnsi="Calibri" w:cs="Calibri"/>
                <w:sz w:val="28"/>
                <w:szCs w:val="28"/>
                <w:vertAlign w:val="superscript"/>
              </w:rPr>
              <w:t>th</w:t>
            </w:r>
            <w:r w:rsidRPr="009D2E41">
              <w:rPr>
                <w:rFonts w:ascii="Calibri" w:hAnsi="Calibri" w:cs="Calibri"/>
                <w:sz w:val="28"/>
                <w:szCs w:val="28"/>
              </w:rPr>
              <w:t xml:space="preserve"> Century</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color w:val="FB0007"/>
                <w:sz w:val="28"/>
                <w:szCs w:val="28"/>
              </w:rPr>
              <w:t>2</w:t>
            </w:r>
          </w:p>
        </w:tc>
      </w:tr>
      <w:tr w:rsidR="009D2E41" w:rsidRPr="009D2E41" w:rsidTr="009D2E41">
        <w:tblPrEx>
          <w:tblBorders>
            <w:top w:val="none" w:sz="0" w:space="0" w:color="auto"/>
          </w:tblBorders>
          <w:tblCellMar>
            <w:top w:w="0" w:type="dxa"/>
            <w:bottom w:w="0" w:type="dxa"/>
          </w:tblCellMar>
        </w:tblPrEx>
        <w:tc>
          <w:tcPr>
            <w:tcW w:w="8212" w:type="dxa"/>
            <w:gridSpan w:val="2"/>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b/>
                <w:bCs/>
                <w:color w:val="FB0007"/>
                <w:sz w:val="28"/>
                <w:szCs w:val="28"/>
              </w:rPr>
              <w:t>Part B</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Determine what additional information you would like to have in order to reach an informed conclusion, and describe a strategy for finding that information.</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color w:val="FB0007"/>
                <w:sz w:val="28"/>
                <w:szCs w:val="28"/>
              </w:rPr>
              <w:t>18</w:t>
            </w:r>
            <w:bookmarkStart w:id="0" w:name="_GoBack"/>
            <w:bookmarkEnd w:id="0"/>
          </w:p>
        </w:tc>
      </w:tr>
      <w:tr w:rsidR="009D2E41" w:rsidRPr="009D2E41" w:rsidTr="009D2E41">
        <w:tblPrEx>
          <w:tblBorders>
            <w:top w:val="none" w:sz="0" w:space="0" w:color="auto"/>
          </w:tblBorders>
          <w:tblCellMar>
            <w:top w:w="0" w:type="dxa"/>
            <w:bottom w:w="0" w:type="dxa"/>
          </w:tblCellMar>
        </w:tblPrEx>
        <w:tc>
          <w:tcPr>
            <w:tcW w:w="8212" w:type="dxa"/>
            <w:gridSpan w:val="2"/>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b/>
                <w:bCs/>
                <w:color w:val="FB0007"/>
                <w:sz w:val="28"/>
                <w:szCs w:val="28"/>
              </w:rPr>
              <w:t>Part C</w:t>
            </w:r>
          </w:p>
        </w:tc>
      </w:tr>
      <w:tr w:rsidR="009D2E41" w:rsidRPr="009D2E41">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sz w:val="28"/>
                <w:szCs w:val="28"/>
              </w:rPr>
              <w:t>Prepare a thoughtful written recommendation in response to both the situation and the information in the attached documents. Make sure you support your recommendation with relevant information from the documents you read in Part A. You may wish to reread the scenario in READ SECOND to remind yourself about the situation you need to consider and the format for your response.</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color w:val="FB0007"/>
                <w:sz w:val="28"/>
                <w:szCs w:val="28"/>
              </w:rPr>
              <w:t>18</w:t>
            </w:r>
          </w:p>
        </w:tc>
      </w:tr>
      <w:tr w:rsidR="009D2E41" w:rsidRPr="009D2E41">
        <w:tblPrEx>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b/>
                <w:bCs/>
                <w:color w:val="FB0007"/>
                <w:sz w:val="28"/>
                <w:szCs w:val="28"/>
              </w:rPr>
              <w:t>TOTAL Points:</w:t>
            </w:r>
          </w:p>
        </w:tc>
        <w:tc>
          <w:tcPr>
            <w:tcW w:w="1672" w:type="dxa"/>
            <w:tcBorders>
              <w:bottom w:val="single" w:sz="10" w:space="0" w:color="000000"/>
              <w:right w:val="single" w:sz="10" w:space="0" w:color="000000"/>
            </w:tcBorders>
            <w:tcMar>
              <w:top w:w="144" w:type="nil"/>
              <w:right w:w="144" w:type="nil"/>
            </w:tcMar>
          </w:tcPr>
          <w:p w:rsidR="009D2E41" w:rsidRPr="009D2E41" w:rsidRDefault="009D2E41">
            <w:pPr>
              <w:widowControl w:val="0"/>
              <w:autoSpaceDE w:val="0"/>
              <w:autoSpaceDN w:val="0"/>
              <w:adjustRightInd w:val="0"/>
              <w:rPr>
                <w:rFonts w:ascii="Calibri" w:hAnsi="Calibri" w:cs="Calibri"/>
                <w:sz w:val="28"/>
                <w:szCs w:val="28"/>
              </w:rPr>
            </w:pPr>
            <w:r w:rsidRPr="009D2E41">
              <w:rPr>
                <w:rFonts w:ascii="Calibri" w:hAnsi="Calibri" w:cs="Calibri"/>
                <w:b/>
                <w:bCs/>
                <w:color w:val="FB0007"/>
                <w:sz w:val="28"/>
                <w:szCs w:val="28"/>
              </w:rPr>
              <w:t>71</w:t>
            </w:r>
          </w:p>
        </w:tc>
      </w:tr>
    </w:tbl>
    <w:p w:rsidR="00E84C72" w:rsidRPr="009D2E41" w:rsidRDefault="009D2E41">
      <w:pPr>
        <w:rPr>
          <w:sz w:val="28"/>
          <w:szCs w:val="28"/>
        </w:rPr>
      </w:pPr>
      <w:r w:rsidRPr="009D2E41">
        <w:rPr>
          <w:rFonts w:ascii="Calibri" w:hAnsi="Calibri" w:cs="Calibri"/>
          <w:sz w:val="28"/>
          <w:szCs w:val="28"/>
        </w:rPr>
        <w:t> </w:t>
      </w:r>
    </w:p>
    <w:sectPr w:rsidR="00E84C72" w:rsidRPr="009D2E41" w:rsidSect="00E62AA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41" w:rsidRDefault="009D2E41" w:rsidP="009D2E41">
      <w:r>
        <w:separator/>
      </w:r>
    </w:p>
  </w:endnote>
  <w:endnote w:type="continuationSeparator" w:id="0">
    <w:p w:rsidR="009D2E41" w:rsidRDefault="009D2E41" w:rsidP="009D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41" w:rsidRDefault="009D2E41" w:rsidP="00CD3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E41" w:rsidRDefault="009D2E41" w:rsidP="009D2E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41" w:rsidRDefault="009D2E41" w:rsidP="00CD3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2E41" w:rsidRDefault="009D2E41" w:rsidP="009D2E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41" w:rsidRDefault="009D2E41" w:rsidP="009D2E41">
      <w:r>
        <w:separator/>
      </w:r>
    </w:p>
  </w:footnote>
  <w:footnote w:type="continuationSeparator" w:id="0">
    <w:p w:rsidR="009D2E41" w:rsidRDefault="009D2E41" w:rsidP="009D2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41"/>
    <w:rsid w:val="009D2E41"/>
    <w:rsid w:val="00E62AA4"/>
    <w:rsid w:val="00E8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B327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2E41"/>
    <w:pPr>
      <w:tabs>
        <w:tab w:val="center" w:pos="4320"/>
        <w:tab w:val="right" w:pos="8640"/>
      </w:tabs>
    </w:pPr>
  </w:style>
  <w:style w:type="character" w:customStyle="1" w:styleId="FooterChar">
    <w:name w:val="Footer Char"/>
    <w:basedOn w:val="DefaultParagraphFont"/>
    <w:link w:val="Footer"/>
    <w:uiPriority w:val="99"/>
    <w:rsid w:val="009D2E41"/>
  </w:style>
  <w:style w:type="character" w:styleId="PageNumber">
    <w:name w:val="page number"/>
    <w:basedOn w:val="DefaultParagraphFont"/>
    <w:uiPriority w:val="99"/>
    <w:semiHidden/>
    <w:unhideWhenUsed/>
    <w:rsid w:val="009D2E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2E41"/>
    <w:pPr>
      <w:tabs>
        <w:tab w:val="center" w:pos="4320"/>
        <w:tab w:val="right" w:pos="8640"/>
      </w:tabs>
    </w:pPr>
  </w:style>
  <w:style w:type="character" w:customStyle="1" w:styleId="FooterChar">
    <w:name w:val="Footer Char"/>
    <w:basedOn w:val="DefaultParagraphFont"/>
    <w:link w:val="Footer"/>
    <w:uiPriority w:val="99"/>
    <w:rsid w:val="009D2E41"/>
  </w:style>
  <w:style w:type="character" w:styleId="PageNumber">
    <w:name w:val="page number"/>
    <w:basedOn w:val="DefaultParagraphFont"/>
    <w:uiPriority w:val="99"/>
    <w:semiHidden/>
    <w:unhideWhenUsed/>
    <w:rsid w:val="009D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2001</Characters>
  <Application>Microsoft Macintosh Word</Application>
  <DocSecurity>0</DocSecurity>
  <Lines>16</Lines>
  <Paragraphs>4</Paragraphs>
  <ScaleCrop>false</ScaleCrop>
  <Company>Marshall University</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University</dc:creator>
  <cp:keywords/>
  <dc:description/>
  <cp:lastModifiedBy>Marshall University</cp:lastModifiedBy>
  <cp:revision>1</cp:revision>
  <dcterms:created xsi:type="dcterms:W3CDTF">2018-12-14T22:26:00Z</dcterms:created>
  <dcterms:modified xsi:type="dcterms:W3CDTF">2018-12-14T22:29:00Z</dcterms:modified>
</cp:coreProperties>
</file>