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C3626" w14:textId="77777777" w:rsidR="001925A8" w:rsidRPr="00943E30" w:rsidRDefault="001925A8" w:rsidP="001925A8">
      <w:pPr>
        <w:rPr>
          <w:rFonts w:asciiTheme="minorHAnsi" w:eastAsiaTheme="minorHAnsi" w:hAnsiTheme="minorHAnsi" w:cstheme="minorHAnsi"/>
          <w:b/>
          <w:sz w:val="32"/>
          <w:szCs w:val="22"/>
        </w:rPr>
      </w:pPr>
    </w:p>
    <w:p w14:paraId="1ED62932" w14:textId="77777777" w:rsidR="001925A8" w:rsidRPr="00943E30" w:rsidRDefault="001925A8" w:rsidP="001925A8">
      <w:pPr>
        <w:jc w:val="center"/>
        <w:rPr>
          <w:rFonts w:asciiTheme="minorHAnsi" w:eastAsiaTheme="minorHAnsi" w:hAnsiTheme="minorHAnsi" w:cstheme="minorHAnsi"/>
          <w:b/>
          <w:sz w:val="32"/>
          <w:szCs w:val="22"/>
        </w:rPr>
      </w:pPr>
      <w:r w:rsidRPr="00943E30">
        <w:rPr>
          <w:rFonts w:asciiTheme="minorHAnsi" w:eastAsiaTheme="minorHAnsi" w:hAnsiTheme="minorHAnsi" w:cstheme="minorHAnsi"/>
          <w:b/>
          <w:sz w:val="32"/>
          <w:szCs w:val="22"/>
        </w:rPr>
        <w:t>Academic Planning Committee Requests</w:t>
      </w:r>
    </w:p>
    <w:p w14:paraId="18F73164" w14:textId="77777777" w:rsidR="001925A8" w:rsidRPr="00943E30" w:rsidRDefault="001925A8" w:rsidP="001925A8">
      <w:pPr>
        <w:jc w:val="center"/>
        <w:rPr>
          <w:rFonts w:asciiTheme="minorHAnsi" w:eastAsiaTheme="minorHAnsi" w:hAnsiTheme="minorHAnsi" w:cstheme="minorHAnsi"/>
          <w:b/>
          <w:sz w:val="32"/>
          <w:szCs w:val="22"/>
        </w:rPr>
      </w:pPr>
      <w:r>
        <w:rPr>
          <w:rFonts w:asciiTheme="minorHAnsi" w:eastAsiaTheme="minorHAnsi" w:hAnsiTheme="minorHAnsi" w:cstheme="minorHAnsi"/>
          <w:b/>
          <w:sz w:val="32"/>
          <w:szCs w:val="22"/>
        </w:rPr>
        <w:t>October 22</w:t>
      </w:r>
      <w:r w:rsidRPr="00943E30">
        <w:rPr>
          <w:rFonts w:asciiTheme="minorHAnsi" w:eastAsiaTheme="minorHAnsi" w:hAnsiTheme="minorHAnsi" w:cstheme="minorHAnsi"/>
          <w:b/>
          <w:sz w:val="32"/>
          <w:szCs w:val="22"/>
        </w:rPr>
        <w:t>, 2020</w:t>
      </w:r>
    </w:p>
    <w:p w14:paraId="5E2E9514" w14:textId="77777777" w:rsidR="001925A8" w:rsidRDefault="001925A8" w:rsidP="001925A8">
      <w:pPr>
        <w:jc w:val="center"/>
        <w:rPr>
          <w:rFonts w:asciiTheme="minorHAnsi" w:eastAsiaTheme="minorHAnsi" w:hAnsiTheme="minorHAnsi" w:cstheme="minorHAnsi"/>
          <w:b/>
          <w:sz w:val="32"/>
          <w:szCs w:val="22"/>
        </w:rPr>
      </w:pPr>
      <w:r w:rsidRPr="00943E30">
        <w:rPr>
          <w:rFonts w:asciiTheme="minorHAnsi" w:eastAsiaTheme="minorHAnsi" w:hAnsiTheme="minorHAnsi" w:cstheme="minorHAnsi"/>
          <w:b/>
          <w:sz w:val="32"/>
          <w:szCs w:val="22"/>
        </w:rPr>
        <w:t xml:space="preserve"> </w:t>
      </w:r>
    </w:p>
    <w:p w14:paraId="3C1A129B" w14:textId="77777777" w:rsidR="001925A8" w:rsidRPr="00C22D0A" w:rsidRDefault="00C22D0A" w:rsidP="001925A8">
      <w:pPr>
        <w:rPr>
          <w:rFonts w:asciiTheme="minorHAnsi" w:eastAsiaTheme="minorHAnsi" w:hAnsiTheme="minorHAnsi" w:cstheme="minorHAnsi"/>
          <w:sz w:val="24"/>
          <w:szCs w:val="24"/>
        </w:rPr>
      </w:pPr>
      <w:r w:rsidRPr="00C22D0A">
        <w:rPr>
          <w:rFonts w:asciiTheme="minorHAnsi" w:eastAsiaTheme="minorHAnsi" w:hAnsiTheme="minorHAnsi" w:cstheme="minorHAnsi"/>
          <w:b/>
          <w:sz w:val="24"/>
          <w:szCs w:val="24"/>
        </w:rPr>
        <w:t xml:space="preserve">College </w:t>
      </w:r>
      <w:r>
        <w:rPr>
          <w:rFonts w:asciiTheme="minorHAnsi" w:eastAsiaTheme="minorHAnsi" w:hAnsiTheme="minorHAnsi" w:cstheme="minorHAnsi"/>
          <w:b/>
          <w:sz w:val="24"/>
          <w:szCs w:val="24"/>
        </w:rPr>
        <w:t>of Engineering and Computer Science (COESC) and Lewis College of Business (LCOB)</w:t>
      </w:r>
    </w:p>
    <w:p w14:paraId="4F48A531" w14:textId="77777777" w:rsidR="00C22D0A" w:rsidRPr="00943E30" w:rsidRDefault="00C22D0A" w:rsidP="00C22D0A">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Pr>
          <w:rFonts w:asciiTheme="minorHAnsi" w:eastAsiaTheme="minorHAnsi" w:hAnsiTheme="minorHAnsi" w:cstheme="minorHAnsi"/>
          <w:sz w:val="24"/>
          <w:szCs w:val="24"/>
        </w:rPr>
        <w:t>: Non-curricular change- Change in college offering the Information Systems, MS degree.  Request is to change the degree program from COESC to LCOB.</w:t>
      </w:r>
    </w:p>
    <w:p w14:paraId="30F61D52" w14:textId="77777777" w:rsidR="00C22D0A" w:rsidRPr="00943E30" w:rsidRDefault="00C22D0A" w:rsidP="00C22D0A">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14:paraId="6CCFA86E" w14:textId="77777777" w:rsidR="00C22D0A" w:rsidRDefault="00C22D0A" w:rsidP="00C22D0A">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sidR="001E5E2B">
        <w:rPr>
          <w:rFonts w:asciiTheme="minorHAnsi" w:eastAsiaTheme="minorHAnsi" w:hAnsiTheme="minorHAnsi" w:cstheme="minorHAnsi"/>
          <w:sz w:val="24"/>
          <w:szCs w:val="24"/>
        </w:rPr>
        <w:t xml:space="preserve"> This change will increase sufficiency and save costs in providing a MS in Information Systems degree program.  There will be concerted effort to increase enrollment and create energy with the college’s Management Information Systems undergraduate major, e.g. a 3 + 2 offering in the future.  This change is in the best interests of each college, the university as a whole, for the following reasons: 1) The LCOB already has an undergraduate major in MIS.  The major is part of the Dept. of Marketing, MIS, and Entrepreneurship which is one of the four departments of the college; 2) The LCOB has numerous faculty with expertise in information systems and related areas.  Associate Dean Nancy Lankton actively publishes in the information systems field.</w:t>
      </w:r>
    </w:p>
    <w:p w14:paraId="757D7566" w14:textId="77777777" w:rsidR="00CC1FD9" w:rsidRDefault="00CC1FD9" w:rsidP="00C22D0A">
      <w:pPr>
        <w:autoSpaceDE w:val="0"/>
        <w:autoSpaceDN w:val="0"/>
        <w:adjustRightInd w:val="0"/>
        <w:rPr>
          <w:rFonts w:asciiTheme="minorHAnsi" w:eastAsiaTheme="minorHAnsi" w:hAnsiTheme="minorHAnsi" w:cstheme="minorHAnsi"/>
          <w:sz w:val="24"/>
          <w:szCs w:val="24"/>
        </w:rPr>
      </w:pPr>
    </w:p>
    <w:p w14:paraId="690DCA8E" w14:textId="77777777" w:rsidR="00CC1FD9" w:rsidRPr="001E5E2B" w:rsidRDefault="00CC1FD9" w:rsidP="00C22D0A">
      <w:pPr>
        <w:autoSpaceDE w:val="0"/>
        <w:autoSpaceDN w:val="0"/>
        <w:adjustRightInd w:val="0"/>
        <w:rPr>
          <w:rFonts w:asciiTheme="minorHAnsi" w:eastAsiaTheme="minorHAnsi" w:hAnsiTheme="minorHAnsi" w:cstheme="minorHAnsi"/>
          <w:sz w:val="24"/>
          <w:szCs w:val="24"/>
        </w:rPr>
      </w:pPr>
    </w:p>
    <w:p w14:paraId="51209735" w14:textId="77777777" w:rsidR="00CC1FD9" w:rsidRPr="00C22D0A" w:rsidRDefault="00CC1FD9" w:rsidP="00CC1FD9">
      <w:pPr>
        <w:rPr>
          <w:rFonts w:asciiTheme="minorHAnsi" w:eastAsiaTheme="minorHAnsi" w:hAnsiTheme="minorHAnsi" w:cstheme="minorHAnsi"/>
          <w:sz w:val="24"/>
          <w:szCs w:val="24"/>
        </w:rPr>
      </w:pPr>
      <w:r>
        <w:rPr>
          <w:rFonts w:asciiTheme="minorHAnsi" w:eastAsiaTheme="minorHAnsi" w:hAnsiTheme="minorHAnsi" w:cstheme="minorHAnsi"/>
          <w:b/>
          <w:sz w:val="24"/>
          <w:szCs w:val="24"/>
        </w:rPr>
        <w:t>Lewis College of Business (LCOB)</w:t>
      </w:r>
    </w:p>
    <w:p w14:paraId="6A559C20" w14:textId="77777777" w:rsidR="00CC1FD9" w:rsidRPr="00CC1FD9" w:rsidRDefault="00CC1FD9" w:rsidP="00CC1FD9">
      <w:pPr>
        <w:autoSpaceDE w:val="0"/>
        <w:autoSpaceDN w:val="0"/>
        <w:adjustRightInd w:val="0"/>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Department/Program:</w:t>
      </w:r>
      <w:r>
        <w:rPr>
          <w:rFonts w:asciiTheme="minorHAnsi" w:eastAsiaTheme="minorHAnsi" w:hAnsiTheme="minorHAnsi" w:cstheme="minorHAnsi"/>
          <w:sz w:val="24"/>
          <w:szCs w:val="24"/>
        </w:rPr>
        <w:t xml:space="preserve">  MS Information Systems</w:t>
      </w:r>
    </w:p>
    <w:p w14:paraId="71536997" w14:textId="77777777" w:rsidR="00CC1FD9" w:rsidRDefault="00CC1FD9" w:rsidP="00CC1FD9">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Pr>
          <w:rFonts w:asciiTheme="minorHAnsi" w:eastAsiaTheme="minorHAnsi" w:hAnsiTheme="minorHAnsi" w:cstheme="minorHAnsi"/>
          <w:sz w:val="24"/>
          <w:szCs w:val="24"/>
        </w:rPr>
        <w:t>: Request for Graduate Addition</w:t>
      </w:r>
    </w:p>
    <w:p w14:paraId="2806AA43" w14:textId="77777777" w:rsidR="00CC1FD9" w:rsidRPr="00943E30" w:rsidRDefault="00CC1FD9" w:rsidP="00CC1FD9">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14:paraId="22BE8F1A" w14:textId="77777777" w:rsidR="00CC1FD9" w:rsidRDefault="00CC1FD9" w:rsidP="00CC1FD9">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This change will increase sufficiency and save costs in providing a MS in Information Systems degree program.  There will be concerted effort to increase enrollment and create energy with the college’s Management Information Systems undergraduate major, e.g. a 3 + 2 offering in the future.  This change is in the best interests of each college, the university as a whole.  The LCOB has numerous faculty with expertise in information systems and related areas.  Some faculty teach information systems-related courses across the college and Associate Dean Nancy Lankton actively publishes in the information systems field.</w:t>
      </w:r>
    </w:p>
    <w:p w14:paraId="0384AC38" w14:textId="77777777" w:rsidR="001925A8" w:rsidRDefault="001925A8" w:rsidP="001925A8">
      <w:pPr>
        <w:rPr>
          <w:rFonts w:asciiTheme="minorHAnsi" w:eastAsiaTheme="minorHAnsi" w:hAnsiTheme="minorHAnsi" w:cstheme="minorHAnsi"/>
          <w:b/>
          <w:sz w:val="24"/>
          <w:szCs w:val="24"/>
        </w:rPr>
      </w:pPr>
    </w:p>
    <w:p w14:paraId="13CF96AB" w14:textId="77777777" w:rsidR="001925A8" w:rsidRDefault="001925A8" w:rsidP="001925A8">
      <w:pPr>
        <w:autoSpaceDE w:val="0"/>
        <w:autoSpaceDN w:val="0"/>
        <w:adjustRightInd w:val="0"/>
        <w:rPr>
          <w:rFonts w:asciiTheme="minorHAnsi" w:eastAsiaTheme="minorHAnsi" w:hAnsiTheme="minorHAnsi" w:cstheme="minorHAnsi"/>
          <w:b/>
          <w:sz w:val="24"/>
          <w:szCs w:val="24"/>
        </w:rPr>
      </w:pPr>
    </w:p>
    <w:p w14:paraId="1DD3EC0D" w14:textId="77777777" w:rsidR="00853059" w:rsidRPr="004C657A" w:rsidRDefault="00853059" w:rsidP="001925A8">
      <w:pPr>
        <w:autoSpaceDE w:val="0"/>
        <w:autoSpaceDN w:val="0"/>
        <w:adjustRightInd w:val="0"/>
        <w:rPr>
          <w:rFonts w:asciiTheme="minorHAnsi" w:eastAsiaTheme="minorHAnsi" w:hAnsiTheme="minorHAnsi" w:cstheme="minorHAnsi"/>
          <w:b/>
          <w:sz w:val="24"/>
          <w:szCs w:val="24"/>
        </w:rPr>
      </w:pPr>
      <w:r w:rsidRPr="004C657A">
        <w:rPr>
          <w:rFonts w:asciiTheme="minorHAnsi" w:eastAsiaTheme="minorHAnsi" w:hAnsiTheme="minorHAnsi" w:cstheme="minorHAnsi"/>
          <w:b/>
          <w:sz w:val="24"/>
          <w:szCs w:val="24"/>
        </w:rPr>
        <w:t>College of Engineering and Computer Science (COESC)</w:t>
      </w:r>
    </w:p>
    <w:p w14:paraId="66135E9A" w14:textId="77777777" w:rsidR="001925A8" w:rsidRPr="00943E30" w:rsidRDefault="001925A8" w:rsidP="001925A8">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Department</w:t>
      </w:r>
      <w:r>
        <w:rPr>
          <w:rFonts w:asciiTheme="minorHAnsi" w:eastAsiaTheme="minorHAnsi" w:hAnsiTheme="minorHAnsi" w:cstheme="minorHAnsi"/>
          <w:sz w:val="24"/>
          <w:szCs w:val="24"/>
        </w:rPr>
        <w:t>: C</w:t>
      </w:r>
      <w:r w:rsidR="00853059">
        <w:rPr>
          <w:rFonts w:asciiTheme="minorHAnsi" w:eastAsiaTheme="minorHAnsi" w:hAnsiTheme="minorHAnsi" w:cstheme="minorHAnsi"/>
          <w:sz w:val="24"/>
          <w:szCs w:val="24"/>
        </w:rPr>
        <w:t xml:space="preserve">ivil </w:t>
      </w:r>
      <w:r>
        <w:rPr>
          <w:rFonts w:asciiTheme="minorHAnsi" w:eastAsiaTheme="minorHAnsi" w:hAnsiTheme="minorHAnsi" w:cstheme="minorHAnsi"/>
          <w:sz w:val="24"/>
          <w:szCs w:val="24"/>
        </w:rPr>
        <w:t>Engineering</w:t>
      </w:r>
    </w:p>
    <w:p w14:paraId="10211669" w14:textId="77777777" w:rsidR="001925A8" w:rsidRPr="00943E30" w:rsidRDefault="001925A8" w:rsidP="001925A8">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sidRPr="00943E30">
        <w:rPr>
          <w:rFonts w:asciiTheme="minorHAnsi" w:eastAsiaTheme="minorHAnsi" w:hAnsiTheme="minorHAnsi" w:cstheme="minorHAnsi"/>
          <w:sz w:val="24"/>
          <w:szCs w:val="24"/>
        </w:rPr>
        <w:t xml:space="preserve">: </w:t>
      </w:r>
      <w:r w:rsidR="00853059">
        <w:rPr>
          <w:rFonts w:asciiTheme="minorHAnsi" w:eastAsiaTheme="minorHAnsi" w:hAnsiTheme="minorHAnsi" w:cstheme="minorHAnsi"/>
          <w:sz w:val="24"/>
          <w:szCs w:val="24"/>
        </w:rPr>
        <w:t xml:space="preserve">Accelerated Master’s Degree </w:t>
      </w:r>
      <w:r w:rsidRPr="00943E30">
        <w:rPr>
          <w:rFonts w:asciiTheme="minorHAnsi" w:eastAsiaTheme="minorHAnsi" w:hAnsiTheme="minorHAnsi" w:cstheme="minorHAnsi"/>
          <w:sz w:val="24"/>
          <w:szCs w:val="24"/>
        </w:rPr>
        <w:t>Program Proposal</w:t>
      </w:r>
      <w:r w:rsidR="0076378C">
        <w:rPr>
          <w:rFonts w:asciiTheme="minorHAnsi" w:eastAsiaTheme="minorHAnsi" w:hAnsiTheme="minorHAnsi" w:cstheme="minorHAnsi"/>
          <w:sz w:val="24"/>
          <w:szCs w:val="24"/>
        </w:rPr>
        <w:t xml:space="preserve"> (BSCE and MSE)</w:t>
      </w:r>
    </w:p>
    <w:p w14:paraId="6065732A" w14:textId="77777777" w:rsidR="001925A8" w:rsidRPr="00943E30" w:rsidRDefault="001925A8" w:rsidP="001925A8">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xml:space="preserve">: </w:t>
      </w:r>
      <w:r w:rsidR="00853059">
        <w:rPr>
          <w:rFonts w:asciiTheme="minorHAnsi" w:eastAsiaTheme="minorHAnsi" w:hAnsiTheme="minorHAnsi" w:cstheme="minorHAnsi"/>
          <w:sz w:val="24"/>
          <w:szCs w:val="24"/>
        </w:rPr>
        <w:t>Spring 2021</w:t>
      </w:r>
    </w:p>
    <w:p w14:paraId="2EFFF4DD" w14:textId="77777777" w:rsidR="001925A8" w:rsidRDefault="001925A8" w:rsidP="001925A8">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w:t>
      </w:r>
      <w:r w:rsidR="00853059">
        <w:rPr>
          <w:rFonts w:asciiTheme="minorHAnsi" w:eastAsiaTheme="minorHAnsi" w:hAnsiTheme="minorHAnsi" w:cstheme="minorHAnsi"/>
          <w:sz w:val="24"/>
          <w:szCs w:val="24"/>
        </w:rPr>
        <w:t>Improved career prospects for graduating students and an expanded range of elective course options will arise from an AMD program linking the undergraduate Bachelor of Science in Civil Engineering (BSCE) and the graduate Master of Science in Engineering, Civil and Environmental Engineering major (MSE).  Increased enrollment in graduate courses is also anticipated. The AMD will allow BSCE students to take up to 4 graduate courses in lieu of existing undergraduate degree requirements.</w:t>
      </w:r>
    </w:p>
    <w:p w14:paraId="2C619DA0" w14:textId="77777777" w:rsidR="0076378C" w:rsidRPr="004C657A" w:rsidRDefault="0076378C" w:rsidP="0076378C">
      <w:pPr>
        <w:autoSpaceDE w:val="0"/>
        <w:autoSpaceDN w:val="0"/>
        <w:adjustRightInd w:val="0"/>
        <w:rPr>
          <w:rFonts w:asciiTheme="minorHAnsi" w:eastAsiaTheme="minorHAnsi" w:hAnsiTheme="minorHAnsi" w:cstheme="minorHAnsi"/>
          <w:b/>
          <w:sz w:val="24"/>
          <w:szCs w:val="24"/>
        </w:rPr>
      </w:pPr>
      <w:r w:rsidRPr="004C657A">
        <w:rPr>
          <w:rFonts w:asciiTheme="minorHAnsi" w:eastAsiaTheme="minorHAnsi" w:hAnsiTheme="minorHAnsi" w:cstheme="minorHAnsi"/>
          <w:b/>
          <w:sz w:val="24"/>
          <w:szCs w:val="24"/>
        </w:rPr>
        <w:lastRenderedPageBreak/>
        <w:t>College of Engineering and Computer Science (COESC)</w:t>
      </w:r>
    </w:p>
    <w:p w14:paraId="37E8C6B6" w14:textId="77777777" w:rsidR="0076378C" w:rsidRPr="00943E30" w:rsidRDefault="0076378C" w:rsidP="0076378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Department</w:t>
      </w:r>
      <w:r>
        <w:rPr>
          <w:rFonts w:asciiTheme="minorHAnsi" w:eastAsiaTheme="minorHAnsi" w:hAnsiTheme="minorHAnsi" w:cstheme="minorHAnsi"/>
          <w:sz w:val="24"/>
          <w:szCs w:val="24"/>
        </w:rPr>
        <w:t>: Civil Engineering</w:t>
      </w:r>
    </w:p>
    <w:p w14:paraId="781C07CF" w14:textId="77777777" w:rsidR="0076378C" w:rsidRPr="00943E30" w:rsidRDefault="0076378C" w:rsidP="0076378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sidRPr="00943E30">
        <w:rPr>
          <w:rFonts w:asciiTheme="minorHAnsi" w:eastAsiaTheme="minorHAnsi" w:hAnsiTheme="minorHAnsi" w:cstheme="minorHAnsi"/>
          <w:sz w:val="24"/>
          <w:szCs w:val="24"/>
        </w:rPr>
        <w:t xml:space="preserve">: </w:t>
      </w:r>
      <w:r>
        <w:rPr>
          <w:rFonts w:asciiTheme="minorHAnsi" w:eastAsiaTheme="minorHAnsi" w:hAnsiTheme="minorHAnsi" w:cstheme="minorHAnsi"/>
          <w:sz w:val="24"/>
          <w:szCs w:val="24"/>
        </w:rPr>
        <w:t xml:space="preserve">Accelerated Master’s Degree </w:t>
      </w:r>
      <w:r w:rsidRPr="00943E30">
        <w:rPr>
          <w:rFonts w:asciiTheme="minorHAnsi" w:eastAsiaTheme="minorHAnsi" w:hAnsiTheme="minorHAnsi" w:cstheme="minorHAnsi"/>
          <w:sz w:val="24"/>
          <w:szCs w:val="24"/>
        </w:rPr>
        <w:t>Program Proposal</w:t>
      </w:r>
      <w:r>
        <w:rPr>
          <w:rFonts w:asciiTheme="minorHAnsi" w:eastAsiaTheme="minorHAnsi" w:hAnsiTheme="minorHAnsi" w:cstheme="minorHAnsi"/>
          <w:sz w:val="24"/>
          <w:szCs w:val="24"/>
        </w:rPr>
        <w:t xml:space="preserve"> (BSE and MSE)</w:t>
      </w:r>
    </w:p>
    <w:p w14:paraId="66648C47" w14:textId="77777777" w:rsidR="0076378C" w:rsidRPr="00943E30" w:rsidRDefault="0076378C" w:rsidP="0076378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p>
    <w:p w14:paraId="3A667834" w14:textId="77777777" w:rsidR="0076378C" w:rsidRDefault="0076378C" w:rsidP="0076378C">
      <w:pPr>
        <w:autoSpaceDE w:val="0"/>
        <w:autoSpaceDN w:val="0"/>
        <w:adjustRightInd w:val="0"/>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Improved career prospects for graduating students and an expanded range of elective course options will arise from an AMD program linking the undergraduate Bachelor of Science in Engineering, with Civil Engineering area of emphasis (BSE) and the graduate Master of Science in Engineering, Civil and Environmental Engineering major (MSE).  Increased enrollment in graduate courses is also anticipated. The AMD will allow BSE students to take up to 4 graduate courses in lieu of existing undergraduate degree requirements.</w:t>
      </w:r>
    </w:p>
    <w:p w14:paraId="081E38C3" w14:textId="77777777" w:rsidR="001925A8" w:rsidRDefault="001925A8" w:rsidP="001925A8">
      <w:pPr>
        <w:autoSpaceDE w:val="0"/>
        <w:autoSpaceDN w:val="0"/>
        <w:adjustRightInd w:val="0"/>
        <w:rPr>
          <w:rFonts w:asciiTheme="minorHAnsi" w:eastAsiaTheme="minorHAnsi" w:hAnsiTheme="minorHAnsi" w:cstheme="minorHAnsi"/>
          <w:sz w:val="24"/>
          <w:szCs w:val="24"/>
        </w:rPr>
      </w:pPr>
    </w:p>
    <w:p w14:paraId="0A744A77" w14:textId="77777777" w:rsidR="001925A8" w:rsidRPr="00943E30" w:rsidRDefault="001925A8" w:rsidP="001925A8">
      <w:pPr>
        <w:autoSpaceDE w:val="0"/>
        <w:autoSpaceDN w:val="0"/>
        <w:adjustRightInd w:val="0"/>
        <w:rPr>
          <w:rFonts w:asciiTheme="minorHAnsi" w:eastAsiaTheme="minorHAnsi" w:hAnsiTheme="minorHAnsi" w:cstheme="minorHAnsi"/>
          <w:sz w:val="24"/>
          <w:szCs w:val="24"/>
        </w:rPr>
      </w:pPr>
    </w:p>
    <w:p w14:paraId="2A595E7F" w14:textId="77777777" w:rsidR="001925A8" w:rsidRPr="00943E30" w:rsidRDefault="001925A8" w:rsidP="001925A8">
      <w:pPr>
        <w:rPr>
          <w:rFonts w:asciiTheme="minorHAnsi" w:eastAsiaTheme="minorHAnsi" w:hAnsiTheme="minorHAnsi" w:cstheme="minorHAnsi"/>
          <w:b/>
          <w:sz w:val="24"/>
          <w:szCs w:val="24"/>
        </w:rPr>
      </w:pPr>
    </w:p>
    <w:p w14:paraId="418AE882" w14:textId="77777777" w:rsidR="001925A8" w:rsidRPr="00943E30" w:rsidRDefault="00812BFB" w:rsidP="001925A8">
      <w:pPr>
        <w:rPr>
          <w:rFonts w:asciiTheme="minorHAnsi" w:eastAsiaTheme="minorHAnsi" w:hAnsiTheme="minorHAnsi" w:cstheme="minorHAnsi"/>
          <w:b/>
          <w:sz w:val="24"/>
          <w:szCs w:val="24"/>
        </w:rPr>
      </w:pPr>
      <w:r>
        <w:rPr>
          <w:rFonts w:asciiTheme="minorHAnsi" w:eastAsiaTheme="minorHAnsi" w:hAnsiTheme="minorHAnsi" w:cstheme="minorHAnsi"/>
          <w:b/>
          <w:sz w:val="24"/>
          <w:szCs w:val="24"/>
        </w:rPr>
        <w:t>College of Pharmacy (COP)</w:t>
      </w:r>
    </w:p>
    <w:p w14:paraId="090689D0" w14:textId="77777777" w:rsidR="001925A8" w:rsidRDefault="001925A8" w:rsidP="001925A8">
      <w:pPr>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Department/Division</w:t>
      </w:r>
      <w:r w:rsidR="00812BFB">
        <w:rPr>
          <w:rFonts w:asciiTheme="minorHAnsi" w:eastAsiaTheme="minorHAnsi" w:hAnsiTheme="minorHAnsi" w:cstheme="minorHAnsi"/>
          <w:sz w:val="24"/>
          <w:szCs w:val="24"/>
        </w:rPr>
        <w:t>: Pharmaceutical Sciences &amp; Research</w:t>
      </w:r>
    </w:p>
    <w:p w14:paraId="5AE1A815" w14:textId="77777777" w:rsidR="00812BFB" w:rsidRPr="00812BFB" w:rsidRDefault="00812BFB" w:rsidP="001925A8">
      <w:pPr>
        <w:rPr>
          <w:rFonts w:asciiTheme="minorHAnsi" w:eastAsiaTheme="minorHAnsi" w:hAnsiTheme="minorHAnsi" w:cstheme="minorHAnsi"/>
          <w:sz w:val="24"/>
          <w:szCs w:val="24"/>
        </w:rPr>
      </w:pPr>
      <w:r>
        <w:rPr>
          <w:rFonts w:asciiTheme="minorHAnsi" w:eastAsiaTheme="minorHAnsi" w:hAnsiTheme="minorHAnsi" w:cstheme="minorHAnsi"/>
          <w:sz w:val="24"/>
          <w:szCs w:val="24"/>
          <w:u w:val="single"/>
        </w:rPr>
        <w:t>Degree Program:</w:t>
      </w:r>
      <w:r>
        <w:rPr>
          <w:rFonts w:asciiTheme="minorHAnsi" w:eastAsiaTheme="minorHAnsi" w:hAnsiTheme="minorHAnsi" w:cstheme="minorHAnsi"/>
          <w:sz w:val="24"/>
          <w:szCs w:val="24"/>
        </w:rPr>
        <w:t xml:space="preserve">  Master of Science/Master of Arts in Pharmaceutical Sciences</w:t>
      </w:r>
    </w:p>
    <w:p w14:paraId="1DFA1E53" w14:textId="77777777" w:rsidR="001925A8" w:rsidRPr="00943E30" w:rsidRDefault="001925A8" w:rsidP="001925A8">
      <w:pPr>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Type of Request</w:t>
      </w:r>
      <w:r w:rsidRPr="00943E30">
        <w:rPr>
          <w:rFonts w:asciiTheme="minorHAnsi" w:eastAsiaTheme="minorHAnsi" w:hAnsiTheme="minorHAnsi" w:cstheme="minorHAnsi"/>
          <w:sz w:val="24"/>
          <w:szCs w:val="24"/>
        </w:rPr>
        <w:t>: Non-Curricular</w:t>
      </w:r>
      <w:r w:rsidR="00812BFB">
        <w:rPr>
          <w:rFonts w:asciiTheme="minorHAnsi" w:eastAsiaTheme="minorHAnsi" w:hAnsiTheme="minorHAnsi" w:cstheme="minorHAnsi"/>
          <w:sz w:val="24"/>
          <w:szCs w:val="24"/>
        </w:rPr>
        <w:t xml:space="preserve"> Catalog Change</w:t>
      </w:r>
    </w:p>
    <w:p w14:paraId="1F6A10D3" w14:textId="77777777" w:rsidR="001925A8" w:rsidRDefault="001925A8" w:rsidP="001925A8">
      <w:pPr>
        <w:rPr>
          <w:rFonts w:asciiTheme="minorHAnsi" w:eastAsiaTheme="minorHAnsi" w:hAnsiTheme="minorHAnsi" w:cstheme="minorHAnsi"/>
          <w:sz w:val="24"/>
          <w:szCs w:val="24"/>
        </w:rPr>
      </w:pPr>
      <w:r w:rsidRPr="0018790C">
        <w:rPr>
          <w:rFonts w:asciiTheme="minorHAnsi" w:eastAsiaTheme="minorHAnsi" w:hAnsiTheme="minorHAnsi" w:cstheme="minorHAnsi"/>
          <w:sz w:val="24"/>
          <w:szCs w:val="24"/>
          <w:u w:val="single"/>
        </w:rPr>
        <w:t>Starting Date</w:t>
      </w:r>
      <w:r>
        <w:rPr>
          <w:rFonts w:asciiTheme="minorHAnsi" w:eastAsiaTheme="minorHAnsi" w:hAnsiTheme="minorHAnsi" w:cstheme="minorHAnsi"/>
          <w:sz w:val="24"/>
          <w:szCs w:val="24"/>
        </w:rPr>
        <w:t>: Spring 2021</w:t>
      </w:r>
      <w:r w:rsidR="00812BFB">
        <w:rPr>
          <w:rFonts w:asciiTheme="minorHAnsi" w:eastAsiaTheme="minorHAnsi" w:hAnsiTheme="minorHAnsi" w:cstheme="minorHAnsi"/>
          <w:sz w:val="24"/>
          <w:szCs w:val="24"/>
        </w:rPr>
        <w:t xml:space="preserve"> (Email from Dr. </w:t>
      </w:r>
      <w:proofErr w:type="spellStart"/>
      <w:r w:rsidR="00812BFB">
        <w:rPr>
          <w:rFonts w:asciiTheme="minorHAnsi" w:eastAsiaTheme="minorHAnsi" w:hAnsiTheme="minorHAnsi" w:cstheme="minorHAnsi"/>
          <w:sz w:val="24"/>
          <w:szCs w:val="24"/>
        </w:rPr>
        <w:t>Rorabaugh</w:t>
      </w:r>
      <w:proofErr w:type="spellEnd"/>
      <w:r w:rsidR="00812BFB">
        <w:rPr>
          <w:rFonts w:asciiTheme="minorHAnsi" w:eastAsiaTheme="minorHAnsi" w:hAnsiTheme="minorHAnsi" w:cstheme="minorHAnsi"/>
          <w:sz w:val="24"/>
          <w:szCs w:val="24"/>
        </w:rPr>
        <w:t xml:space="preserve"> confirming starting date will be Spring 2021 as opposed to Fall 2020 as listed on the form)</w:t>
      </w:r>
    </w:p>
    <w:p w14:paraId="43142ABF" w14:textId="77777777" w:rsidR="001925A8" w:rsidRPr="0018790C" w:rsidRDefault="001925A8" w:rsidP="001925A8">
      <w:pPr>
        <w:rPr>
          <w:rFonts w:asciiTheme="minorHAnsi" w:eastAsiaTheme="minorHAnsi" w:hAnsiTheme="minorHAnsi" w:cstheme="minorHAnsi"/>
          <w:sz w:val="24"/>
          <w:szCs w:val="24"/>
          <w:u w:val="single"/>
        </w:rPr>
      </w:pPr>
      <w:r w:rsidRPr="0018790C">
        <w:rPr>
          <w:rFonts w:asciiTheme="minorHAnsi" w:eastAsiaTheme="minorHAnsi" w:hAnsiTheme="minorHAnsi" w:cstheme="minorHAnsi"/>
          <w:sz w:val="24"/>
          <w:szCs w:val="24"/>
          <w:u w:val="single"/>
        </w:rPr>
        <w:t>Rationale</w:t>
      </w:r>
      <w:r>
        <w:rPr>
          <w:rFonts w:asciiTheme="minorHAnsi" w:eastAsiaTheme="minorHAnsi" w:hAnsiTheme="minorHAnsi" w:cstheme="minorHAnsi"/>
          <w:sz w:val="24"/>
          <w:szCs w:val="24"/>
        </w:rPr>
        <w:t xml:space="preserve">: </w:t>
      </w:r>
      <w:r w:rsidR="00812BFB">
        <w:rPr>
          <w:rFonts w:asciiTheme="minorHAnsi" w:eastAsiaTheme="minorHAnsi" w:hAnsiTheme="minorHAnsi" w:cstheme="minorHAnsi"/>
          <w:sz w:val="24"/>
          <w:szCs w:val="24"/>
        </w:rPr>
        <w:t>The application dates are being changed to April 1 (for fall matriculation) and Oct. 1 (for spring matriculation).  The previous date July 1 was too late to accommodate international applicants who need to acquire visas and meet other immigration requirements.  The additional deadline of Oct. 1 will enable students to matriculate in either the fall or spring semesters.  Changes in the admissions process (2 recommendations rather than 3; GRE scores are now optional rather than admission requirements) are intended to minimize barriers to the application process.  The change in the number of credit hours during spring year 1 semester corrects a typographical error.</w:t>
      </w:r>
    </w:p>
    <w:p w14:paraId="77B8AEC9" w14:textId="77777777" w:rsidR="001925A8" w:rsidRPr="00943E30" w:rsidRDefault="001925A8" w:rsidP="001925A8">
      <w:pPr>
        <w:autoSpaceDE w:val="0"/>
        <w:autoSpaceDN w:val="0"/>
        <w:adjustRightInd w:val="0"/>
        <w:rPr>
          <w:rFonts w:asciiTheme="minorHAnsi" w:eastAsiaTheme="minorHAnsi" w:hAnsiTheme="minorHAnsi" w:cstheme="minorHAnsi"/>
          <w:sz w:val="24"/>
          <w:szCs w:val="24"/>
        </w:rPr>
      </w:pPr>
    </w:p>
    <w:p w14:paraId="03164737" w14:textId="77777777" w:rsidR="001925A8" w:rsidRDefault="001925A8" w:rsidP="001925A8">
      <w:pPr>
        <w:autoSpaceDE w:val="0"/>
        <w:autoSpaceDN w:val="0"/>
        <w:adjustRightInd w:val="0"/>
        <w:rPr>
          <w:rFonts w:asciiTheme="minorHAnsi" w:eastAsiaTheme="minorHAnsi" w:hAnsiTheme="minorHAnsi" w:cstheme="minorHAnsi"/>
          <w:sz w:val="24"/>
          <w:szCs w:val="24"/>
        </w:rPr>
      </w:pPr>
    </w:p>
    <w:p w14:paraId="08B6B591" w14:textId="77777777" w:rsidR="001925A8" w:rsidRDefault="001925A8" w:rsidP="001925A8">
      <w:pPr>
        <w:autoSpaceDE w:val="0"/>
        <w:autoSpaceDN w:val="0"/>
        <w:adjustRightInd w:val="0"/>
        <w:rPr>
          <w:rFonts w:asciiTheme="minorHAnsi" w:eastAsiaTheme="minorHAnsi" w:hAnsiTheme="minorHAnsi" w:cstheme="minorHAnsi"/>
          <w:sz w:val="24"/>
          <w:szCs w:val="24"/>
        </w:rPr>
      </w:pPr>
    </w:p>
    <w:sectPr w:rsidR="00192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5A8"/>
    <w:rsid w:val="001925A8"/>
    <w:rsid w:val="001E5E2B"/>
    <w:rsid w:val="0031559C"/>
    <w:rsid w:val="00375D66"/>
    <w:rsid w:val="004C657A"/>
    <w:rsid w:val="0076378C"/>
    <w:rsid w:val="00812BFB"/>
    <w:rsid w:val="00853059"/>
    <w:rsid w:val="00C22D0A"/>
    <w:rsid w:val="00CC1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DEECA"/>
  <w15:chartTrackingRefBased/>
  <w15:docId w15:val="{DFCCC659-7D06-4E55-A0D1-A93280F5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F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Conrae Lucas-Adkins</dc:creator>
  <cp:keywords/>
  <dc:description/>
  <cp:lastModifiedBy>Lloyd, Sandee</cp:lastModifiedBy>
  <cp:revision>2</cp:revision>
  <dcterms:created xsi:type="dcterms:W3CDTF">2020-10-22T20:02:00Z</dcterms:created>
  <dcterms:modified xsi:type="dcterms:W3CDTF">2020-10-22T20:02:00Z</dcterms:modified>
</cp:coreProperties>
</file>