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F1D16" w14:textId="34759ACA" w:rsidR="00E0398C" w:rsidRDefault="003D2AE4">
      <w:pPr>
        <w:pStyle w:val="Title"/>
      </w:pPr>
      <w:r>
        <w:rPr>
          <w:color w:val="008000"/>
        </w:rPr>
        <w:t>Two-</w:t>
      </w:r>
      <w:r w:rsidR="00000000">
        <w:rPr>
          <w:color w:val="008000"/>
        </w:rPr>
        <w:t>Year</w:t>
      </w:r>
      <w:r w:rsidR="00000000">
        <w:rPr>
          <w:color w:val="008000"/>
          <w:spacing w:val="-7"/>
        </w:rPr>
        <w:t xml:space="preserve"> </w:t>
      </w:r>
      <w:r w:rsidR="00000000">
        <w:rPr>
          <w:color w:val="008000"/>
        </w:rPr>
        <w:t>Program</w:t>
      </w:r>
      <w:r w:rsidR="00000000">
        <w:rPr>
          <w:color w:val="008000"/>
          <w:spacing w:val="-4"/>
        </w:rPr>
        <w:t xml:space="preserve"> </w:t>
      </w:r>
      <w:r w:rsidR="00000000">
        <w:rPr>
          <w:color w:val="008000"/>
          <w:spacing w:val="-2"/>
        </w:rPr>
        <w:t>Outcomes</w:t>
      </w:r>
    </w:p>
    <w:p w14:paraId="78CB7CB3" w14:textId="77777777" w:rsidR="00E0398C" w:rsidRDefault="00E0398C">
      <w:pPr>
        <w:spacing w:before="386" w:after="1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943"/>
        <w:gridCol w:w="1943"/>
        <w:gridCol w:w="1943"/>
        <w:gridCol w:w="3420"/>
      </w:tblGrid>
      <w:tr w:rsidR="00F21584" w14:paraId="5116E7A9" w14:textId="77777777" w:rsidTr="003D2AE4">
        <w:trPr>
          <w:trHeight w:val="559"/>
        </w:trPr>
        <w:tc>
          <w:tcPr>
            <w:tcW w:w="3244" w:type="dxa"/>
            <w:tcBorders>
              <w:top w:val="nil"/>
              <w:left w:val="nil"/>
              <w:bottom w:val="nil"/>
            </w:tcBorders>
            <w:shd w:val="clear" w:color="auto" w:fill="F5F5F5"/>
          </w:tcPr>
          <w:p w14:paraId="317BE993" w14:textId="77777777" w:rsidR="00F21584" w:rsidRDefault="00F21584">
            <w:pPr>
              <w:pStyle w:val="TableParagraph"/>
              <w:spacing w:line="475" w:lineRule="exact"/>
              <w:ind w:left="45" w:right="0"/>
              <w:jc w:val="left"/>
              <w:rPr>
                <w:b/>
              </w:rPr>
            </w:pPr>
            <w:r>
              <w:rPr>
                <w:b/>
                <w:color w:val="212121"/>
              </w:rPr>
              <w:t>Outcome</w:t>
            </w:r>
            <w:r>
              <w:rPr>
                <w:b/>
                <w:color w:val="212121"/>
                <w:spacing w:val="-4"/>
              </w:rPr>
              <w:t xml:space="preserve"> </w:t>
            </w:r>
            <w:r>
              <w:rPr>
                <w:b/>
                <w:color w:val="212121"/>
                <w:spacing w:val="-2"/>
              </w:rPr>
              <w:t>Criteria/Class</w:t>
            </w:r>
          </w:p>
        </w:tc>
        <w:tc>
          <w:tcPr>
            <w:tcW w:w="1943" w:type="dxa"/>
            <w:tcBorders>
              <w:top w:val="nil"/>
              <w:bottom w:val="nil"/>
              <w:right w:val="single" w:sz="12" w:space="0" w:color="FFFFFF"/>
            </w:tcBorders>
            <w:shd w:val="clear" w:color="auto" w:fill="F5F5F5"/>
          </w:tcPr>
          <w:p w14:paraId="4D51EE68" w14:textId="77777777" w:rsidR="00F21584" w:rsidRPr="003D2AE4" w:rsidRDefault="00F21584">
            <w:pPr>
              <w:pStyle w:val="TableParagraph"/>
              <w:spacing w:line="475" w:lineRule="exact"/>
              <w:ind w:left="0" w:right="158"/>
              <w:jc w:val="right"/>
              <w:rPr>
                <w:b/>
                <w:sz w:val="24"/>
                <w:szCs w:val="24"/>
              </w:rPr>
            </w:pPr>
            <w:r w:rsidRPr="003D2AE4">
              <w:rPr>
                <w:b/>
                <w:color w:val="212121"/>
                <w:sz w:val="24"/>
                <w:szCs w:val="24"/>
              </w:rPr>
              <w:t>Class</w:t>
            </w:r>
            <w:r w:rsidRPr="003D2AE4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3D2AE4">
              <w:rPr>
                <w:b/>
                <w:color w:val="212121"/>
                <w:sz w:val="24"/>
                <w:szCs w:val="24"/>
              </w:rPr>
              <w:t>of</w:t>
            </w:r>
            <w:r w:rsidRPr="003D2AE4">
              <w:rPr>
                <w:b/>
                <w:color w:val="212121"/>
                <w:spacing w:val="-3"/>
                <w:sz w:val="24"/>
                <w:szCs w:val="24"/>
              </w:rPr>
              <w:t xml:space="preserve"> </w:t>
            </w:r>
            <w:r w:rsidRPr="003D2AE4">
              <w:rPr>
                <w:b/>
                <w:color w:val="212121"/>
                <w:spacing w:val="-4"/>
                <w:sz w:val="24"/>
                <w:szCs w:val="24"/>
              </w:rPr>
              <w:t>2021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5F5F5"/>
          </w:tcPr>
          <w:p w14:paraId="5B33E851" w14:textId="77777777" w:rsidR="00F21584" w:rsidRPr="003D2AE4" w:rsidRDefault="00F21584">
            <w:pPr>
              <w:pStyle w:val="TableParagraph"/>
              <w:spacing w:line="475" w:lineRule="exact"/>
              <w:ind w:left="4"/>
              <w:rPr>
                <w:b/>
                <w:sz w:val="24"/>
                <w:szCs w:val="24"/>
              </w:rPr>
            </w:pPr>
            <w:r w:rsidRPr="003D2AE4">
              <w:rPr>
                <w:b/>
                <w:color w:val="212121"/>
                <w:sz w:val="24"/>
                <w:szCs w:val="24"/>
              </w:rPr>
              <w:t>Class</w:t>
            </w:r>
            <w:r w:rsidRPr="003D2AE4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3D2AE4">
              <w:rPr>
                <w:b/>
                <w:color w:val="212121"/>
                <w:sz w:val="24"/>
                <w:szCs w:val="24"/>
              </w:rPr>
              <w:t>of</w:t>
            </w:r>
            <w:r w:rsidRPr="003D2AE4">
              <w:rPr>
                <w:b/>
                <w:color w:val="212121"/>
                <w:spacing w:val="-3"/>
                <w:sz w:val="24"/>
                <w:szCs w:val="24"/>
              </w:rPr>
              <w:t xml:space="preserve"> </w:t>
            </w:r>
            <w:r w:rsidRPr="003D2AE4">
              <w:rPr>
                <w:b/>
                <w:color w:val="212121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5F5F5"/>
          </w:tcPr>
          <w:p w14:paraId="716451C6" w14:textId="77777777" w:rsidR="00F21584" w:rsidRDefault="00F21584">
            <w:pPr>
              <w:pStyle w:val="TableParagraph"/>
              <w:spacing w:line="475" w:lineRule="exact"/>
              <w:ind w:left="4"/>
              <w:rPr>
                <w:b/>
              </w:rPr>
            </w:pPr>
            <w:r>
              <w:rPr>
                <w:b/>
                <w:color w:val="212121"/>
              </w:rPr>
              <w:t>Class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of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b/>
                <w:color w:val="212121"/>
                <w:spacing w:val="-4"/>
              </w:rPr>
              <w:t>2023</w:t>
            </w:r>
          </w:p>
        </w:tc>
        <w:tc>
          <w:tcPr>
            <w:tcW w:w="342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5F5F5"/>
          </w:tcPr>
          <w:p w14:paraId="39A8CE36" w14:textId="77777777" w:rsidR="00F21584" w:rsidRPr="006862A5" w:rsidRDefault="00F21584">
            <w:pPr>
              <w:pStyle w:val="TableParagraph"/>
              <w:spacing w:line="343" w:lineRule="exact"/>
              <w:ind w:left="7"/>
              <w:rPr>
                <w:b/>
                <w:color w:val="212121"/>
                <w:spacing w:val="-2"/>
                <w:sz w:val="28"/>
                <w:szCs w:val="28"/>
              </w:rPr>
            </w:pPr>
            <w:r w:rsidRPr="006862A5">
              <w:rPr>
                <w:b/>
                <w:color w:val="212121"/>
                <w:sz w:val="28"/>
                <w:szCs w:val="28"/>
              </w:rPr>
              <w:t>2-Year</w:t>
            </w:r>
            <w:r w:rsidRPr="006862A5">
              <w:rPr>
                <w:b/>
                <w:color w:val="212121"/>
                <w:spacing w:val="-5"/>
                <w:sz w:val="28"/>
                <w:szCs w:val="28"/>
              </w:rPr>
              <w:t xml:space="preserve"> </w:t>
            </w:r>
            <w:r w:rsidRPr="006862A5">
              <w:rPr>
                <w:b/>
                <w:color w:val="212121"/>
                <w:spacing w:val="-2"/>
                <w:sz w:val="28"/>
                <w:szCs w:val="28"/>
              </w:rPr>
              <w:t>Average</w:t>
            </w:r>
          </w:p>
          <w:p w14:paraId="30A21DC7" w14:textId="65FBD6AF" w:rsidR="00F21584" w:rsidRDefault="00F21584">
            <w:pPr>
              <w:pStyle w:val="TableParagraph"/>
              <w:spacing w:line="343" w:lineRule="exact"/>
              <w:ind w:left="7"/>
              <w:rPr>
                <w:b/>
              </w:rPr>
            </w:pPr>
            <w:r w:rsidRPr="006862A5">
              <w:rPr>
                <w:b/>
                <w:color w:val="212121"/>
                <w:spacing w:val="-2"/>
                <w:sz w:val="28"/>
                <w:szCs w:val="28"/>
              </w:rPr>
              <w:t>2021 and 2022</w:t>
            </w:r>
          </w:p>
        </w:tc>
      </w:tr>
      <w:tr w:rsidR="00F21584" w14:paraId="1A42C074" w14:textId="77777777" w:rsidTr="003D2AE4">
        <w:trPr>
          <w:trHeight w:val="391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6658A9A" w14:textId="77777777" w:rsidR="00F21584" w:rsidRDefault="00F21584">
            <w:pPr>
              <w:pStyle w:val="TableParagraph"/>
              <w:ind w:left="45" w:right="0"/>
              <w:jc w:val="left"/>
              <w:rPr>
                <w:color w:val="008000"/>
                <w:spacing w:val="-4"/>
                <w:sz w:val="24"/>
              </w:rPr>
            </w:pPr>
            <w:r>
              <w:rPr>
                <w:color w:val="008000"/>
                <w:sz w:val="24"/>
              </w:rPr>
              <w:t>MU</w:t>
            </w:r>
            <w:r>
              <w:rPr>
                <w:color w:val="008000"/>
                <w:spacing w:val="-4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Graduation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pacing w:val="-4"/>
                <w:sz w:val="24"/>
              </w:rPr>
              <w:t>Rate</w:t>
            </w:r>
          </w:p>
          <w:p w14:paraId="76C21FB9" w14:textId="77777777" w:rsidR="00F21584" w:rsidRDefault="00F21584">
            <w:pPr>
              <w:pStyle w:val="TableParagraph"/>
              <w:ind w:left="45" w:right="0"/>
              <w:jc w:val="left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  <w:right w:val="single" w:sz="12" w:space="0" w:color="FFFFFF"/>
            </w:tcBorders>
          </w:tcPr>
          <w:p w14:paraId="34633D33" w14:textId="77777777" w:rsidR="00F21584" w:rsidRDefault="00F21584">
            <w:pPr>
              <w:pStyle w:val="TableParagraph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97.4% </w:t>
            </w:r>
            <w:r>
              <w:rPr>
                <w:b/>
                <w:color w:val="008000"/>
                <w:spacing w:val="-2"/>
                <w:sz w:val="24"/>
              </w:rPr>
              <w:t>(38/39)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14:paraId="5E2FA8CA" w14:textId="77777777" w:rsidR="00F21584" w:rsidRDefault="00F215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90.0% </w:t>
            </w:r>
            <w:r>
              <w:rPr>
                <w:b/>
                <w:color w:val="008000"/>
                <w:spacing w:val="-2"/>
                <w:sz w:val="24"/>
              </w:rPr>
              <w:t>(36/40)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14:paraId="656B305C" w14:textId="77777777" w:rsidR="00F21584" w:rsidRDefault="00F21584">
            <w:pPr>
              <w:pStyle w:val="TableParagraph"/>
              <w:ind w:right="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Not</w:t>
            </w:r>
            <w:r>
              <w:rPr>
                <w:b/>
                <w:color w:val="008000"/>
                <w:spacing w:val="-2"/>
                <w:sz w:val="24"/>
              </w:rPr>
              <w:t xml:space="preserve"> Available</w:t>
            </w:r>
          </w:p>
        </w:tc>
        <w:tc>
          <w:tcPr>
            <w:tcW w:w="342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14:paraId="5C2B379A" w14:textId="77777777" w:rsidR="00F21584" w:rsidRDefault="00F2158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93.7% </w:t>
            </w:r>
            <w:r>
              <w:rPr>
                <w:b/>
                <w:color w:val="008000"/>
                <w:spacing w:val="-2"/>
                <w:sz w:val="24"/>
              </w:rPr>
              <w:t>(74/79)</w:t>
            </w:r>
          </w:p>
        </w:tc>
      </w:tr>
      <w:tr w:rsidR="00F21584" w14:paraId="3961DF7D" w14:textId="77777777" w:rsidTr="003D2AE4">
        <w:trPr>
          <w:trHeight w:val="604"/>
        </w:trPr>
        <w:tc>
          <w:tcPr>
            <w:tcW w:w="3244" w:type="dxa"/>
            <w:tcBorders>
              <w:top w:val="nil"/>
              <w:left w:val="nil"/>
              <w:bottom w:val="single" w:sz="4" w:space="0" w:color="000000"/>
            </w:tcBorders>
            <w:shd w:val="clear" w:color="auto" w:fill="F8F8F8"/>
          </w:tcPr>
          <w:p w14:paraId="0DDDE641" w14:textId="77777777" w:rsidR="00F21584" w:rsidRDefault="00F21584">
            <w:pPr>
              <w:pStyle w:val="TableParagraph"/>
              <w:spacing w:line="222" w:lineRule="exact"/>
              <w:ind w:left="45" w:right="0"/>
              <w:jc w:val="lef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National</w:t>
            </w:r>
            <w:r>
              <w:rPr>
                <w:i/>
                <w:color w:val="212121"/>
                <w:spacing w:val="-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Graduation</w:t>
            </w:r>
            <w:r>
              <w:rPr>
                <w:i/>
                <w:color w:val="212121"/>
                <w:spacing w:val="-4"/>
                <w:sz w:val="24"/>
              </w:rPr>
              <w:t xml:space="preserve"> Rate</w:t>
            </w:r>
          </w:p>
          <w:p w14:paraId="7DF60FB7" w14:textId="77777777" w:rsidR="00F21584" w:rsidRDefault="00F21584">
            <w:pPr>
              <w:pStyle w:val="TableParagraph"/>
              <w:spacing w:line="363" w:lineRule="exact"/>
              <w:ind w:left="45" w:right="0"/>
              <w:jc w:val="left"/>
              <w:rPr>
                <w:i/>
                <w:color w:val="212121"/>
                <w:spacing w:val="-2"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Data†</w:t>
            </w:r>
          </w:p>
          <w:p w14:paraId="14D70EDD" w14:textId="77777777" w:rsidR="00F21584" w:rsidRDefault="00F21584">
            <w:pPr>
              <w:pStyle w:val="TableParagraph"/>
              <w:spacing w:line="363" w:lineRule="exact"/>
              <w:ind w:left="45" w:right="0"/>
              <w:jc w:val="left"/>
              <w:rPr>
                <w:i/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5F05E2EA" w14:textId="24A7DBE2" w:rsidR="00F21584" w:rsidRDefault="00F539FE">
            <w:pPr>
              <w:pStyle w:val="TableParagraph"/>
              <w:spacing w:line="517" w:lineRule="exact"/>
              <w:ind w:left="0" w:right="139"/>
              <w:jc w:val="righ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99%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7FDF21BA" w14:textId="77777777" w:rsidR="00F21584" w:rsidRDefault="00F21584">
            <w:pPr>
              <w:pStyle w:val="TableParagraph"/>
              <w:spacing w:line="517" w:lineRule="exact"/>
              <w:ind w:right="6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Not</w:t>
            </w:r>
            <w:r>
              <w:rPr>
                <w:i/>
                <w:color w:val="212121"/>
                <w:spacing w:val="-2"/>
                <w:sz w:val="24"/>
              </w:rPr>
              <w:t xml:space="preserve"> Available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2E1DE8B0" w14:textId="77777777" w:rsidR="00F21584" w:rsidRDefault="00F21584">
            <w:pPr>
              <w:pStyle w:val="TableParagraph"/>
              <w:spacing w:line="517" w:lineRule="exact"/>
              <w:ind w:right="6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Not</w:t>
            </w:r>
            <w:r>
              <w:rPr>
                <w:i/>
                <w:color w:val="212121"/>
                <w:spacing w:val="-2"/>
                <w:sz w:val="24"/>
              </w:rPr>
              <w:t xml:space="preserve"> Available</w:t>
            </w:r>
          </w:p>
        </w:tc>
        <w:tc>
          <w:tcPr>
            <w:tcW w:w="3420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4C747530" w14:textId="15110424" w:rsidR="00F21584" w:rsidRDefault="00A61D2E">
            <w:pPr>
              <w:pStyle w:val="TableParagraph"/>
              <w:spacing w:line="517" w:lineRule="exact"/>
              <w:ind w:left="5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99%</w:t>
            </w:r>
          </w:p>
        </w:tc>
      </w:tr>
      <w:tr w:rsidR="00F21584" w14:paraId="3410FBBE" w14:textId="77777777" w:rsidTr="003D2AE4">
        <w:trPr>
          <w:trHeight w:val="391"/>
        </w:trPr>
        <w:tc>
          <w:tcPr>
            <w:tcW w:w="3244" w:type="dxa"/>
            <w:tcBorders>
              <w:top w:val="single" w:sz="4" w:space="0" w:color="000000"/>
              <w:left w:val="nil"/>
              <w:bottom w:val="nil"/>
            </w:tcBorders>
          </w:tcPr>
          <w:p w14:paraId="39036FAB" w14:textId="77777777" w:rsidR="00F21584" w:rsidRDefault="00F21584">
            <w:pPr>
              <w:pStyle w:val="TableParagraph"/>
              <w:ind w:left="45" w:right="0"/>
              <w:jc w:val="left"/>
              <w:rPr>
                <w:color w:val="008000"/>
                <w:spacing w:val="-4"/>
                <w:sz w:val="24"/>
              </w:rPr>
            </w:pPr>
            <w:r>
              <w:rPr>
                <w:color w:val="008000"/>
                <w:sz w:val="24"/>
              </w:rPr>
              <w:t>MU</w:t>
            </w:r>
            <w:r>
              <w:rPr>
                <w:color w:val="008000"/>
                <w:spacing w:val="-5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Employment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pacing w:val="-4"/>
                <w:sz w:val="24"/>
              </w:rPr>
              <w:t>Rate</w:t>
            </w:r>
          </w:p>
          <w:p w14:paraId="7AC79A6B" w14:textId="77777777" w:rsidR="00F21584" w:rsidRDefault="00F21584">
            <w:pPr>
              <w:pStyle w:val="TableParagraph"/>
              <w:ind w:left="45" w:right="0"/>
              <w:jc w:val="left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bottom w:val="nil"/>
              <w:right w:val="single" w:sz="12" w:space="0" w:color="FFFFFF"/>
            </w:tcBorders>
          </w:tcPr>
          <w:p w14:paraId="6DAC5607" w14:textId="10E6A5F1" w:rsidR="00F21584" w:rsidRDefault="003466B2">
            <w:pPr>
              <w:pStyle w:val="TableParagraph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100</w:t>
            </w:r>
            <w:r w:rsidR="00F21584">
              <w:rPr>
                <w:b/>
                <w:color w:val="008000"/>
                <w:sz w:val="24"/>
              </w:rPr>
              <w:t>%</w:t>
            </w:r>
            <w:r w:rsidR="00F21584">
              <w:rPr>
                <w:b/>
                <w:color w:val="008000"/>
                <w:spacing w:val="-4"/>
                <w:sz w:val="24"/>
              </w:rPr>
              <w:t xml:space="preserve"> </w:t>
            </w:r>
            <w:r w:rsidR="00F21584">
              <w:rPr>
                <w:b/>
                <w:color w:val="008000"/>
                <w:spacing w:val="-2"/>
                <w:sz w:val="24"/>
              </w:rPr>
              <w:t>(3</w:t>
            </w:r>
            <w:r w:rsidR="004F2CC4">
              <w:rPr>
                <w:b/>
                <w:color w:val="008000"/>
                <w:spacing w:val="-2"/>
                <w:sz w:val="24"/>
              </w:rPr>
              <w:t>6</w:t>
            </w:r>
            <w:r w:rsidR="00F21584">
              <w:rPr>
                <w:b/>
                <w:color w:val="008000"/>
                <w:spacing w:val="-2"/>
                <w:sz w:val="24"/>
              </w:rPr>
              <w:t>/3</w:t>
            </w:r>
            <w:r w:rsidR="004F2CC4">
              <w:rPr>
                <w:b/>
                <w:color w:val="008000"/>
                <w:spacing w:val="-2"/>
                <w:sz w:val="24"/>
              </w:rPr>
              <w:t>6</w:t>
            </w:r>
            <w:r w:rsidR="00F21584">
              <w:rPr>
                <w:b/>
                <w:color w:val="008000"/>
                <w:spacing w:val="-2"/>
                <w:sz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076D2A9B" w14:textId="3D0EFD02" w:rsidR="00F21584" w:rsidRDefault="006510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100</w:t>
            </w:r>
            <w:r w:rsidR="00F21584">
              <w:rPr>
                <w:b/>
                <w:color w:val="008000"/>
                <w:sz w:val="24"/>
              </w:rPr>
              <w:t>%</w:t>
            </w:r>
            <w:r w:rsidR="00F21584">
              <w:rPr>
                <w:b/>
                <w:color w:val="008000"/>
                <w:spacing w:val="-4"/>
                <w:sz w:val="24"/>
              </w:rPr>
              <w:t xml:space="preserve"> </w:t>
            </w:r>
            <w:r w:rsidR="00F21584">
              <w:rPr>
                <w:b/>
                <w:color w:val="008000"/>
                <w:spacing w:val="-2"/>
                <w:sz w:val="24"/>
              </w:rPr>
              <w:t>(3</w:t>
            </w:r>
            <w:r w:rsidR="00DD32A3">
              <w:rPr>
                <w:b/>
                <w:color w:val="008000"/>
                <w:spacing w:val="-2"/>
                <w:sz w:val="24"/>
              </w:rPr>
              <w:t>8</w:t>
            </w:r>
            <w:r w:rsidR="00F21584">
              <w:rPr>
                <w:b/>
                <w:color w:val="008000"/>
                <w:spacing w:val="-2"/>
                <w:sz w:val="24"/>
              </w:rPr>
              <w:t>/3</w:t>
            </w:r>
            <w:r w:rsidR="00DD32A3">
              <w:rPr>
                <w:b/>
                <w:color w:val="008000"/>
                <w:spacing w:val="-2"/>
                <w:sz w:val="24"/>
              </w:rPr>
              <w:t>8</w:t>
            </w:r>
            <w:r w:rsidR="00F21584">
              <w:rPr>
                <w:b/>
                <w:color w:val="008000"/>
                <w:spacing w:val="-2"/>
                <w:sz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02082AB1" w14:textId="00EC6660" w:rsidR="00F21584" w:rsidRDefault="00F21584">
            <w:pPr>
              <w:pStyle w:val="TableParagraph"/>
              <w:ind w:right="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97.</w:t>
            </w:r>
            <w:r w:rsidR="00B6758C">
              <w:rPr>
                <w:b/>
                <w:color w:val="008000"/>
                <w:sz w:val="24"/>
              </w:rPr>
              <w:t>1</w:t>
            </w:r>
            <w:r>
              <w:rPr>
                <w:b/>
                <w:color w:val="008000"/>
                <w:sz w:val="24"/>
              </w:rPr>
              <w:t>%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pacing w:val="-2"/>
                <w:sz w:val="24"/>
              </w:rPr>
              <w:t>(3</w:t>
            </w:r>
            <w:r w:rsidR="00B6758C">
              <w:rPr>
                <w:b/>
                <w:color w:val="008000"/>
                <w:spacing w:val="-2"/>
                <w:sz w:val="24"/>
              </w:rPr>
              <w:t>3</w:t>
            </w:r>
            <w:r>
              <w:rPr>
                <w:b/>
                <w:color w:val="008000"/>
                <w:spacing w:val="-2"/>
                <w:sz w:val="24"/>
              </w:rPr>
              <w:t>/3</w:t>
            </w:r>
            <w:r w:rsidR="00B6758C">
              <w:rPr>
                <w:b/>
                <w:color w:val="008000"/>
                <w:spacing w:val="-2"/>
                <w:sz w:val="24"/>
              </w:rPr>
              <w:t>4</w:t>
            </w:r>
            <w:r>
              <w:rPr>
                <w:b/>
                <w:color w:val="008000"/>
                <w:spacing w:val="-2"/>
                <w:sz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0E5A8C7D" w14:textId="2A0D6DAB" w:rsidR="00F21584" w:rsidRDefault="00BC3E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100</w:t>
            </w:r>
            <w:r w:rsidR="00F21584">
              <w:rPr>
                <w:b/>
                <w:color w:val="008000"/>
                <w:sz w:val="24"/>
              </w:rPr>
              <w:t xml:space="preserve">% </w:t>
            </w:r>
            <w:r w:rsidR="00F21584">
              <w:rPr>
                <w:b/>
                <w:color w:val="008000"/>
                <w:spacing w:val="-2"/>
                <w:sz w:val="24"/>
              </w:rPr>
              <w:t>(7</w:t>
            </w:r>
            <w:r>
              <w:rPr>
                <w:b/>
                <w:color w:val="008000"/>
                <w:spacing w:val="-2"/>
                <w:sz w:val="24"/>
              </w:rPr>
              <w:t>4</w:t>
            </w:r>
            <w:r w:rsidR="00F21584">
              <w:rPr>
                <w:b/>
                <w:color w:val="008000"/>
                <w:spacing w:val="-2"/>
                <w:sz w:val="24"/>
              </w:rPr>
              <w:t>/74)</w:t>
            </w:r>
          </w:p>
        </w:tc>
      </w:tr>
      <w:tr w:rsidR="00F21584" w14:paraId="503E41B4" w14:textId="77777777" w:rsidTr="003D2AE4">
        <w:trPr>
          <w:trHeight w:val="606"/>
        </w:trPr>
        <w:tc>
          <w:tcPr>
            <w:tcW w:w="3244" w:type="dxa"/>
            <w:tcBorders>
              <w:top w:val="nil"/>
              <w:left w:val="nil"/>
              <w:bottom w:val="single" w:sz="4" w:space="0" w:color="000000"/>
            </w:tcBorders>
            <w:shd w:val="clear" w:color="auto" w:fill="F8F8F8"/>
          </w:tcPr>
          <w:p w14:paraId="675DAE0B" w14:textId="77777777" w:rsidR="00F21584" w:rsidRDefault="00F21584">
            <w:pPr>
              <w:pStyle w:val="TableParagraph"/>
              <w:spacing w:line="223" w:lineRule="exact"/>
              <w:ind w:left="45" w:right="0"/>
              <w:jc w:val="left"/>
              <w:rPr>
                <w:i/>
                <w:color w:val="212121"/>
                <w:sz w:val="24"/>
              </w:rPr>
            </w:pPr>
          </w:p>
          <w:p w14:paraId="0A967401" w14:textId="1E561483" w:rsidR="00F21584" w:rsidRDefault="00F21584">
            <w:pPr>
              <w:pStyle w:val="TableParagraph"/>
              <w:spacing w:line="223" w:lineRule="exact"/>
              <w:ind w:left="45" w:right="0"/>
              <w:jc w:val="lef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National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Employment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pacing w:val="-4"/>
                <w:sz w:val="24"/>
              </w:rPr>
              <w:t>Rate</w:t>
            </w:r>
          </w:p>
          <w:p w14:paraId="4CC0DFCA" w14:textId="77777777" w:rsidR="00F21584" w:rsidRDefault="00F21584">
            <w:pPr>
              <w:pStyle w:val="TableParagraph"/>
              <w:spacing w:line="364" w:lineRule="exact"/>
              <w:ind w:left="45" w:right="0"/>
              <w:jc w:val="left"/>
              <w:rPr>
                <w:i/>
                <w:color w:val="212121"/>
                <w:spacing w:val="-2"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Data‡</w:t>
            </w:r>
          </w:p>
          <w:p w14:paraId="48ED04E2" w14:textId="77777777" w:rsidR="00F21584" w:rsidRDefault="00F21584">
            <w:pPr>
              <w:pStyle w:val="TableParagraph"/>
              <w:spacing w:line="364" w:lineRule="exact"/>
              <w:ind w:left="45" w:right="0"/>
              <w:jc w:val="left"/>
              <w:rPr>
                <w:i/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23937768" w14:textId="77777777" w:rsidR="00F21584" w:rsidRDefault="00F21584">
            <w:pPr>
              <w:pStyle w:val="TableParagraph"/>
              <w:spacing w:line="525" w:lineRule="exact"/>
              <w:ind w:left="0" w:right="7"/>
              <w:rPr>
                <w:sz w:val="24"/>
              </w:rPr>
            </w:pPr>
            <w:r>
              <w:rPr>
                <w:color w:val="212121"/>
                <w:spacing w:val="-5"/>
                <w:sz w:val="24"/>
              </w:rPr>
              <w:t>99%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6B589BDB" w14:textId="77777777" w:rsidR="00F21584" w:rsidRDefault="00F21584">
            <w:pPr>
              <w:pStyle w:val="TableParagraph"/>
              <w:spacing w:line="519" w:lineRule="exact"/>
              <w:ind w:right="6"/>
              <w:rPr>
                <w:i/>
                <w:sz w:val="24"/>
              </w:rPr>
            </w:pPr>
            <w:r>
              <w:rPr>
                <w:i/>
                <w:color w:val="212121"/>
                <w:spacing w:val="-5"/>
                <w:sz w:val="24"/>
              </w:rPr>
              <w:t>90%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416020E9" w14:textId="77777777" w:rsidR="00F21584" w:rsidRDefault="00F21584">
            <w:pPr>
              <w:pStyle w:val="TableParagraph"/>
              <w:spacing w:line="519" w:lineRule="exact"/>
              <w:ind w:right="6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Not</w:t>
            </w:r>
            <w:r>
              <w:rPr>
                <w:i/>
                <w:color w:val="212121"/>
                <w:spacing w:val="-2"/>
                <w:sz w:val="24"/>
              </w:rPr>
              <w:t xml:space="preserve"> Available</w:t>
            </w:r>
          </w:p>
        </w:tc>
        <w:tc>
          <w:tcPr>
            <w:tcW w:w="3420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1FDB6A55" w14:textId="77777777" w:rsidR="00F21584" w:rsidRDefault="00F21584">
            <w:pPr>
              <w:pStyle w:val="TableParagraph"/>
              <w:spacing w:line="525" w:lineRule="exact"/>
              <w:ind w:left="5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94.5%</w:t>
            </w:r>
          </w:p>
        </w:tc>
      </w:tr>
      <w:tr w:rsidR="00F21584" w14:paraId="35AC9728" w14:textId="77777777" w:rsidTr="003D2AE4">
        <w:trPr>
          <w:trHeight w:val="688"/>
        </w:trPr>
        <w:tc>
          <w:tcPr>
            <w:tcW w:w="3244" w:type="dxa"/>
            <w:tcBorders>
              <w:top w:val="single" w:sz="4" w:space="0" w:color="000000"/>
              <w:left w:val="nil"/>
              <w:bottom w:val="nil"/>
            </w:tcBorders>
          </w:tcPr>
          <w:p w14:paraId="7959FF1F" w14:textId="77777777" w:rsidR="00F21584" w:rsidRDefault="00F21584">
            <w:pPr>
              <w:pStyle w:val="TableParagraph"/>
              <w:spacing w:before="44" w:line="117" w:lineRule="auto"/>
              <w:ind w:left="45" w:right="0"/>
              <w:jc w:val="left"/>
              <w:rPr>
                <w:color w:val="008000"/>
                <w:sz w:val="24"/>
              </w:rPr>
            </w:pPr>
          </w:p>
          <w:p w14:paraId="7F6B81D6" w14:textId="216FA78D" w:rsidR="00F21584" w:rsidRDefault="00F21584">
            <w:pPr>
              <w:pStyle w:val="TableParagraph"/>
              <w:spacing w:before="44" w:line="117" w:lineRule="auto"/>
              <w:ind w:left="45" w:right="0"/>
              <w:jc w:val="left"/>
              <w:rPr>
                <w:sz w:val="24"/>
              </w:rPr>
            </w:pPr>
            <w:r>
              <w:rPr>
                <w:color w:val="008000"/>
                <w:sz w:val="24"/>
              </w:rPr>
              <w:t>MU</w:t>
            </w:r>
            <w:r>
              <w:rPr>
                <w:color w:val="008000"/>
                <w:spacing w:val="-10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First</w:t>
            </w:r>
            <w:r>
              <w:rPr>
                <w:color w:val="008000"/>
                <w:spacing w:val="-10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Time</w:t>
            </w:r>
            <w:r>
              <w:rPr>
                <w:color w:val="008000"/>
                <w:spacing w:val="-10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NPTE</w:t>
            </w:r>
            <w:r>
              <w:rPr>
                <w:color w:val="008000"/>
                <w:spacing w:val="-11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 xml:space="preserve">Pass </w:t>
            </w:r>
            <w:r>
              <w:rPr>
                <w:color w:val="008000"/>
                <w:spacing w:val="-4"/>
                <w:sz w:val="24"/>
              </w:rPr>
              <w:t>Rate</w:t>
            </w:r>
          </w:p>
        </w:tc>
        <w:tc>
          <w:tcPr>
            <w:tcW w:w="1943" w:type="dxa"/>
            <w:tcBorders>
              <w:top w:val="single" w:sz="4" w:space="0" w:color="000000"/>
              <w:bottom w:val="nil"/>
              <w:right w:val="single" w:sz="12" w:space="0" w:color="FFFFFF"/>
            </w:tcBorders>
          </w:tcPr>
          <w:p w14:paraId="50B36E94" w14:textId="77777777" w:rsidR="00F21584" w:rsidRDefault="00F21584">
            <w:pPr>
              <w:pStyle w:val="TableParagraph"/>
              <w:spacing w:line="555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83.8%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pacing w:val="-2"/>
                <w:sz w:val="24"/>
              </w:rPr>
              <w:t>(31/37)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0EA60447" w14:textId="77777777" w:rsidR="00F21584" w:rsidRDefault="00F21584">
            <w:pPr>
              <w:pStyle w:val="TableParagraph"/>
              <w:spacing w:line="555" w:lineRule="exac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97.4% </w:t>
            </w:r>
            <w:r>
              <w:rPr>
                <w:b/>
                <w:color w:val="008000"/>
                <w:spacing w:val="-2"/>
                <w:sz w:val="24"/>
              </w:rPr>
              <w:t>(37/38)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11FEC979" w14:textId="77777777" w:rsidR="00F21584" w:rsidRDefault="00F21584">
            <w:pPr>
              <w:pStyle w:val="TableParagraph"/>
              <w:spacing w:line="555" w:lineRule="exac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94.1%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pacing w:val="-2"/>
                <w:sz w:val="24"/>
              </w:rPr>
              <w:t>(32/34)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7683EAD7" w14:textId="5937B087" w:rsidR="00F21584" w:rsidRDefault="00B6758C">
            <w:pPr>
              <w:pStyle w:val="TableParagraph"/>
              <w:spacing w:line="5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90.7</w:t>
            </w:r>
            <w:r w:rsidR="00F21584">
              <w:rPr>
                <w:b/>
                <w:color w:val="008000"/>
                <w:sz w:val="24"/>
              </w:rPr>
              <w:t xml:space="preserve">% </w:t>
            </w:r>
            <w:r w:rsidR="00F21584">
              <w:rPr>
                <w:b/>
                <w:color w:val="008000"/>
                <w:spacing w:val="-2"/>
                <w:sz w:val="24"/>
              </w:rPr>
              <w:t>(68/7</w:t>
            </w:r>
            <w:r>
              <w:rPr>
                <w:b/>
                <w:color w:val="008000"/>
                <w:spacing w:val="-2"/>
                <w:sz w:val="24"/>
              </w:rPr>
              <w:t>5</w:t>
            </w:r>
            <w:r w:rsidR="00F21584">
              <w:rPr>
                <w:b/>
                <w:color w:val="008000"/>
                <w:spacing w:val="-2"/>
                <w:sz w:val="24"/>
              </w:rPr>
              <w:t>)</w:t>
            </w:r>
          </w:p>
        </w:tc>
      </w:tr>
      <w:tr w:rsidR="00F21584" w14:paraId="18F3F4AE" w14:textId="77777777" w:rsidTr="003D2AE4">
        <w:trPr>
          <w:trHeight w:val="316"/>
        </w:trPr>
        <w:tc>
          <w:tcPr>
            <w:tcW w:w="3244" w:type="dxa"/>
            <w:tcBorders>
              <w:top w:val="nil"/>
              <w:left w:val="nil"/>
              <w:bottom w:val="single" w:sz="4" w:space="0" w:color="000000"/>
            </w:tcBorders>
            <w:shd w:val="clear" w:color="auto" w:fill="F8F8F8"/>
          </w:tcPr>
          <w:p w14:paraId="3E06199C" w14:textId="77777777" w:rsidR="00F21584" w:rsidRDefault="00F21584">
            <w:pPr>
              <w:pStyle w:val="TableParagraph"/>
              <w:spacing w:line="297" w:lineRule="exact"/>
              <w:ind w:left="45" w:right="0"/>
              <w:jc w:val="left"/>
              <w:rPr>
                <w:i/>
                <w:color w:val="212121"/>
                <w:spacing w:val="-4"/>
                <w:sz w:val="24"/>
              </w:rPr>
            </w:pPr>
            <w:r>
              <w:rPr>
                <w:i/>
                <w:color w:val="212121"/>
                <w:sz w:val="24"/>
              </w:rPr>
              <w:t>National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First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NPTE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Pass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pacing w:val="-4"/>
                <w:sz w:val="24"/>
              </w:rPr>
              <w:t>Rate*</w:t>
            </w:r>
          </w:p>
          <w:p w14:paraId="392FB40C" w14:textId="77777777" w:rsidR="00F21584" w:rsidRDefault="00F21584">
            <w:pPr>
              <w:pStyle w:val="TableParagraph"/>
              <w:spacing w:line="297" w:lineRule="exact"/>
              <w:ind w:left="45" w:right="0"/>
              <w:jc w:val="left"/>
              <w:rPr>
                <w:i/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03103E7C" w14:textId="77777777" w:rsidR="00F21584" w:rsidRDefault="00F21584">
            <w:pPr>
              <w:pStyle w:val="TableParagraph"/>
              <w:spacing w:line="297" w:lineRule="exact"/>
              <w:ind w:left="484" w:right="0"/>
              <w:jc w:val="left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87.9%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2139C66F" w14:textId="77777777" w:rsidR="00F21584" w:rsidRDefault="00F21584">
            <w:pPr>
              <w:pStyle w:val="TableParagraph"/>
              <w:spacing w:line="297" w:lineRule="exact"/>
              <w:ind w:left="3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84.8%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407E4A52" w14:textId="77777777" w:rsidR="00F21584" w:rsidRDefault="00F21584">
            <w:pPr>
              <w:pStyle w:val="TableParagraph"/>
              <w:spacing w:line="297" w:lineRule="exact"/>
              <w:ind w:left="3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85.5%</w:t>
            </w:r>
          </w:p>
        </w:tc>
        <w:tc>
          <w:tcPr>
            <w:tcW w:w="3420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47F60CE5" w14:textId="12DED078" w:rsidR="00F21584" w:rsidRDefault="00E6372F">
            <w:pPr>
              <w:pStyle w:val="TableParagraph"/>
              <w:spacing w:line="297" w:lineRule="exact"/>
              <w:ind w:left="5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86.4</w:t>
            </w:r>
            <w:r w:rsidR="00F21584">
              <w:rPr>
                <w:i/>
                <w:color w:val="212121"/>
                <w:spacing w:val="-2"/>
                <w:sz w:val="24"/>
              </w:rPr>
              <w:t>%</w:t>
            </w:r>
          </w:p>
        </w:tc>
      </w:tr>
      <w:tr w:rsidR="00F21584" w14:paraId="141DD19F" w14:textId="77777777" w:rsidTr="003D2AE4">
        <w:trPr>
          <w:trHeight w:val="390"/>
        </w:trPr>
        <w:tc>
          <w:tcPr>
            <w:tcW w:w="3244" w:type="dxa"/>
            <w:tcBorders>
              <w:top w:val="single" w:sz="4" w:space="0" w:color="000000"/>
              <w:left w:val="nil"/>
              <w:bottom w:val="nil"/>
            </w:tcBorders>
          </w:tcPr>
          <w:p w14:paraId="2EDFABE6" w14:textId="77777777" w:rsidR="00F21584" w:rsidRDefault="00F21584">
            <w:pPr>
              <w:pStyle w:val="TableParagraph"/>
              <w:ind w:left="45" w:right="0"/>
              <w:jc w:val="left"/>
              <w:rPr>
                <w:color w:val="008000"/>
                <w:spacing w:val="-4"/>
                <w:sz w:val="24"/>
              </w:rPr>
            </w:pPr>
            <w:r>
              <w:rPr>
                <w:color w:val="008000"/>
                <w:sz w:val="24"/>
              </w:rPr>
              <w:t>MU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Ultimate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NPTE</w:t>
            </w:r>
            <w:r>
              <w:rPr>
                <w:color w:val="008000"/>
                <w:spacing w:val="-3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Pass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pacing w:val="-4"/>
                <w:sz w:val="24"/>
              </w:rPr>
              <w:t>Rate</w:t>
            </w:r>
          </w:p>
          <w:p w14:paraId="61FE8369" w14:textId="77777777" w:rsidR="00F21584" w:rsidRDefault="00F21584">
            <w:pPr>
              <w:pStyle w:val="TableParagraph"/>
              <w:ind w:left="45" w:right="0"/>
              <w:jc w:val="left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bottom w:val="nil"/>
              <w:right w:val="single" w:sz="12" w:space="0" w:color="FFFFFF"/>
            </w:tcBorders>
          </w:tcPr>
          <w:p w14:paraId="4B6EC0FB" w14:textId="3A425E30" w:rsidR="00F21584" w:rsidRDefault="00B6758C">
            <w:pPr>
              <w:pStyle w:val="TableParagraph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97.3</w:t>
            </w:r>
            <w:r w:rsidR="00F21584">
              <w:rPr>
                <w:b/>
                <w:color w:val="008000"/>
                <w:sz w:val="24"/>
              </w:rPr>
              <w:t>%</w:t>
            </w:r>
            <w:r w:rsidR="00F21584">
              <w:rPr>
                <w:b/>
                <w:color w:val="008000"/>
                <w:spacing w:val="-4"/>
                <w:sz w:val="24"/>
              </w:rPr>
              <w:t xml:space="preserve"> </w:t>
            </w:r>
            <w:r w:rsidR="00F21584">
              <w:rPr>
                <w:b/>
                <w:color w:val="008000"/>
                <w:spacing w:val="-2"/>
                <w:sz w:val="24"/>
              </w:rPr>
              <w:t>(3</w:t>
            </w:r>
            <w:r>
              <w:rPr>
                <w:b/>
                <w:color w:val="008000"/>
                <w:spacing w:val="-2"/>
                <w:sz w:val="24"/>
              </w:rPr>
              <w:t>6</w:t>
            </w:r>
            <w:r w:rsidR="00F21584">
              <w:rPr>
                <w:b/>
                <w:color w:val="008000"/>
                <w:spacing w:val="-2"/>
                <w:sz w:val="24"/>
              </w:rPr>
              <w:t>/37)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72EE3406" w14:textId="77777777" w:rsidR="00F21584" w:rsidRDefault="00F2158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100%</w:t>
            </w:r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r>
              <w:rPr>
                <w:b/>
                <w:color w:val="008000"/>
                <w:spacing w:val="-2"/>
                <w:sz w:val="24"/>
              </w:rPr>
              <w:t>(38/38)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374EB807" w14:textId="668494DC" w:rsidR="00F21584" w:rsidRDefault="00B675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100</w:t>
            </w:r>
            <w:r w:rsidR="00F21584">
              <w:rPr>
                <w:b/>
                <w:color w:val="008000"/>
                <w:sz w:val="24"/>
              </w:rPr>
              <w:t>%</w:t>
            </w:r>
            <w:r w:rsidR="00F21584">
              <w:rPr>
                <w:b/>
                <w:color w:val="008000"/>
                <w:spacing w:val="-4"/>
                <w:sz w:val="24"/>
              </w:rPr>
              <w:t xml:space="preserve"> </w:t>
            </w:r>
            <w:r w:rsidR="00F21584">
              <w:rPr>
                <w:b/>
                <w:color w:val="008000"/>
                <w:spacing w:val="-2"/>
                <w:sz w:val="24"/>
              </w:rPr>
              <w:t>(3</w:t>
            </w:r>
            <w:r>
              <w:rPr>
                <w:b/>
                <w:color w:val="008000"/>
                <w:spacing w:val="-2"/>
                <w:sz w:val="24"/>
              </w:rPr>
              <w:t>4</w:t>
            </w:r>
            <w:r w:rsidR="00F21584">
              <w:rPr>
                <w:b/>
                <w:color w:val="008000"/>
                <w:spacing w:val="-2"/>
                <w:sz w:val="24"/>
              </w:rPr>
              <w:t>/34)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61F6A31B" w14:textId="576ABD23" w:rsidR="00F21584" w:rsidRDefault="00F2158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9</w:t>
            </w:r>
            <w:r w:rsidR="00B6758C">
              <w:rPr>
                <w:b/>
                <w:color w:val="008000"/>
                <w:sz w:val="24"/>
              </w:rPr>
              <w:t>8.7</w:t>
            </w:r>
            <w:r>
              <w:rPr>
                <w:b/>
                <w:color w:val="008000"/>
                <w:sz w:val="24"/>
              </w:rPr>
              <w:t xml:space="preserve">% </w:t>
            </w:r>
            <w:r>
              <w:rPr>
                <w:b/>
                <w:color w:val="008000"/>
                <w:spacing w:val="-2"/>
                <w:sz w:val="24"/>
              </w:rPr>
              <w:t>(7</w:t>
            </w:r>
            <w:r w:rsidR="00B6758C">
              <w:rPr>
                <w:b/>
                <w:color w:val="008000"/>
                <w:spacing w:val="-2"/>
                <w:sz w:val="24"/>
              </w:rPr>
              <w:t>4</w:t>
            </w:r>
            <w:r>
              <w:rPr>
                <w:b/>
                <w:color w:val="008000"/>
                <w:spacing w:val="-2"/>
                <w:sz w:val="24"/>
              </w:rPr>
              <w:t>/75)</w:t>
            </w:r>
          </w:p>
        </w:tc>
      </w:tr>
      <w:tr w:rsidR="00F21584" w14:paraId="6D78DE07" w14:textId="77777777" w:rsidTr="003D2AE4">
        <w:trPr>
          <w:trHeight w:val="607"/>
        </w:trPr>
        <w:tc>
          <w:tcPr>
            <w:tcW w:w="3244" w:type="dxa"/>
            <w:tcBorders>
              <w:top w:val="nil"/>
              <w:left w:val="nil"/>
              <w:bottom w:val="single" w:sz="4" w:space="0" w:color="000000"/>
            </w:tcBorders>
            <w:shd w:val="clear" w:color="auto" w:fill="F8F8F8"/>
          </w:tcPr>
          <w:p w14:paraId="054CCBA5" w14:textId="77777777" w:rsidR="00F21584" w:rsidRDefault="00F21584">
            <w:pPr>
              <w:pStyle w:val="TableParagraph"/>
              <w:spacing w:line="222" w:lineRule="exact"/>
              <w:ind w:left="45" w:right="0"/>
              <w:jc w:val="left"/>
              <w:rPr>
                <w:i/>
                <w:color w:val="212121"/>
                <w:sz w:val="24"/>
              </w:rPr>
            </w:pPr>
          </w:p>
          <w:p w14:paraId="56FF79B5" w14:textId="1B96DA98" w:rsidR="00F21584" w:rsidRDefault="00F21584">
            <w:pPr>
              <w:pStyle w:val="TableParagraph"/>
              <w:spacing w:line="222" w:lineRule="exact"/>
              <w:ind w:left="45" w:right="0"/>
              <w:jc w:val="left"/>
              <w:rPr>
                <w:i/>
                <w:color w:val="212121"/>
                <w:spacing w:val="-4"/>
                <w:sz w:val="24"/>
              </w:rPr>
            </w:pPr>
            <w:r>
              <w:rPr>
                <w:i/>
                <w:color w:val="212121"/>
                <w:sz w:val="24"/>
              </w:rPr>
              <w:t>National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Ultimate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NPTE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pacing w:val="-4"/>
                <w:sz w:val="24"/>
              </w:rPr>
              <w:t>Pass</w:t>
            </w:r>
          </w:p>
          <w:p w14:paraId="21ECF065" w14:textId="6E2D24EC" w:rsidR="00F21584" w:rsidRPr="00F21584" w:rsidRDefault="00F21584" w:rsidP="00F21584">
            <w:pPr>
              <w:pStyle w:val="TableParagraph"/>
              <w:spacing w:line="365" w:lineRule="exact"/>
              <w:ind w:left="45" w:right="0"/>
              <w:jc w:val="left"/>
              <w:rPr>
                <w:i/>
                <w:color w:val="212121"/>
                <w:spacing w:val="-4"/>
                <w:sz w:val="24"/>
              </w:rPr>
            </w:pPr>
            <w:r>
              <w:rPr>
                <w:i/>
                <w:color w:val="212121"/>
                <w:spacing w:val="-4"/>
                <w:sz w:val="24"/>
              </w:rPr>
              <w:t>Rate*</w:t>
            </w:r>
          </w:p>
        </w:tc>
        <w:tc>
          <w:tcPr>
            <w:tcW w:w="1943" w:type="dxa"/>
            <w:tcBorders>
              <w:top w:val="nil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37040798" w14:textId="044E801A" w:rsidR="00F21584" w:rsidRDefault="00F21584">
            <w:pPr>
              <w:pStyle w:val="TableParagraph"/>
              <w:spacing w:line="519" w:lineRule="exact"/>
              <w:ind w:left="484" w:right="0"/>
              <w:jc w:val="left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98.</w:t>
            </w:r>
            <w:r w:rsidR="00E6372F">
              <w:rPr>
                <w:i/>
                <w:color w:val="212121"/>
                <w:spacing w:val="-2"/>
                <w:sz w:val="24"/>
              </w:rPr>
              <w:t>9</w:t>
            </w:r>
            <w:r>
              <w:rPr>
                <w:i/>
                <w:color w:val="212121"/>
                <w:spacing w:val="-2"/>
                <w:sz w:val="24"/>
              </w:rPr>
              <w:t>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30A42970" w14:textId="150F5F68" w:rsidR="00F21584" w:rsidRDefault="004B4C56">
            <w:pPr>
              <w:pStyle w:val="TableParagraph"/>
              <w:spacing w:line="519" w:lineRule="exact"/>
              <w:ind w:left="3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sz w:val="24"/>
              </w:rPr>
              <w:t>98.3</w:t>
            </w:r>
            <w:r w:rsidR="00F21584">
              <w:rPr>
                <w:i/>
                <w:color w:val="212121"/>
                <w:spacing w:val="-2"/>
                <w:sz w:val="24"/>
              </w:rPr>
              <w:t>%</w:t>
            </w:r>
          </w:p>
        </w:tc>
        <w:tc>
          <w:tcPr>
            <w:tcW w:w="1943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24D671A6" w14:textId="75EAC350" w:rsidR="00F21584" w:rsidRDefault="004B4C56">
            <w:pPr>
              <w:pStyle w:val="TableParagraph"/>
              <w:spacing w:line="519" w:lineRule="exact"/>
              <w:ind w:right="6"/>
              <w:rPr>
                <w:i/>
                <w:sz w:val="24"/>
              </w:rPr>
            </w:pPr>
            <w:r>
              <w:rPr>
                <w:i/>
                <w:color w:val="212121"/>
                <w:spacing w:val="-4"/>
                <w:sz w:val="24"/>
              </w:rPr>
              <w:t>95.4%</w:t>
            </w:r>
          </w:p>
        </w:tc>
        <w:tc>
          <w:tcPr>
            <w:tcW w:w="3420" w:type="dxa"/>
            <w:tcBorders>
              <w:top w:val="nil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F8F8F8"/>
          </w:tcPr>
          <w:p w14:paraId="51D2BD7A" w14:textId="654612A1" w:rsidR="00F21584" w:rsidRDefault="004B4C56">
            <w:pPr>
              <w:pStyle w:val="TableParagraph"/>
              <w:spacing w:line="519" w:lineRule="exact"/>
              <w:ind w:left="5"/>
              <w:rPr>
                <w:i/>
                <w:sz w:val="24"/>
              </w:rPr>
            </w:pPr>
            <w:r>
              <w:rPr>
                <w:i/>
                <w:color w:val="212121"/>
                <w:spacing w:val="-4"/>
                <w:sz w:val="24"/>
              </w:rPr>
              <w:t>98.6</w:t>
            </w:r>
            <w:r w:rsidR="00F21584">
              <w:rPr>
                <w:i/>
                <w:color w:val="212121"/>
                <w:spacing w:val="-4"/>
                <w:sz w:val="24"/>
              </w:rPr>
              <w:t>%</w:t>
            </w:r>
          </w:p>
        </w:tc>
      </w:tr>
    </w:tbl>
    <w:p w14:paraId="50EA9D2A" w14:textId="77777777" w:rsidR="00E0398C" w:rsidRDefault="00000000" w:rsidP="00F21584">
      <w:pPr>
        <w:pStyle w:val="BodyText"/>
        <w:spacing w:before="142" w:line="360" w:lineRule="auto"/>
        <w:ind w:left="347"/>
      </w:pPr>
      <w:bookmarkStart w:id="0" w:name="All_information_is_based_on_data_availab"/>
      <w:bookmarkEnd w:id="0"/>
      <w:r>
        <w:rPr>
          <w:color w:val="212121"/>
        </w:rPr>
        <w:t>All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publication</w:t>
      </w:r>
    </w:p>
    <w:p w14:paraId="539C4061" w14:textId="77777777" w:rsidR="00E0398C" w:rsidRDefault="00000000" w:rsidP="00F21584">
      <w:pPr>
        <w:pStyle w:val="BodyText"/>
        <w:spacing w:line="360" w:lineRule="auto"/>
      </w:pPr>
      <w:r>
        <w:rPr>
          <w:color w:val="212121"/>
        </w:rPr>
        <w:t>†Based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CAPTE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Aggregate</w:t>
      </w:r>
      <w:r>
        <w:rPr>
          <w:color w:val="212121"/>
          <w:spacing w:val="-4"/>
        </w:rPr>
        <w:t xml:space="preserve"> data</w:t>
      </w:r>
    </w:p>
    <w:p w14:paraId="2C5EA733" w14:textId="0151E760" w:rsidR="00E0398C" w:rsidRDefault="00000000" w:rsidP="00F21584">
      <w:pPr>
        <w:pStyle w:val="BodyText"/>
        <w:spacing w:before="77" w:line="360" w:lineRule="auto"/>
        <w:ind w:right="9699"/>
      </w:pPr>
      <w:r>
        <w:rPr>
          <w:color w:val="212121"/>
        </w:rPr>
        <w:t xml:space="preserve">*Based on available FSBPT data </w:t>
      </w:r>
      <w:r>
        <w:t>Last</w:t>
      </w:r>
      <w:r>
        <w:rPr>
          <w:spacing w:val="-8"/>
        </w:rPr>
        <w:t xml:space="preserve"> </w:t>
      </w:r>
      <w:r>
        <w:t>Update</w:t>
      </w:r>
      <w:r>
        <w:rPr>
          <w:spacing w:val="-11"/>
        </w:rPr>
        <w:t xml:space="preserve"> </w:t>
      </w:r>
      <w:r w:rsidR="00B6758C">
        <w:t>February 26, 2024</w:t>
      </w:r>
    </w:p>
    <w:sectPr w:rsidR="00E0398C">
      <w:type w:val="continuous"/>
      <w:pgSz w:w="15840" w:h="12240" w:orient="landscape"/>
      <w:pgMar w:top="136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8C"/>
    <w:rsid w:val="00114A76"/>
    <w:rsid w:val="003466B2"/>
    <w:rsid w:val="003D2AE4"/>
    <w:rsid w:val="004B4C56"/>
    <w:rsid w:val="004F2CC4"/>
    <w:rsid w:val="00651042"/>
    <w:rsid w:val="006862A5"/>
    <w:rsid w:val="00A33541"/>
    <w:rsid w:val="00A61D2E"/>
    <w:rsid w:val="00B6758C"/>
    <w:rsid w:val="00BC3E04"/>
    <w:rsid w:val="00DD32A3"/>
    <w:rsid w:val="00E0398C"/>
    <w:rsid w:val="00E6372F"/>
    <w:rsid w:val="00F21584"/>
    <w:rsid w:val="00F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4625"/>
  <w15:docId w15:val="{58DDFF69-77C9-4411-B8FC-2D05AAB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80"/>
    </w:pPr>
  </w:style>
  <w:style w:type="paragraph" w:styleId="Title">
    <w:name w:val="Title"/>
    <w:basedOn w:val="Normal"/>
    <w:uiPriority w:val="10"/>
    <w:qFormat/>
    <w:pPr>
      <w:spacing w:line="481" w:lineRule="exact"/>
      <w:ind w:left="28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2" w:righ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Scott</dc:creator>
  <dc:description/>
  <cp:lastModifiedBy>Scott Davis</cp:lastModifiedBy>
  <cp:revision>14</cp:revision>
  <dcterms:created xsi:type="dcterms:W3CDTF">2024-02-26T16:59:00Z</dcterms:created>
  <dcterms:modified xsi:type="dcterms:W3CDTF">2024-02-26T17:52:00Z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/>
  </property>
</Properties>
</file>