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04DD4" w14:textId="3638D91F" w:rsidR="004A46EB" w:rsidRPr="003C70C0" w:rsidRDefault="002500B5" w:rsidP="003C70C0">
      <w:pPr>
        <w:tabs>
          <w:tab w:val="center" w:pos="8777"/>
        </w:tabs>
        <w:spacing w:after="0" w:line="240" w:lineRule="auto"/>
        <w:ind w:left="0" w:right="0" w:firstLine="0"/>
        <w:jc w:val="center"/>
        <w:rPr>
          <w:rFonts w:asciiTheme="majorBidi" w:hAnsiTheme="majorBidi" w:cstheme="majorBidi"/>
          <w:b/>
          <w:bCs/>
          <w:sz w:val="28"/>
          <w:szCs w:val="28"/>
          <w:u w:val="single"/>
        </w:rPr>
      </w:pPr>
      <w:r w:rsidRPr="003C70C0">
        <w:rPr>
          <w:rFonts w:asciiTheme="majorBidi" w:eastAsia="Calibri" w:hAnsiTheme="majorBidi" w:cstheme="majorBidi"/>
          <w:b/>
          <w:bCs/>
          <w:sz w:val="28"/>
          <w:szCs w:val="28"/>
          <w:u w:val="single"/>
        </w:rPr>
        <w:t>Lab Safety</w:t>
      </w:r>
    </w:p>
    <w:p w14:paraId="2E3E0E53" w14:textId="77777777" w:rsidR="004A46EB" w:rsidRPr="003C70C0" w:rsidRDefault="0061717E" w:rsidP="003C70C0">
      <w:pPr>
        <w:pStyle w:val="Heading1"/>
        <w:spacing w:after="120" w:line="240" w:lineRule="auto"/>
        <w:rPr>
          <w:sz w:val="20"/>
          <w:szCs w:val="20"/>
        </w:rPr>
      </w:pPr>
      <w:r w:rsidRPr="003C70C0">
        <w:rPr>
          <w:sz w:val="20"/>
          <w:szCs w:val="20"/>
        </w:rPr>
        <w:t>Student Safety Guidelines and Agreement</w:t>
      </w:r>
    </w:p>
    <w:p w14:paraId="1DB85761" w14:textId="2851CBC6" w:rsidR="004A46EB" w:rsidRDefault="0061717E" w:rsidP="003C70C0">
      <w:pPr>
        <w:spacing w:after="111" w:line="240" w:lineRule="auto"/>
        <w:ind w:left="-15" w:firstLine="375"/>
      </w:pPr>
      <w:r>
        <w:t xml:space="preserve">Safety in </w:t>
      </w:r>
      <w:r w:rsidR="002500B5">
        <w:t xml:space="preserve">Marshall University </w:t>
      </w:r>
      <w:r>
        <w:t>lab</w:t>
      </w:r>
      <w:r w:rsidR="002500B5">
        <w:t>oratories</w:t>
      </w:r>
      <w:r>
        <w:t xml:space="preserve"> is always our highest priority. The following</w:t>
      </w:r>
      <w:r w:rsidR="00C9797C">
        <w:t xml:space="preserve"> requirements and</w:t>
      </w:r>
      <w:r>
        <w:t xml:space="preserve"> guidelines have been </w:t>
      </w:r>
      <w:r w:rsidR="00C9797C">
        <w:t>implemented</w:t>
      </w:r>
      <w:r>
        <w:t xml:space="preserve"> to ensure a safe laboratory environment. Please read the document carefully and commit yourself to </w:t>
      </w:r>
      <w:r w:rsidR="00E43355">
        <w:t>always meeting and following these guidelines</w:t>
      </w:r>
      <w:r>
        <w:t xml:space="preserve"> while working in the laboratory.</w:t>
      </w:r>
    </w:p>
    <w:p w14:paraId="6A196027" w14:textId="1AEFDDA5" w:rsidR="00C9797C" w:rsidRDefault="00E43355" w:rsidP="003C70C0">
      <w:pPr>
        <w:numPr>
          <w:ilvl w:val="0"/>
          <w:numId w:val="1"/>
        </w:numPr>
        <w:spacing w:line="240" w:lineRule="auto"/>
        <w:ind w:hanging="360"/>
      </w:pPr>
      <w:r>
        <w:t>Complete</w:t>
      </w:r>
      <w:r w:rsidR="00C9797C" w:rsidRPr="00C9797C">
        <w:t xml:space="preserve"> general lab safety training provided by</w:t>
      </w:r>
      <w:r>
        <w:t xml:space="preserve"> </w:t>
      </w:r>
      <w:r w:rsidR="00C9797C" w:rsidRPr="00C9797C">
        <w:t>Marshall</w:t>
      </w:r>
      <w:r w:rsidR="00CB3425">
        <w:t xml:space="preserve"> </w:t>
      </w:r>
      <w:r w:rsidR="00C9797C" w:rsidRPr="00C9797C">
        <w:t xml:space="preserve">within the last year and CITI training in the last </w:t>
      </w:r>
      <w:r w:rsidR="00CB3425">
        <w:t>3 years</w:t>
      </w:r>
      <w:r w:rsidR="00C9797C" w:rsidRPr="00C9797C">
        <w:t>.</w:t>
      </w:r>
    </w:p>
    <w:p w14:paraId="49BA4ECA" w14:textId="7E4F5000" w:rsidR="00E43355" w:rsidRPr="002F3209" w:rsidRDefault="00E43355" w:rsidP="003C70C0">
      <w:pPr>
        <w:numPr>
          <w:ilvl w:val="0"/>
          <w:numId w:val="1"/>
        </w:numPr>
        <w:spacing w:line="240" w:lineRule="auto"/>
        <w:ind w:hanging="360"/>
      </w:pPr>
      <w:r w:rsidRPr="002F3209">
        <w:t>All lab personnel working in BSL 2 labs or with nonexempt rDNA</w:t>
      </w:r>
      <w:r w:rsidR="00FE78CF">
        <w:t xml:space="preserve"> must</w:t>
      </w:r>
      <w:r w:rsidRPr="002F3209">
        <w:t xml:space="preserve"> take Biosafety/Bloodborne Pathogens training provided by Marshall University within the last year, and CITI training in the last </w:t>
      </w:r>
      <w:r w:rsidR="00E37EA9">
        <w:t>3 years</w:t>
      </w:r>
      <w:r w:rsidRPr="002F3209">
        <w:t>.</w:t>
      </w:r>
    </w:p>
    <w:p w14:paraId="5556DFE0" w14:textId="00F11737" w:rsidR="004A46EB" w:rsidRDefault="0061717E" w:rsidP="003C70C0">
      <w:pPr>
        <w:numPr>
          <w:ilvl w:val="0"/>
          <w:numId w:val="1"/>
        </w:numPr>
        <w:spacing w:line="240" w:lineRule="auto"/>
        <w:ind w:hanging="360"/>
      </w:pPr>
      <w:r>
        <w:t xml:space="preserve">Do not eat, drink, or chew gum in the laboratory. </w:t>
      </w:r>
    </w:p>
    <w:p w14:paraId="00D7843F" w14:textId="77777777" w:rsidR="004A46EB" w:rsidRDefault="0061717E" w:rsidP="003C70C0">
      <w:pPr>
        <w:numPr>
          <w:ilvl w:val="0"/>
          <w:numId w:val="1"/>
        </w:numPr>
        <w:spacing w:line="240" w:lineRule="auto"/>
        <w:ind w:hanging="360"/>
      </w:pPr>
      <w:r>
        <w:t>Know the locations of all exits as well as the safety equipment in the lab including, and not limited to, fire extinguishers, fire safety blankets, safety showers and eyewash stations.</w:t>
      </w:r>
    </w:p>
    <w:p w14:paraId="66F91FA1" w14:textId="296A0315" w:rsidR="004A46EB" w:rsidRDefault="0061717E" w:rsidP="003C70C0">
      <w:pPr>
        <w:numPr>
          <w:ilvl w:val="0"/>
          <w:numId w:val="1"/>
        </w:numPr>
        <w:spacing w:line="240" w:lineRule="auto"/>
        <w:ind w:hanging="360"/>
      </w:pPr>
      <w:r>
        <w:t>Dress appropriately for lab. Wear closed-toe shoes, long pants and a lab coat or chemical-resistant apron, as directed by the instructor</w:t>
      </w:r>
      <w:r w:rsidR="002500B5">
        <w:t xml:space="preserve"> or PI</w:t>
      </w:r>
      <w:r>
        <w:t>. Tie back long hair and do not wear long, dangling jewelry or clothes with loose and baggy sleeves.</w:t>
      </w:r>
    </w:p>
    <w:p w14:paraId="7E3F4CE9" w14:textId="04048ED4" w:rsidR="004A46EB" w:rsidRDefault="0061717E" w:rsidP="003C70C0">
      <w:pPr>
        <w:numPr>
          <w:ilvl w:val="0"/>
          <w:numId w:val="1"/>
        </w:numPr>
        <w:spacing w:after="180" w:line="240" w:lineRule="auto"/>
        <w:ind w:hanging="360"/>
      </w:pPr>
      <w:r>
        <w:t xml:space="preserve">Wear </w:t>
      </w:r>
      <w:r w:rsidR="002500B5">
        <w:t>eye protection</w:t>
      </w:r>
      <w:r>
        <w:t xml:space="preserve"> whenever working with chemicals, </w:t>
      </w:r>
      <w:r w:rsidR="002F3209">
        <w:t>glassware,</w:t>
      </w:r>
      <w:r>
        <w:t xml:space="preserve"> or heat in the laboratory. Contact lenses may be worn provided adequate face and eye protection is also provided.</w:t>
      </w:r>
    </w:p>
    <w:p w14:paraId="5D7681C0" w14:textId="08606DF9" w:rsidR="004A46EB" w:rsidRDefault="0061717E" w:rsidP="003C70C0">
      <w:pPr>
        <w:numPr>
          <w:ilvl w:val="0"/>
          <w:numId w:val="1"/>
        </w:numPr>
        <w:spacing w:line="240" w:lineRule="auto"/>
        <w:ind w:hanging="360"/>
      </w:pPr>
      <w:r>
        <w:t xml:space="preserve">Report any accidents or incidents to the </w:t>
      </w:r>
      <w:r w:rsidR="002500B5">
        <w:t>PI or instructor</w:t>
      </w:r>
      <w:r>
        <w:t xml:space="preserve"> immediately. These include, and are not limited to, spills, cuts, burns, and contact of chemicals with eyes and skin. Clean up all spills.</w:t>
      </w:r>
    </w:p>
    <w:p w14:paraId="265C8D60" w14:textId="7F0AD95B" w:rsidR="004A46EB" w:rsidRDefault="0061717E" w:rsidP="003C70C0">
      <w:pPr>
        <w:numPr>
          <w:ilvl w:val="0"/>
          <w:numId w:val="1"/>
        </w:numPr>
        <w:spacing w:after="180" w:line="240" w:lineRule="auto"/>
        <w:ind w:hanging="360"/>
      </w:pPr>
      <w:r>
        <w:t xml:space="preserve">If a chemical splashes in your eyes, rinse cautiously with water for 10–15 minutes at the eyewash station. Remove contact lenses if present and easy to do so. Continue rinsing. Get medical advice or attention if eye </w:t>
      </w:r>
      <w:r w:rsidR="002500B5">
        <w:t>irritation persists</w:t>
      </w:r>
      <w:r>
        <w:t>.</w:t>
      </w:r>
    </w:p>
    <w:p w14:paraId="47A8618F" w14:textId="77777777" w:rsidR="004A46EB" w:rsidRDefault="0061717E" w:rsidP="003C70C0">
      <w:pPr>
        <w:numPr>
          <w:ilvl w:val="0"/>
          <w:numId w:val="1"/>
        </w:numPr>
        <w:spacing w:line="240" w:lineRule="auto"/>
        <w:ind w:hanging="360"/>
      </w:pPr>
      <w:r>
        <w:t xml:space="preserve">In the case of chemical contact with skin or clothing, immediately remove all contaminated clothing. Rinse skin with water for 15 minutes at the sink or safety shower. Seek medical attention or advice if needed. </w:t>
      </w:r>
    </w:p>
    <w:p w14:paraId="21B381F1" w14:textId="77777777" w:rsidR="004A46EB" w:rsidRDefault="0061717E" w:rsidP="003C70C0">
      <w:pPr>
        <w:numPr>
          <w:ilvl w:val="0"/>
          <w:numId w:val="1"/>
        </w:numPr>
        <w:spacing w:line="240" w:lineRule="auto"/>
        <w:ind w:hanging="360"/>
      </w:pPr>
      <w:r>
        <w:t>Carefully read the labels on all chemical bottles before use. Review the physical and chemical hazard information for each chemical and consult the Safety Data Sheet for additional safety and handling information if needed.</w:t>
      </w:r>
    </w:p>
    <w:p w14:paraId="7E8CCFF7" w14:textId="77777777" w:rsidR="004A46EB" w:rsidRDefault="0061717E" w:rsidP="003C70C0">
      <w:pPr>
        <w:numPr>
          <w:ilvl w:val="0"/>
          <w:numId w:val="1"/>
        </w:numPr>
        <w:spacing w:line="240" w:lineRule="auto"/>
        <w:ind w:hanging="360"/>
      </w:pPr>
      <w:r>
        <w:t>Wear all appropriate personal-protective equipment including goggles, chemical-resistant gloves, and a lab coat or apron as advised on the chemical label and/or Safety Data Sheet.</w:t>
      </w:r>
    </w:p>
    <w:p w14:paraId="2B96BBEB" w14:textId="223D5B07" w:rsidR="004A46EB" w:rsidRDefault="0061717E" w:rsidP="003C70C0">
      <w:pPr>
        <w:numPr>
          <w:ilvl w:val="0"/>
          <w:numId w:val="1"/>
        </w:numPr>
        <w:spacing w:line="240" w:lineRule="auto"/>
        <w:ind w:hanging="360"/>
      </w:pPr>
      <w:r>
        <w:t>Dispose of leftover chemicals or reaction mixtures as directed by the</w:t>
      </w:r>
      <w:r w:rsidR="00E43355">
        <w:t xml:space="preserve"> PI or</w:t>
      </w:r>
      <w:r>
        <w:t xml:space="preserve"> instructor. Do not pour chemicals down the drain or dispose of them in the solid trash unless specifically authorized to do so by the instructor.</w:t>
      </w:r>
    </w:p>
    <w:p w14:paraId="7AE778C8" w14:textId="227D5B5D" w:rsidR="002F3209" w:rsidRDefault="0061717E" w:rsidP="003C70C0">
      <w:pPr>
        <w:numPr>
          <w:ilvl w:val="0"/>
          <w:numId w:val="1"/>
        </w:numPr>
        <w:spacing w:line="240" w:lineRule="auto"/>
        <w:ind w:hanging="360"/>
      </w:pPr>
      <w:r>
        <w:t>Use a brush and dustpan to clean up broken glass</w:t>
      </w:r>
      <w:r w:rsidR="00CB3425">
        <w:t>, not bare hands,</w:t>
      </w:r>
      <w:r>
        <w:t xml:space="preserve"> and place in </w:t>
      </w:r>
      <w:r w:rsidR="003D4437">
        <w:t>a designated</w:t>
      </w:r>
      <w:r>
        <w:t xml:space="preserve"> glass disposal container.</w:t>
      </w:r>
    </w:p>
    <w:p w14:paraId="0C9F2D01" w14:textId="6CB64A05" w:rsidR="004A46EB" w:rsidRDefault="0061717E" w:rsidP="003C70C0">
      <w:pPr>
        <w:numPr>
          <w:ilvl w:val="0"/>
          <w:numId w:val="1"/>
        </w:numPr>
        <w:spacing w:line="240" w:lineRule="auto"/>
        <w:ind w:hanging="360"/>
      </w:pPr>
      <w:r>
        <w:t>Wash hands thoroughly with soap and water before leaving the lab.</w:t>
      </w:r>
    </w:p>
    <w:p w14:paraId="28429236" w14:textId="1D20F4D5" w:rsidR="004D4591" w:rsidRDefault="004D4591" w:rsidP="003C70C0">
      <w:pPr>
        <w:numPr>
          <w:ilvl w:val="0"/>
          <w:numId w:val="1"/>
        </w:numPr>
        <w:spacing w:line="240" w:lineRule="auto"/>
        <w:ind w:hanging="360"/>
      </w:pPr>
      <w:r>
        <w:t xml:space="preserve">Understand these requirements and guidelines as they apply to the specific laboratory and complete </w:t>
      </w:r>
      <w:r w:rsidR="000B626B">
        <w:t xml:space="preserve">lab </w:t>
      </w:r>
      <w:r w:rsidR="00CB3425">
        <w:t>specific</w:t>
      </w:r>
      <w:r>
        <w:t xml:space="preserve"> training</w:t>
      </w:r>
      <w:r w:rsidR="00BB6B55">
        <w:t xml:space="preserve"> under the guidance of the lab head</w:t>
      </w:r>
      <w:r>
        <w:t xml:space="preserve">. </w:t>
      </w:r>
    </w:p>
    <w:p w14:paraId="518E3F93" w14:textId="26C3F1FE" w:rsidR="004A46EB" w:rsidRDefault="0061717E" w:rsidP="003C70C0">
      <w:pPr>
        <w:spacing w:after="508" w:line="240" w:lineRule="auto"/>
        <w:ind w:left="720" w:right="0" w:firstLine="0"/>
        <w:jc w:val="center"/>
      </w:pPr>
      <w:r>
        <w:t>I have read and understand the safety guidelines for working in th</w:t>
      </w:r>
      <w:r w:rsidR="00BB6B55">
        <w:t>is</w:t>
      </w:r>
      <w:r>
        <w:t xml:space="preserve"> lab and I agree to abide by these guidelines.</w:t>
      </w:r>
    </w:p>
    <w:p w14:paraId="5929DDCA" w14:textId="77777777" w:rsidR="004A46EB" w:rsidRDefault="0061717E" w:rsidP="003C70C0">
      <w:pPr>
        <w:spacing w:after="71" w:line="240" w:lineRule="auto"/>
        <w:ind w:left="750" w:right="0" w:firstLine="0"/>
      </w:pPr>
      <w:r>
        <w:rPr>
          <w:rFonts w:ascii="Calibri" w:eastAsia="Calibri" w:hAnsi="Calibri" w:cs="Calibri"/>
          <w:noProof/>
          <w:color w:val="000000"/>
          <w:sz w:val="22"/>
        </w:rPr>
        <mc:AlternateContent>
          <mc:Choice Requires="wpg">
            <w:drawing>
              <wp:inline distT="0" distB="0" distL="0" distR="0" wp14:anchorId="28BF9AB2" wp14:editId="599E5EA7">
                <wp:extent cx="6035040" cy="9525"/>
                <wp:effectExtent l="0" t="0" r="0" b="0"/>
                <wp:docPr id="1283" name="Group 1283"/>
                <wp:cNvGraphicFramePr/>
                <a:graphic xmlns:a="http://schemas.openxmlformats.org/drawingml/2006/main">
                  <a:graphicData uri="http://schemas.microsoft.com/office/word/2010/wordprocessingGroup">
                    <wpg:wgp>
                      <wpg:cNvGrpSpPr/>
                      <wpg:grpSpPr>
                        <a:xfrm>
                          <a:off x="0" y="0"/>
                          <a:ext cx="6035040" cy="9525"/>
                          <a:chOff x="0" y="0"/>
                          <a:chExt cx="6035040" cy="9525"/>
                        </a:xfrm>
                      </wpg:grpSpPr>
                      <wps:wsp>
                        <wps:cNvPr id="108" name="Shape 108"/>
                        <wps:cNvSpPr/>
                        <wps:spPr>
                          <a:xfrm>
                            <a:off x="0" y="0"/>
                            <a:ext cx="6035040" cy="0"/>
                          </a:xfrm>
                          <a:custGeom>
                            <a:avLst/>
                            <a:gdLst/>
                            <a:ahLst/>
                            <a:cxnLst/>
                            <a:rect l="0" t="0" r="0" b="0"/>
                            <a:pathLst>
                              <a:path w="6035040">
                                <a:moveTo>
                                  <a:pt x="0" y="0"/>
                                </a:moveTo>
                                <a:lnTo>
                                  <a:pt x="6035040" y="0"/>
                                </a:lnTo>
                              </a:path>
                            </a:pathLst>
                          </a:custGeom>
                          <a:ln w="952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83" style="width:475.2pt;height:0.75pt;mso-position-horizontal-relative:char;mso-position-vertical-relative:line" coordsize="60350,95">
                <v:shape id="Shape 108" style="position:absolute;width:60350;height:0;left:0;top:0;" coordsize="6035040,0" path="m0,0l6035040,0">
                  <v:stroke weight="0.75pt" endcap="flat" joinstyle="miter" miterlimit="4" on="true" color="#181717"/>
                  <v:fill on="false" color="#000000" opacity="0"/>
                </v:shape>
              </v:group>
            </w:pict>
          </mc:Fallback>
        </mc:AlternateContent>
      </w:r>
    </w:p>
    <w:p w14:paraId="362E8419" w14:textId="662A94FF" w:rsidR="004A46EB" w:rsidRDefault="0061717E" w:rsidP="003C70C0">
      <w:pPr>
        <w:tabs>
          <w:tab w:val="center" w:pos="931"/>
          <w:tab w:val="center" w:pos="1440"/>
          <w:tab w:val="center" w:pos="2630"/>
          <w:tab w:val="center" w:pos="3600"/>
          <w:tab w:val="center" w:pos="4320"/>
          <w:tab w:val="center" w:pos="5525"/>
          <w:tab w:val="center" w:pos="6480"/>
          <w:tab w:val="center" w:pos="7200"/>
          <w:tab w:val="center" w:pos="8505"/>
        </w:tabs>
        <w:spacing w:after="544" w:line="240" w:lineRule="auto"/>
        <w:ind w:left="0" w:right="0" w:firstLine="0"/>
      </w:pPr>
      <w:r>
        <w:rPr>
          <w:rFonts w:ascii="Calibri" w:eastAsia="Calibri" w:hAnsi="Calibri" w:cs="Calibri"/>
          <w:color w:val="000000"/>
          <w:sz w:val="22"/>
        </w:rPr>
        <w:tab/>
      </w:r>
      <w:r>
        <w:rPr>
          <w:i/>
        </w:rPr>
        <w:t>Print</w:t>
      </w:r>
      <w:r>
        <w:t xml:space="preserve"> </w:t>
      </w:r>
      <w:r>
        <w:tab/>
        <w:t xml:space="preserve"> </w:t>
      </w:r>
      <w:r>
        <w:tab/>
        <w:t xml:space="preserve">Last Name </w:t>
      </w:r>
      <w:r>
        <w:tab/>
        <w:t xml:space="preserve"> </w:t>
      </w:r>
      <w:r>
        <w:tab/>
        <w:t xml:space="preserve"> </w:t>
      </w:r>
      <w:r>
        <w:tab/>
        <w:t xml:space="preserve">First Name </w:t>
      </w:r>
      <w:r>
        <w:tab/>
        <w:t xml:space="preserve"> </w:t>
      </w:r>
      <w:r>
        <w:tab/>
        <w:t xml:space="preserve"> </w:t>
      </w:r>
      <w:r>
        <w:tab/>
        <w:t>Student ID #</w:t>
      </w:r>
    </w:p>
    <w:p w14:paraId="318E7445" w14:textId="77777777" w:rsidR="004A46EB" w:rsidRDefault="0061717E" w:rsidP="003C70C0">
      <w:pPr>
        <w:spacing w:after="38" w:line="240" w:lineRule="auto"/>
        <w:ind w:left="750" w:right="0" w:firstLine="0"/>
      </w:pPr>
      <w:r>
        <w:rPr>
          <w:rFonts w:ascii="Calibri" w:eastAsia="Calibri" w:hAnsi="Calibri" w:cs="Calibri"/>
          <w:noProof/>
          <w:color w:val="000000"/>
          <w:sz w:val="22"/>
        </w:rPr>
        <mc:AlternateContent>
          <mc:Choice Requires="wpg">
            <w:drawing>
              <wp:inline distT="0" distB="0" distL="0" distR="0" wp14:anchorId="2BA20B27" wp14:editId="0292B2E2">
                <wp:extent cx="3429000" cy="9525"/>
                <wp:effectExtent l="0" t="0" r="0" b="0"/>
                <wp:docPr id="1284" name="Group 1284"/>
                <wp:cNvGraphicFramePr/>
                <a:graphic xmlns:a="http://schemas.openxmlformats.org/drawingml/2006/main">
                  <a:graphicData uri="http://schemas.microsoft.com/office/word/2010/wordprocessingGroup">
                    <wpg:wgp>
                      <wpg:cNvGrpSpPr/>
                      <wpg:grpSpPr>
                        <a:xfrm>
                          <a:off x="0" y="0"/>
                          <a:ext cx="3429000" cy="9525"/>
                          <a:chOff x="0" y="0"/>
                          <a:chExt cx="3429000" cy="9525"/>
                        </a:xfrm>
                      </wpg:grpSpPr>
                      <wps:wsp>
                        <wps:cNvPr id="109" name="Shape 109"/>
                        <wps:cNvSpPr/>
                        <wps:spPr>
                          <a:xfrm>
                            <a:off x="0" y="0"/>
                            <a:ext cx="3429000" cy="0"/>
                          </a:xfrm>
                          <a:custGeom>
                            <a:avLst/>
                            <a:gdLst/>
                            <a:ahLst/>
                            <a:cxnLst/>
                            <a:rect l="0" t="0" r="0" b="0"/>
                            <a:pathLst>
                              <a:path w="3429000">
                                <a:moveTo>
                                  <a:pt x="0" y="0"/>
                                </a:moveTo>
                                <a:lnTo>
                                  <a:pt x="3429000" y="0"/>
                                </a:lnTo>
                              </a:path>
                            </a:pathLst>
                          </a:custGeom>
                          <a:ln w="952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84" style="width:270pt;height:0.75pt;mso-position-horizontal-relative:char;mso-position-vertical-relative:line" coordsize="34290,95">
                <v:shape id="Shape 109" style="position:absolute;width:34290;height:0;left:0;top:0;" coordsize="3429000,0" path="m0,0l3429000,0">
                  <v:stroke weight="0.75pt" endcap="flat" joinstyle="miter" miterlimit="4" on="true" color="#181717"/>
                  <v:fill on="false" color="#000000" opacity="0"/>
                </v:shape>
              </v:group>
            </w:pict>
          </mc:Fallback>
        </mc:AlternateContent>
      </w:r>
    </w:p>
    <w:p w14:paraId="410F55F4" w14:textId="77777777" w:rsidR="004A46EB" w:rsidRDefault="0061717E" w:rsidP="003C70C0">
      <w:pPr>
        <w:spacing w:after="489" w:line="240" w:lineRule="auto"/>
        <w:ind w:left="715" w:right="0" w:hanging="10"/>
      </w:pPr>
      <w:r>
        <w:rPr>
          <w:i/>
        </w:rPr>
        <w:t>Signed</w:t>
      </w:r>
    </w:p>
    <w:p w14:paraId="25C41E95" w14:textId="01A8C052" w:rsidR="00183500" w:rsidRPr="00183500" w:rsidRDefault="0061717E" w:rsidP="00AE4A9D">
      <w:pPr>
        <w:spacing w:after="86" w:line="240" w:lineRule="auto"/>
        <w:ind w:left="750" w:right="0" w:firstLine="0"/>
        <w:jc w:val="right"/>
      </w:pPr>
      <w:r>
        <w:rPr>
          <w:rFonts w:ascii="Calibri" w:eastAsia="Calibri" w:hAnsi="Calibri" w:cs="Calibri"/>
          <w:noProof/>
          <w:color w:val="000000"/>
          <w:sz w:val="22"/>
        </w:rPr>
        <mc:AlternateContent>
          <mc:Choice Requires="wpg">
            <w:drawing>
              <wp:inline distT="0" distB="0" distL="0" distR="0" wp14:anchorId="50E5482A" wp14:editId="070E58B8">
                <wp:extent cx="1714500" cy="9525"/>
                <wp:effectExtent l="0" t="0" r="0" b="0"/>
                <wp:docPr id="1285" name="Group 1285"/>
                <wp:cNvGraphicFramePr/>
                <a:graphic xmlns:a="http://schemas.openxmlformats.org/drawingml/2006/main">
                  <a:graphicData uri="http://schemas.microsoft.com/office/word/2010/wordprocessingGroup">
                    <wpg:wgp>
                      <wpg:cNvGrpSpPr/>
                      <wpg:grpSpPr>
                        <a:xfrm>
                          <a:off x="0" y="0"/>
                          <a:ext cx="1714500" cy="9525"/>
                          <a:chOff x="0" y="0"/>
                          <a:chExt cx="1714500" cy="9525"/>
                        </a:xfrm>
                      </wpg:grpSpPr>
                      <wps:wsp>
                        <wps:cNvPr id="110" name="Shape 110"/>
                        <wps:cNvSpPr/>
                        <wps:spPr>
                          <a:xfrm>
                            <a:off x="0" y="0"/>
                            <a:ext cx="1714500" cy="0"/>
                          </a:xfrm>
                          <a:custGeom>
                            <a:avLst/>
                            <a:gdLst/>
                            <a:ahLst/>
                            <a:cxnLst/>
                            <a:rect l="0" t="0" r="0" b="0"/>
                            <a:pathLst>
                              <a:path w="1714500">
                                <a:moveTo>
                                  <a:pt x="0" y="0"/>
                                </a:moveTo>
                                <a:lnTo>
                                  <a:pt x="1714500" y="0"/>
                                </a:lnTo>
                              </a:path>
                            </a:pathLst>
                          </a:custGeom>
                          <a:ln w="952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85" style="width:135pt;height:0.75pt;mso-position-horizontal-relative:char;mso-position-vertical-relative:line" coordsize="17145,95">
                <v:shape id="Shape 110" style="position:absolute;width:17145;height:0;left:0;top:0;" coordsize="1714500,0" path="m0,0l1714500,0">
                  <v:stroke weight="0.75pt" endcap="flat" joinstyle="miter" miterlimit="4" on="true" color="#181717"/>
                  <v:fill on="false" color="#000000" opacity="0"/>
                </v:shape>
              </v:group>
            </w:pict>
          </mc:Fallback>
        </mc:AlternateContent>
      </w:r>
      <w:r w:rsidR="00183500">
        <w:t xml:space="preserve"> </w:t>
      </w:r>
      <w:r w:rsidR="00AE4A9D">
        <w:t xml:space="preserve">                                                      </w:t>
      </w:r>
      <w:r w:rsidR="00183500" w:rsidRPr="00183500">
        <mc:AlternateContent>
          <mc:Choice Requires="wpg">
            <w:drawing>
              <wp:inline distT="0" distB="0" distL="0" distR="0" wp14:anchorId="4C7B60BD" wp14:editId="4B08E8CC">
                <wp:extent cx="2912052" cy="48898"/>
                <wp:effectExtent l="0" t="0" r="0" b="0"/>
                <wp:docPr id="1" name="Group 1"/>
                <wp:cNvGraphicFramePr/>
                <a:graphic xmlns:a="http://schemas.openxmlformats.org/drawingml/2006/main">
                  <a:graphicData uri="http://schemas.microsoft.com/office/word/2010/wordprocessingGroup">
                    <wpg:wgp>
                      <wpg:cNvGrpSpPr/>
                      <wpg:grpSpPr>
                        <a:xfrm>
                          <a:off x="0" y="0"/>
                          <a:ext cx="2912052" cy="48898"/>
                          <a:chOff x="0" y="0"/>
                          <a:chExt cx="1714500" cy="9525"/>
                        </a:xfrm>
                      </wpg:grpSpPr>
                      <wps:wsp>
                        <wps:cNvPr id="3" name="Shape 110"/>
                        <wps:cNvSpPr/>
                        <wps:spPr>
                          <a:xfrm>
                            <a:off x="0" y="0"/>
                            <a:ext cx="1714500" cy="0"/>
                          </a:xfrm>
                          <a:custGeom>
                            <a:avLst/>
                            <a:gdLst/>
                            <a:ahLst/>
                            <a:cxnLst/>
                            <a:rect l="0" t="0" r="0" b="0"/>
                            <a:pathLst>
                              <a:path w="1714500">
                                <a:moveTo>
                                  <a:pt x="0" y="0"/>
                                </a:moveTo>
                                <a:lnTo>
                                  <a:pt x="1714500" y="0"/>
                                </a:lnTo>
                              </a:path>
                            </a:pathLst>
                          </a:custGeom>
                          <a:ln w="952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72036D76" id="Group 1" o:spid="_x0000_s1026" style="width:229.3pt;height:3.85pt;mso-position-horizontal-relative:char;mso-position-vertical-relative:line" coordsize="1714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">
                <v:shape id="Shape 110" o:spid="_x0000_s1027" style="position:absolute;width:17145;height:0;visibility:visible;mso-wrap-style:square;v-text-anchor:top" coordsize="1714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" path="m,l1714500,e" filled="f" strokecolor="#181717">
                  <v:stroke miterlimit="1" joinstyle="miter"/>
                  <v:path arrowok="t" textboxrect="0,0,1714500,0"/>
                </v:shape>
                <w10:anchorlock/>
              </v:group>
            </w:pict>
          </mc:Fallback>
        </mc:AlternateContent>
      </w:r>
    </w:p>
    <w:p w14:paraId="16CDBF46" w14:textId="43DAFCA5" w:rsidR="004A46EB" w:rsidRDefault="00183500" w:rsidP="00183500">
      <w:pPr>
        <w:spacing w:after="86" w:line="240" w:lineRule="auto"/>
        <w:ind w:left="750" w:right="0" w:firstLine="0"/>
      </w:pPr>
      <w:r w:rsidRPr="00183500">
        <w:rPr>
          <w:i/>
        </w:rPr>
        <w:t>Date</w:t>
      </w:r>
      <w:r w:rsidR="00AE4A9D">
        <w:rPr>
          <w:i/>
        </w:rPr>
        <w:tab/>
      </w:r>
      <w:r w:rsidR="00AE4A9D">
        <w:rPr>
          <w:i/>
        </w:rPr>
        <w:tab/>
      </w:r>
      <w:r w:rsidR="00AE4A9D">
        <w:rPr>
          <w:i/>
        </w:rPr>
        <w:tab/>
      </w:r>
      <w:r w:rsidR="00AE4A9D">
        <w:rPr>
          <w:i/>
        </w:rPr>
        <w:tab/>
      </w:r>
      <w:r w:rsidR="00AE4A9D">
        <w:rPr>
          <w:i/>
        </w:rPr>
        <w:tab/>
      </w:r>
      <w:r w:rsidR="00AE4A9D">
        <w:rPr>
          <w:i/>
        </w:rPr>
        <w:tab/>
      </w:r>
      <w:r w:rsidR="00AE4A9D">
        <w:rPr>
          <w:i/>
        </w:rPr>
        <w:tab/>
        <w:t xml:space="preserve">         Lab</w:t>
      </w:r>
      <w:r w:rsidR="00747081">
        <w:rPr>
          <w:i/>
        </w:rPr>
        <w:t xml:space="preserve"> (PI/Instructor and room </w:t>
      </w:r>
      <w:r w:rsidR="00577AC8">
        <w:rPr>
          <w:i/>
        </w:rPr>
        <w:t>no.)</w:t>
      </w:r>
    </w:p>
    <w:sectPr w:rsidR="004A46EB">
      <w:headerReference w:type="default" r:id="rId7"/>
      <w:pgSz w:w="12240" w:h="15840"/>
      <w:pgMar w:top="827" w:right="720" w:bottom="40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36FC1" w14:textId="77777777" w:rsidR="009C08E6" w:rsidRDefault="009C08E6" w:rsidP="003D4437">
      <w:pPr>
        <w:spacing w:after="0" w:line="240" w:lineRule="auto"/>
      </w:pPr>
      <w:r>
        <w:separator/>
      </w:r>
    </w:p>
  </w:endnote>
  <w:endnote w:type="continuationSeparator" w:id="0">
    <w:p w14:paraId="5355F019" w14:textId="77777777" w:rsidR="009C08E6" w:rsidRDefault="009C08E6" w:rsidP="003D4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F7B7E" w14:textId="77777777" w:rsidR="009C08E6" w:rsidRDefault="009C08E6" w:rsidP="003D4437">
      <w:pPr>
        <w:spacing w:after="0" w:line="240" w:lineRule="auto"/>
      </w:pPr>
      <w:r>
        <w:separator/>
      </w:r>
    </w:p>
  </w:footnote>
  <w:footnote w:type="continuationSeparator" w:id="0">
    <w:p w14:paraId="725829A3" w14:textId="77777777" w:rsidR="009C08E6" w:rsidRDefault="009C08E6" w:rsidP="003D4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474C" w14:textId="6373BE74" w:rsidR="003D4437" w:rsidRDefault="003D4437" w:rsidP="003D4437">
    <w:pPr>
      <w:pStyle w:val="Header"/>
      <w:jc w:val="right"/>
    </w:pPr>
    <w:r>
      <w:rPr>
        <w:noProof/>
      </w:rPr>
      <w:drawing>
        <wp:inline distT="0" distB="0" distL="0" distR="0" wp14:anchorId="0398F670" wp14:editId="3725FD80">
          <wp:extent cx="728076" cy="4845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813" cy="52026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4C3F"/>
    <w:multiLevelType w:val="hybridMultilevel"/>
    <w:tmpl w:val="C50AC37A"/>
    <w:lvl w:ilvl="0" w:tplc="CCB49EE6">
      <w:start w:val="1"/>
      <w:numFmt w:val="decimal"/>
      <w:lvlText w:val="%1."/>
      <w:lvlJc w:val="left"/>
      <w:pPr>
        <w:ind w:left="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85F6BFCA">
      <w:start w:val="1"/>
      <w:numFmt w:val="lowerLetter"/>
      <w:lvlText w:val="%2"/>
      <w:lvlJc w:val="left"/>
      <w:pPr>
        <w:ind w:left="113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532C17E4">
      <w:start w:val="1"/>
      <w:numFmt w:val="lowerRoman"/>
      <w:lvlText w:val="%3"/>
      <w:lvlJc w:val="left"/>
      <w:pPr>
        <w:ind w:left="185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C4A808DA">
      <w:start w:val="1"/>
      <w:numFmt w:val="decimal"/>
      <w:lvlText w:val="%4"/>
      <w:lvlJc w:val="left"/>
      <w:pPr>
        <w:ind w:left="257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F8B24DE8">
      <w:start w:val="1"/>
      <w:numFmt w:val="lowerLetter"/>
      <w:lvlText w:val="%5"/>
      <w:lvlJc w:val="left"/>
      <w:pPr>
        <w:ind w:left="329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1074A4FA">
      <w:start w:val="1"/>
      <w:numFmt w:val="lowerRoman"/>
      <w:lvlText w:val="%6"/>
      <w:lvlJc w:val="left"/>
      <w:pPr>
        <w:ind w:left="401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7FAC6798">
      <w:start w:val="1"/>
      <w:numFmt w:val="decimal"/>
      <w:lvlText w:val="%7"/>
      <w:lvlJc w:val="left"/>
      <w:pPr>
        <w:ind w:left="473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9266FF7A">
      <w:start w:val="1"/>
      <w:numFmt w:val="lowerLetter"/>
      <w:lvlText w:val="%8"/>
      <w:lvlJc w:val="left"/>
      <w:pPr>
        <w:ind w:left="545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8092026A">
      <w:start w:val="1"/>
      <w:numFmt w:val="lowerRoman"/>
      <w:lvlText w:val="%9"/>
      <w:lvlJc w:val="left"/>
      <w:pPr>
        <w:ind w:left="617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257B0F33"/>
    <w:multiLevelType w:val="hybridMultilevel"/>
    <w:tmpl w:val="8294DE08"/>
    <w:lvl w:ilvl="0" w:tplc="8786C344">
      <w:start w:val="18"/>
      <w:numFmt w:val="decimal"/>
      <w:lvlText w:val="%1."/>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9996A1A2">
      <w:start w:val="1"/>
      <w:numFmt w:val="lowerLetter"/>
      <w:lvlText w:val="%2"/>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40DEE63A">
      <w:start w:val="1"/>
      <w:numFmt w:val="lowerRoman"/>
      <w:lvlText w:val="%3"/>
      <w:lvlJc w:val="left"/>
      <w:pPr>
        <w:ind w:left="1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BA3C1DC2">
      <w:start w:val="1"/>
      <w:numFmt w:val="decimal"/>
      <w:lvlText w:val="%4"/>
      <w:lvlJc w:val="left"/>
      <w:pPr>
        <w:ind w:left="2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0842427A">
      <w:start w:val="1"/>
      <w:numFmt w:val="lowerLetter"/>
      <w:lvlText w:val="%5"/>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A274C1DC">
      <w:start w:val="1"/>
      <w:numFmt w:val="lowerRoman"/>
      <w:lvlText w:val="%6"/>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B1F807A0">
      <w:start w:val="1"/>
      <w:numFmt w:val="decimal"/>
      <w:lvlText w:val="%7"/>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CF6CE606">
      <w:start w:val="1"/>
      <w:numFmt w:val="lowerLetter"/>
      <w:lvlText w:val="%8"/>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FA3C7A42">
      <w:start w:val="1"/>
      <w:numFmt w:val="lowerRoman"/>
      <w:lvlText w:val="%9"/>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num w:numId="1" w16cid:durableId="471486160">
    <w:abstractNumId w:val="0"/>
  </w:num>
  <w:num w:numId="2" w16cid:durableId="1862470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6EB"/>
    <w:rsid w:val="000B626B"/>
    <w:rsid w:val="00183500"/>
    <w:rsid w:val="002500B5"/>
    <w:rsid w:val="002F3209"/>
    <w:rsid w:val="003C70C0"/>
    <w:rsid w:val="003D4437"/>
    <w:rsid w:val="004A46EB"/>
    <w:rsid w:val="004D4591"/>
    <w:rsid w:val="00577AC8"/>
    <w:rsid w:val="0061717E"/>
    <w:rsid w:val="00747081"/>
    <w:rsid w:val="00772853"/>
    <w:rsid w:val="009811DC"/>
    <w:rsid w:val="009C08E6"/>
    <w:rsid w:val="00AE4A9D"/>
    <w:rsid w:val="00BB6B55"/>
    <w:rsid w:val="00C9797C"/>
    <w:rsid w:val="00CB3425"/>
    <w:rsid w:val="00E37EA9"/>
    <w:rsid w:val="00E43355"/>
    <w:rsid w:val="00F34B7F"/>
    <w:rsid w:val="00FE78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CE38E"/>
  <w15:docId w15:val="{E89A3676-4114-4553-BC73-71D5CD19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0" w:line="260" w:lineRule="auto"/>
      <w:ind w:left="370" w:right="720" w:hanging="370"/>
    </w:pPr>
    <w:rPr>
      <w:rFonts w:ascii="Times New Roman" w:eastAsia="Times New Roman" w:hAnsi="Times New Roman" w:cs="Times New Roman"/>
      <w:color w:val="181717"/>
      <w:sz w:val="20"/>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b/>
      <w:color w:val="181717"/>
      <w:sz w:val="27"/>
    </w:rPr>
  </w:style>
  <w:style w:type="paragraph" w:styleId="Heading2">
    <w:name w:val="heading 2"/>
    <w:next w:val="Normal"/>
    <w:link w:val="Heading2Char"/>
    <w:uiPriority w:val="9"/>
    <w:unhideWhenUsed/>
    <w:qFormat/>
    <w:pPr>
      <w:keepNext/>
      <w:keepLines/>
      <w:spacing w:after="0"/>
      <w:jc w:val="right"/>
      <w:outlineLvl w:val="1"/>
    </w:pPr>
    <w:rPr>
      <w:rFonts w:ascii="Times New Roman" w:eastAsia="Times New Roman" w:hAnsi="Times New Roman" w:cs="Times New Roman"/>
      <w:b/>
      <w:color w:val="181717"/>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181717"/>
      <w:sz w:val="24"/>
    </w:rPr>
  </w:style>
  <w:style w:type="character" w:customStyle="1" w:styleId="Heading1Char">
    <w:name w:val="Heading 1 Char"/>
    <w:link w:val="Heading1"/>
    <w:rPr>
      <w:rFonts w:ascii="Times New Roman" w:eastAsia="Times New Roman" w:hAnsi="Times New Roman" w:cs="Times New Roman"/>
      <w:b/>
      <w:color w:val="181717"/>
      <w:sz w:val="27"/>
    </w:rPr>
  </w:style>
  <w:style w:type="table" w:styleId="TableGrid">
    <w:name w:val="Table Grid"/>
    <w:basedOn w:val="TableNormal"/>
    <w:uiPriority w:val="39"/>
    <w:rsid w:val="00E43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4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437"/>
    <w:rPr>
      <w:rFonts w:ascii="Times New Roman" w:eastAsia="Times New Roman" w:hAnsi="Times New Roman" w:cs="Times New Roman"/>
      <w:color w:val="181717"/>
      <w:sz w:val="20"/>
    </w:rPr>
  </w:style>
  <w:style w:type="paragraph" w:styleId="Footer">
    <w:name w:val="footer"/>
    <w:basedOn w:val="Normal"/>
    <w:link w:val="FooterChar"/>
    <w:uiPriority w:val="99"/>
    <w:unhideWhenUsed/>
    <w:rsid w:val="003D4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437"/>
    <w:rPr>
      <w:rFonts w:ascii="Times New Roman" w:eastAsia="Times New Roman" w:hAnsi="Times New Roman" w:cs="Times New Roman"/>
      <w:color w:val="181717"/>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4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 Austin</dc:creator>
  <cp:keywords/>
  <cp:lastModifiedBy>Hoffman, Austin</cp:lastModifiedBy>
  <cp:revision>14</cp:revision>
  <dcterms:created xsi:type="dcterms:W3CDTF">2022-06-30T15:57:00Z</dcterms:created>
  <dcterms:modified xsi:type="dcterms:W3CDTF">2022-06-30T19:41:00Z</dcterms:modified>
</cp:coreProperties>
</file>