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A4FB" w14:textId="77777777" w:rsidR="004C7F6C" w:rsidRPr="002D25AE" w:rsidRDefault="004C7F6C">
      <w:pPr>
        <w:rPr>
          <w:rFonts w:ascii="Times New Roman" w:hAnsi="Times New Roman"/>
        </w:rPr>
      </w:pPr>
      <w:bookmarkStart w:id="0" w:name="OLE_LINK1"/>
    </w:p>
    <w:p w14:paraId="2B175D0F" w14:textId="47815684" w:rsidR="005F4677" w:rsidRPr="00D65470" w:rsidRDefault="005F4677" w:rsidP="005F4677">
      <w:pPr>
        <w:rPr>
          <w:rFonts w:ascii="Times New Roman" w:hAnsi="Times New Roman"/>
          <w:b/>
          <w:bCs/>
        </w:rPr>
      </w:pPr>
      <w:r w:rsidRPr="00D65470">
        <w:rPr>
          <w:rFonts w:ascii="Times New Roman" w:hAnsi="Times New Roman"/>
          <w:b/>
          <w:bCs/>
          <w:highlight w:val="yellow"/>
        </w:rPr>
        <w:t>This is a template an</w:t>
      </w:r>
      <w:r w:rsidRPr="000532DB">
        <w:rPr>
          <w:rFonts w:ascii="Times New Roman" w:hAnsi="Times New Roman"/>
          <w:b/>
          <w:bCs/>
          <w:highlight w:val="yellow"/>
        </w:rPr>
        <w:t xml:space="preserve">d must be tailored to the individual’s specific lab. Please review the manual and make changes accordingly. </w:t>
      </w:r>
      <w:r w:rsidR="0087193C" w:rsidRPr="000532DB">
        <w:rPr>
          <w:rFonts w:ascii="Times New Roman" w:hAnsi="Times New Roman"/>
          <w:b/>
          <w:bCs/>
          <w:highlight w:val="yellow"/>
        </w:rPr>
        <w:t xml:space="preserve">For </w:t>
      </w:r>
      <w:r w:rsidR="000532DB" w:rsidRPr="000532DB">
        <w:rPr>
          <w:rFonts w:ascii="Times New Roman" w:hAnsi="Times New Roman"/>
          <w:b/>
          <w:bCs/>
          <w:highlight w:val="yellow"/>
        </w:rPr>
        <w:t>questions</w:t>
      </w:r>
      <w:r w:rsidR="00543AB4" w:rsidRPr="000532DB">
        <w:rPr>
          <w:rFonts w:ascii="Times New Roman" w:hAnsi="Times New Roman"/>
          <w:b/>
          <w:bCs/>
          <w:highlight w:val="yellow"/>
        </w:rPr>
        <w:t xml:space="preserve">, contact the University’s Biosafety Office </w:t>
      </w:r>
      <w:r w:rsidR="000532DB" w:rsidRPr="000532DB">
        <w:rPr>
          <w:rFonts w:ascii="Times New Roman" w:hAnsi="Times New Roman"/>
          <w:b/>
          <w:bCs/>
          <w:highlight w:val="yellow"/>
        </w:rPr>
        <w:t>at hoffman55@marshall.edu.</w:t>
      </w:r>
    </w:p>
    <w:p w14:paraId="2948A4FC" w14:textId="77777777" w:rsidR="004C7F6C" w:rsidRPr="002D25AE" w:rsidRDefault="004C7F6C">
      <w:pPr>
        <w:rPr>
          <w:rFonts w:ascii="Times New Roman" w:hAnsi="Times New Roman"/>
        </w:rPr>
      </w:pPr>
    </w:p>
    <w:p w14:paraId="2948A4FD" w14:textId="4C2EB048" w:rsidR="004C7F6C" w:rsidRPr="002D25AE" w:rsidRDefault="00F02888">
      <w:pPr>
        <w:rPr>
          <w:rFonts w:ascii="Times New Roman" w:hAnsi="Times New Roman"/>
        </w:rPr>
      </w:pPr>
      <w:r>
        <w:rPr>
          <w:rFonts w:ascii="Times New Roman" w:hAnsi="Times New Roman"/>
          <w:noProof/>
          <w:lang w:eastAsia="zh-TW"/>
        </w:rPr>
        <mc:AlternateContent>
          <mc:Choice Requires="wps">
            <w:drawing>
              <wp:anchor distT="0" distB="0" distL="114300" distR="114300" simplePos="0" relativeHeight="251660288" behindDoc="1" locked="0" layoutInCell="1" allowOverlap="1" wp14:anchorId="2948A79B" wp14:editId="43D7E310">
                <wp:simplePos x="0" y="0"/>
                <wp:positionH relativeFrom="column">
                  <wp:posOffset>-85725</wp:posOffset>
                </wp:positionH>
                <wp:positionV relativeFrom="paragraph">
                  <wp:posOffset>87630</wp:posOffset>
                </wp:positionV>
                <wp:extent cx="5781675" cy="575945"/>
                <wp:effectExtent l="9525" t="6350" r="9525" b="8255"/>
                <wp:wrapTight wrapText="bothSides">
                  <wp:wrapPolygon edited="0">
                    <wp:start x="-36" y="-357"/>
                    <wp:lineTo x="-36" y="21243"/>
                    <wp:lineTo x="21636" y="21243"/>
                    <wp:lineTo x="21636" y="-357"/>
                    <wp:lineTo x="-36" y="-357"/>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75945"/>
                        </a:xfrm>
                        <a:prstGeom prst="rect">
                          <a:avLst/>
                        </a:prstGeom>
                        <a:solidFill>
                          <a:srgbClr val="FFFFFF"/>
                        </a:solidFill>
                        <a:ln w="9525">
                          <a:solidFill>
                            <a:srgbClr val="000000"/>
                          </a:solidFill>
                          <a:miter lim="800000"/>
                          <a:headEnd/>
                          <a:tailEnd/>
                        </a:ln>
                      </wps:spPr>
                      <wps:txbx>
                        <w:txbxContent>
                          <w:p w14:paraId="2948A7B9" w14:textId="112B6F39" w:rsidR="00094231" w:rsidRDefault="00D83B6F" w:rsidP="008B6120">
                            <w:pPr>
                              <w:jc w:val="center"/>
                              <w:rPr>
                                <w:rFonts w:ascii="Times" w:hAnsi="Times"/>
                                <w:sz w:val="64"/>
                                <w:szCs w:val="64"/>
                              </w:rPr>
                            </w:pPr>
                            <w:r>
                              <w:rPr>
                                <w:rFonts w:ascii="Times" w:hAnsi="Times"/>
                                <w:sz w:val="64"/>
                                <w:szCs w:val="64"/>
                              </w:rPr>
                              <w:t>Marshall University</w:t>
                            </w:r>
                          </w:p>
                          <w:p w14:paraId="4A5685B8" w14:textId="77777777" w:rsidR="00D83B6F" w:rsidRPr="008B6120" w:rsidRDefault="00D83B6F" w:rsidP="008B6120">
                            <w:pPr>
                              <w:jc w:val="center"/>
                              <w:rPr>
                                <w:rFonts w:ascii="Times" w:hAnsi="Times"/>
                                <w:sz w:val="64"/>
                                <w:szCs w:val="6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48A79B" id="_x0000_t202" coordsize="21600,21600" o:spt="202" path="m,l,21600r21600,l21600,xe">
                <v:stroke joinstyle="miter"/>
                <v:path gradientshapeok="t" o:connecttype="rect"/>
              </v:shapetype>
              <v:shape id="Text Box 2" o:spid="_x0000_s1026" type="#_x0000_t202" style="position:absolute;margin-left:-6.75pt;margin-top:6.9pt;width:455.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">
                <v:textbox>
                  <w:txbxContent>
                    <w:p w14:paraId="2948A7B9" w14:textId="112B6F39" w:rsidR="00094231" w:rsidRDefault="00D83B6F" w:rsidP="008B6120">
                      <w:pPr>
                        <w:jc w:val="center"/>
                        <w:rPr>
                          <w:rFonts w:ascii="Times" w:hAnsi="Times"/>
                          <w:sz w:val="64"/>
                          <w:szCs w:val="64"/>
                        </w:rPr>
                      </w:pPr>
                      <w:r>
                        <w:rPr>
                          <w:rFonts w:ascii="Times" w:hAnsi="Times"/>
                          <w:sz w:val="64"/>
                          <w:szCs w:val="64"/>
                        </w:rPr>
                        <w:t>Marshall University</w:t>
                      </w:r>
                    </w:p>
                    <w:p w14:paraId="4A5685B8" w14:textId="77777777" w:rsidR="00D83B6F" w:rsidRPr="008B6120" w:rsidRDefault="00D83B6F" w:rsidP="008B6120">
                      <w:pPr>
                        <w:jc w:val="center"/>
                        <w:rPr>
                          <w:rFonts w:ascii="Times" w:hAnsi="Times"/>
                          <w:sz w:val="64"/>
                          <w:szCs w:val="64"/>
                        </w:rPr>
                      </w:pPr>
                    </w:p>
                  </w:txbxContent>
                </v:textbox>
                <w10:wrap type="tight"/>
              </v:shape>
            </w:pict>
          </mc:Fallback>
        </mc:AlternateContent>
      </w:r>
    </w:p>
    <w:p w14:paraId="2948A4FE" w14:textId="77777777" w:rsidR="004C7F6C" w:rsidRPr="002D25AE" w:rsidRDefault="004C7F6C">
      <w:pPr>
        <w:rPr>
          <w:rFonts w:ascii="Times New Roman" w:hAnsi="Times New Roman"/>
        </w:rPr>
      </w:pPr>
    </w:p>
    <w:p w14:paraId="2948A500" w14:textId="77777777" w:rsidR="004C7F6C" w:rsidRPr="002D25AE" w:rsidRDefault="004C7F6C">
      <w:pPr>
        <w:rPr>
          <w:rFonts w:ascii="Times New Roman" w:hAnsi="Times New Roman"/>
        </w:rPr>
      </w:pPr>
    </w:p>
    <w:p w14:paraId="2948A501" w14:textId="77777777" w:rsidR="004C7F6C" w:rsidRPr="002D25AE" w:rsidRDefault="004C7F6C">
      <w:pPr>
        <w:rPr>
          <w:rFonts w:ascii="Times New Roman" w:hAnsi="Times New Roman"/>
        </w:rPr>
      </w:pPr>
    </w:p>
    <w:p w14:paraId="2948A502" w14:textId="6A6A78A8" w:rsidR="004C7F6C" w:rsidRPr="002D25AE" w:rsidRDefault="00F02888">
      <w:pP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1" locked="0" layoutInCell="1" allowOverlap="1" wp14:anchorId="2948A79C" wp14:editId="3B3B3B9B">
                <wp:simplePos x="0" y="0"/>
                <wp:positionH relativeFrom="column">
                  <wp:posOffset>-171450</wp:posOffset>
                </wp:positionH>
                <wp:positionV relativeFrom="paragraph">
                  <wp:posOffset>292100</wp:posOffset>
                </wp:positionV>
                <wp:extent cx="5915025" cy="600075"/>
                <wp:effectExtent l="9525" t="13335" r="9525" b="5715"/>
                <wp:wrapTight wrapText="bothSides">
                  <wp:wrapPolygon edited="0">
                    <wp:start x="-44" y="-366"/>
                    <wp:lineTo x="-44" y="21234"/>
                    <wp:lineTo x="21644" y="21234"/>
                    <wp:lineTo x="21644" y="-366"/>
                    <wp:lineTo x="-44" y="-366"/>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00075"/>
                        </a:xfrm>
                        <a:prstGeom prst="rect">
                          <a:avLst/>
                        </a:prstGeom>
                        <a:solidFill>
                          <a:srgbClr val="FFFFFF"/>
                        </a:solidFill>
                        <a:ln w="9525">
                          <a:solidFill>
                            <a:srgbClr val="000000"/>
                          </a:solidFill>
                          <a:miter lim="800000"/>
                          <a:headEnd/>
                          <a:tailEnd/>
                        </a:ln>
                      </wps:spPr>
                      <wps:txbx>
                        <w:txbxContent>
                          <w:p w14:paraId="2948A7BA" w14:textId="77777777" w:rsidR="00094231" w:rsidRPr="008B6120" w:rsidRDefault="00094231" w:rsidP="00DE315B">
                            <w:pPr>
                              <w:jc w:val="center"/>
                              <w:rPr>
                                <w:rFonts w:ascii="Times" w:hAnsi="Times"/>
                                <w:sz w:val="64"/>
                                <w:szCs w:val="64"/>
                              </w:rPr>
                            </w:pPr>
                            <w:r>
                              <w:rPr>
                                <w:rFonts w:ascii="Times" w:hAnsi="Times"/>
                                <w:sz w:val="64"/>
                                <w:szCs w:val="64"/>
                              </w:rPr>
                              <w:t xml:space="preserve">BSL-2 BIOSAFETY MANUAL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8A79C" id="Text Box 3" o:spid="_x0000_s1027" type="#_x0000_t202" style="position:absolute;margin-left:-13.5pt;margin-top:23pt;width:465.75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">
                <v:textbox>
                  <w:txbxContent>
                    <w:p w14:paraId="2948A7BA" w14:textId="77777777" w:rsidR="00094231" w:rsidRPr="008B6120" w:rsidRDefault="00094231" w:rsidP="00DE315B">
                      <w:pPr>
                        <w:jc w:val="center"/>
                        <w:rPr>
                          <w:rFonts w:ascii="Times" w:hAnsi="Times"/>
                          <w:sz w:val="64"/>
                          <w:szCs w:val="64"/>
                        </w:rPr>
                      </w:pPr>
                      <w:r>
                        <w:rPr>
                          <w:rFonts w:ascii="Times" w:hAnsi="Times"/>
                          <w:sz w:val="64"/>
                          <w:szCs w:val="64"/>
                        </w:rPr>
                        <w:t xml:space="preserve">BSL-2 BIOSAFETY MANUAL </w:t>
                      </w:r>
                    </w:p>
                  </w:txbxContent>
                </v:textbox>
                <w10:wrap type="tight"/>
              </v:shape>
            </w:pict>
          </mc:Fallback>
        </mc:AlternateContent>
      </w:r>
    </w:p>
    <w:p w14:paraId="2948A503" w14:textId="77777777" w:rsidR="004C7F6C" w:rsidRPr="002D25AE" w:rsidRDefault="004C7F6C">
      <w:pPr>
        <w:rPr>
          <w:rFonts w:ascii="Times New Roman" w:hAnsi="Times New Roman"/>
        </w:rPr>
      </w:pPr>
    </w:p>
    <w:p w14:paraId="2948A504" w14:textId="77777777" w:rsidR="004C7F6C" w:rsidRPr="002D25AE" w:rsidRDefault="004C7F6C">
      <w:pPr>
        <w:rPr>
          <w:rFonts w:ascii="Times New Roman" w:hAnsi="Times New Roman"/>
        </w:rPr>
      </w:pPr>
    </w:p>
    <w:p w14:paraId="2948A505" w14:textId="77777777" w:rsidR="004C7F6C" w:rsidRPr="002D25AE" w:rsidRDefault="00DE315B">
      <w:pPr>
        <w:rPr>
          <w:rFonts w:ascii="Times New Roman" w:hAnsi="Times New Roman"/>
        </w:rPr>
      </w:pPr>
      <w:r w:rsidRPr="002D25AE">
        <w:rPr>
          <w:rFonts w:ascii="Times New Roman" w:hAnsi="Times New Roman"/>
          <w:noProof/>
        </w:rPr>
        <w:drawing>
          <wp:anchor distT="0" distB="0" distL="114300" distR="114300" simplePos="0" relativeHeight="251648000" behindDoc="1" locked="0" layoutInCell="1" allowOverlap="1" wp14:anchorId="2948A79D" wp14:editId="2948A79E">
            <wp:simplePos x="0" y="0"/>
            <wp:positionH relativeFrom="column">
              <wp:posOffset>1352550</wp:posOffset>
            </wp:positionH>
            <wp:positionV relativeFrom="paragraph">
              <wp:posOffset>128270</wp:posOffset>
            </wp:positionV>
            <wp:extent cx="3286125" cy="3295650"/>
            <wp:effectExtent l="19050" t="0" r="9525" b="0"/>
            <wp:wrapTight wrapText="bothSides">
              <wp:wrapPolygon edited="0">
                <wp:start x="-125" y="0"/>
                <wp:lineTo x="-125" y="21475"/>
                <wp:lineTo x="21663" y="21475"/>
                <wp:lineTo x="21663" y="0"/>
                <wp:lineTo x="-125" y="0"/>
              </wp:wrapPolygon>
            </wp:wrapTight>
            <wp:docPr id="1" name="Picture 1" descr="bio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123"/>
                    <pic:cNvPicPr>
                      <a:picLocks noChangeAspect="1" noChangeArrowheads="1"/>
                    </pic:cNvPicPr>
                  </pic:nvPicPr>
                  <pic:blipFill>
                    <a:blip r:embed="rId8" cstate="print"/>
                    <a:srcRect/>
                    <a:stretch>
                      <a:fillRect/>
                    </a:stretch>
                  </pic:blipFill>
                  <pic:spPr bwMode="auto">
                    <a:xfrm>
                      <a:off x="0" y="0"/>
                      <a:ext cx="3286125" cy="3295650"/>
                    </a:xfrm>
                    <a:prstGeom prst="rect">
                      <a:avLst/>
                    </a:prstGeom>
                    <a:noFill/>
                    <a:ln w="9525">
                      <a:noFill/>
                      <a:miter lim="800000"/>
                      <a:headEnd/>
                      <a:tailEnd/>
                    </a:ln>
                  </pic:spPr>
                </pic:pic>
              </a:graphicData>
            </a:graphic>
          </wp:anchor>
        </w:drawing>
      </w:r>
    </w:p>
    <w:p w14:paraId="2948A506" w14:textId="77777777" w:rsidR="004C7F6C" w:rsidRPr="002D25AE" w:rsidRDefault="004C7F6C">
      <w:pPr>
        <w:rPr>
          <w:rFonts w:ascii="Times New Roman" w:hAnsi="Times New Roman"/>
        </w:rPr>
      </w:pPr>
    </w:p>
    <w:p w14:paraId="2948A507" w14:textId="77777777" w:rsidR="004C7F6C" w:rsidRPr="002D25AE" w:rsidRDefault="004C7F6C">
      <w:pPr>
        <w:rPr>
          <w:rFonts w:ascii="Times New Roman" w:hAnsi="Times New Roman"/>
        </w:rPr>
      </w:pPr>
    </w:p>
    <w:p w14:paraId="2948A508" w14:textId="77777777" w:rsidR="004C7F6C" w:rsidRPr="002D25AE" w:rsidRDefault="004C7F6C">
      <w:pPr>
        <w:rPr>
          <w:rFonts w:ascii="Times New Roman" w:hAnsi="Times New Roman"/>
        </w:rPr>
      </w:pPr>
    </w:p>
    <w:p w14:paraId="2948A509" w14:textId="77777777" w:rsidR="004C7F6C" w:rsidRPr="002D25AE" w:rsidRDefault="004C7F6C">
      <w:pPr>
        <w:rPr>
          <w:rFonts w:ascii="Times New Roman" w:hAnsi="Times New Roman"/>
        </w:rPr>
      </w:pPr>
    </w:p>
    <w:p w14:paraId="2948A50A" w14:textId="77777777" w:rsidR="004C7F6C" w:rsidRPr="002D25AE" w:rsidRDefault="004C7F6C">
      <w:pPr>
        <w:rPr>
          <w:rFonts w:ascii="Times New Roman" w:hAnsi="Times New Roman"/>
        </w:rPr>
      </w:pPr>
    </w:p>
    <w:p w14:paraId="2948A50B" w14:textId="77777777" w:rsidR="004C7F6C" w:rsidRPr="002D25AE" w:rsidRDefault="004C7F6C">
      <w:pPr>
        <w:rPr>
          <w:rFonts w:ascii="Times New Roman" w:hAnsi="Times New Roman"/>
        </w:rPr>
      </w:pPr>
    </w:p>
    <w:p w14:paraId="2948A50C" w14:textId="77777777" w:rsidR="004C7F6C" w:rsidRPr="002D25AE" w:rsidRDefault="004C7F6C">
      <w:pPr>
        <w:rPr>
          <w:rFonts w:ascii="Times New Roman" w:hAnsi="Times New Roman"/>
        </w:rPr>
      </w:pPr>
    </w:p>
    <w:p w14:paraId="2948A50D" w14:textId="77777777" w:rsidR="004C7F6C" w:rsidRPr="002D25AE" w:rsidRDefault="004C7F6C">
      <w:pPr>
        <w:rPr>
          <w:rFonts w:ascii="Times New Roman" w:hAnsi="Times New Roman"/>
        </w:rPr>
      </w:pPr>
    </w:p>
    <w:p w14:paraId="2948A50E" w14:textId="77777777" w:rsidR="004C7F6C" w:rsidRPr="002D25AE" w:rsidRDefault="004C7F6C">
      <w:pPr>
        <w:rPr>
          <w:rFonts w:ascii="Times New Roman" w:hAnsi="Times New Roman"/>
        </w:rPr>
      </w:pPr>
    </w:p>
    <w:p w14:paraId="2948A50F" w14:textId="77777777" w:rsidR="004C7F6C" w:rsidRPr="002D25AE" w:rsidRDefault="004C7F6C">
      <w:pPr>
        <w:rPr>
          <w:rFonts w:ascii="Times New Roman" w:hAnsi="Times New Roman"/>
        </w:rPr>
      </w:pPr>
    </w:p>
    <w:p w14:paraId="2948A510" w14:textId="77777777" w:rsidR="004C7F6C" w:rsidRPr="002D25AE" w:rsidRDefault="004C7F6C">
      <w:pPr>
        <w:rPr>
          <w:rFonts w:ascii="Times New Roman" w:hAnsi="Times New Roman"/>
        </w:rPr>
      </w:pPr>
    </w:p>
    <w:p w14:paraId="2948A511" w14:textId="77777777" w:rsidR="004C7F6C" w:rsidRPr="002D25AE" w:rsidRDefault="004C7F6C">
      <w:pPr>
        <w:rPr>
          <w:rFonts w:ascii="Times New Roman" w:hAnsi="Times New Roman"/>
        </w:rPr>
      </w:pPr>
    </w:p>
    <w:p w14:paraId="2948A512" w14:textId="77777777" w:rsidR="004C7F6C" w:rsidRPr="002D25AE" w:rsidRDefault="004C7F6C">
      <w:pPr>
        <w:rPr>
          <w:rFonts w:ascii="Times New Roman" w:hAnsi="Times New Roman"/>
        </w:rPr>
      </w:pPr>
    </w:p>
    <w:p w14:paraId="2948A513" w14:textId="77777777" w:rsidR="004C7F6C" w:rsidRPr="002D25AE" w:rsidRDefault="004C7F6C">
      <w:pPr>
        <w:rPr>
          <w:rFonts w:ascii="Times New Roman" w:hAnsi="Times New Roman"/>
        </w:rPr>
      </w:pPr>
    </w:p>
    <w:p w14:paraId="2948A514" w14:textId="77777777" w:rsidR="004C7F6C" w:rsidRPr="002D25AE" w:rsidRDefault="004C7F6C">
      <w:pPr>
        <w:rPr>
          <w:rFonts w:ascii="Times New Roman" w:hAnsi="Times New Roman"/>
        </w:rPr>
      </w:pPr>
    </w:p>
    <w:p w14:paraId="2948A515" w14:textId="77777777" w:rsidR="004C7F6C" w:rsidRPr="002D25AE" w:rsidRDefault="004C7F6C">
      <w:pPr>
        <w:rPr>
          <w:rFonts w:ascii="Times New Roman" w:hAnsi="Times New Roman"/>
        </w:rPr>
      </w:pPr>
    </w:p>
    <w:p w14:paraId="2948A516" w14:textId="77777777" w:rsidR="004C7F6C" w:rsidRPr="002D25AE" w:rsidRDefault="004C7F6C">
      <w:pPr>
        <w:rPr>
          <w:rFonts w:ascii="Times New Roman" w:hAnsi="Times New Roman"/>
        </w:rPr>
      </w:pPr>
    </w:p>
    <w:p w14:paraId="2948A517" w14:textId="77777777" w:rsidR="004C7F6C" w:rsidRPr="002D25AE" w:rsidRDefault="004C7F6C">
      <w:pPr>
        <w:rPr>
          <w:rFonts w:ascii="Times New Roman" w:hAnsi="Times New Roman"/>
        </w:rPr>
      </w:pPr>
    </w:p>
    <w:p w14:paraId="2948A518" w14:textId="77777777" w:rsidR="004C7F6C" w:rsidRPr="002D25AE" w:rsidRDefault="004C7F6C">
      <w:pPr>
        <w:rPr>
          <w:rFonts w:ascii="Times New Roman" w:hAnsi="Times New Roman"/>
        </w:rPr>
      </w:pPr>
    </w:p>
    <w:p w14:paraId="2948A519" w14:textId="77777777" w:rsidR="004C7F6C" w:rsidRPr="002D25AE" w:rsidRDefault="004C7F6C">
      <w:pPr>
        <w:rPr>
          <w:rFonts w:ascii="Times New Roman" w:hAnsi="Times New Roman"/>
        </w:rPr>
      </w:pPr>
    </w:p>
    <w:p w14:paraId="2948A51A" w14:textId="77777777" w:rsidR="004C7F6C" w:rsidRPr="002D25AE" w:rsidRDefault="004C7F6C">
      <w:pPr>
        <w:rPr>
          <w:rFonts w:ascii="Times New Roman" w:hAnsi="Times New Roman"/>
        </w:rPr>
      </w:pPr>
    </w:p>
    <w:p w14:paraId="2948A51B" w14:textId="659AFB2F" w:rsidR="004C7F6C" w:rsidRPr="002D25AE" w:rsidRDefault="00F02888">
      <w:pPr>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14:anchorId="2948A79F" wp14:editId="32E0654D">
                <wp:simplePos x="0" y="0"/>
                <wp:positionH relativeFrom="column">
                  <wp:posOffset>-19050</wp:posOffset>
                </wp:positionH>
                <wp:positionV relativeFrom="paragraph">
                  <wp:posOffset>43180</wp:posOffset>
                </wp:positionV>
                <wp:extent cx="5781675" cy="1552575"/>
                <wp:effectExtent l="9525" t="12065" r="9525" b="698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552575"/>
                        </a:xfrm>
                        <a:prstGeom prst="rect">
                          <a:avLst/>
                        </a:prstGeom>
                        <a:solidFill>
                          <a:srgbClr val="FFFFFF"/>
                        </a:solidFill>
                        <a:ln w="9525">
                          <a:solidFill>
                            <a:srgbClr val="000000"/>
                          </a:solidFill>
                          <a:miter lim="800000"/>
                          <a:headEnd/>
                          <a:tailEnd/>
                        </a:ln>
                      </wps:spPr>
                      <wps:txbx>
                        <w:txbxContent>
                          <w:p w14:paraId="2948A7BB" w14:textId="6F842A47" w:rsidR="00094231" w:rsidRDefault="00094231" w:rsidP="008B6120">
                            <w:pPr>
                              <w:jc w:val="center"/>
                              <w:rPr>
                                <w:rFonts w:ascii="Times" w:hAnsi="Times"/>
                                <w:sz w:val="64"/>
                                <w:szCs w:val="64"/>
                              </w:rPr>
                            </w:pPr>
                            <w:r>
                              <w:rPr>
                                <w:rFonts w:ascii="Times" w:hAnsi="Times"/>
                                <w:sz w:val="64"/>
                                <w:szCs w:val="64"/>
                              </w:rPr>
                              <w:t>Dr. ___’s Lab</w:t>
                            </w:r>
                          </w:p>
                          <w:p w14:paraId="2948A7BC" w14:textId="77777777" w:rsidR="00094231" w:rsidRDefault="00094231" w:rsidP="008B6120">
                            <w:pPr>
                              <w:jc w:val="center"/>
                              <w:rPr>
                                <w:rFonts w:ascii="Times" w:hAnsi="Times"/>
                                <w:sz w:val="64"/>
                                <w:szCs w:val="64"/>
                              </w:rPr>
                            </w:pPr>
                            <w:r>
                              <w:rPr>
                                <w:rFonts w:ascii="Times" w:hAnsi="Times"/>
                                <w:sz w:val="64"/>
                                <w:szCs w:val="64"/>
                              </w:rPr>
                              <w:t>___ Building</w:t>
                            </w:r>
                          </w:p>
                          <w:p w14:paraId="2948A7BD" w14:textId="77777777" w:rsidR="00094231" w:rsidRPr="008B6120" w:rsidRDefault="00094231" w:rsidP="008B6120">
                            <w:pPr>
                              <w:jc w:val="center"/>
                              <w:rPr>
                                <w:rFonts w:ascii="Times" w:hAnsi="Times"/>
                                <w:sz w:val="64"/>
                                <w:szCs w:val="64"/>
                              </w:rPr>
                            </w:pPr>
                            <w:r>
                              <w:rPr>
                                <w:rFonts w:ascii="Times" w:hAnsi="Times"/>
                                <w:sz w:val="64"/>
                                <w:szCs w:val="64"/>
                              </w:rPr>
                              <w:t>Rooms 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8A79F" id="Text Box 4" o:spid="_x0000_s1028" type="#_x0000_t202" style="position:absolute;margin-left:-1.5pt;margin-top:3.4pt;width:455.2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">
                <v:textbox>
                  <w:txbxContent>
                    <w:p w14:paraId="2948A7BB" w14:textId="6F842A47" w:rsidR="00094231" w:rsidRDefault="00094231" w:rsidP="008B6120">
                      <w:pPr>
                        <w:jc w:val="center"/>
                        <w:rPr>
                          <w:rFonts w:ascii="Times" w:hAnsi="Times"/>
                          <w:sz w:val="64"/>
                          <w:szCs w:val="64"/>
                        </w:rPr>
                      </w:pPr>
                      <w:r>
                        <w:rPr>
                          <w:rFonts w:ascii="Times" w:hAnsi="Times"/>
                          <w:sz w:val="64"/>
                          <w:szCs w:val="64"/>
                        </w:rPr>
                        <w:t>Dr. ___’s Lab</w:t>
                      </w:r>
                    </w:p>
                    <w:p w14:paraId="2948A7BC" w14:textId="77777777" w:rsidR="00094231" w:rsidRDefault="00094231" w:rsidP="008B6120">
                      <w:pPr>
                        <w:jc w:val="center"/>
                        <w:rPr>
                          <w:rFonts w:ascii="Times" w:hAnsi="Times"/>
                          <w:sz w:val="64"/>
                          <w:szCs w:val="64"/>
                        </w:rPr>
                      </w:pPr>
                      <w:r>
                        <w:rPr>
                          <w:rFonts w:ascii="Times" w:hAnsi="Times"/>
                          <w:sz w:val="64"/>
                          <w:szCs w:val="64"/>
                        </w:rPr>
                        <w:t>___ Building</w:t>
                      </w:r>
                    </w:p>
                    <w:p w14:paraId="2948A7BD" w14:textId="77777777" w:rsidR="00094231" w:rsidRPr="008B6120" w:rsidRDefault="00094231" w:rsidP="008B6120">
                      <w:pPr>
                        <w:jc w:val="center"/>
                        <w:rPr>
                          <w:rFonts w:ascii="Times" w:hAnsi="Times"/>
                          <w:sz w:val="64"/>
                          <w:szCs w:val="64"/>
                        </w:rPr>
                      </w:pPr>
                      <w:r>
                        <w:rPr>
                          <w:rFonts w:ascii="Times" w:hAnsi="Times"/>
                          <w:sz w:val="64"/>
                          <w:szCs w:val="64"/>
                        </w:rPr>
                        <w:t>Rooms ___</w:t>
                      </w:r>
                    </w:p>
                  </w:txbxContent>
                </v:textbox>
              </v:shape>
            </w:pict>
          </mc:Fallback>
        </mc:AlternateContent>
      </w:r>
    </w:p>
    <w:p w14:paraId="2948A51C" w14:textId="77777777" w:rsidR="004C7F6C" w:rsidRPr="002D25AE" w:rsidRDefault="004C7F6C">
      <w:pPr>
        <w:rPr>
          <w:rFonts w:ascii="Times New Roman" w:hAnsi="Times New Roman"/>
        </w:rPr>
      </w:pPr>
    </w:p>
    <w:p w14:paraId="2948A51D" w14:textId="77777777" w:rsidR="004C7F6C" w:rsidRPr="002D25AE" w:rsidRDefault="004C7F6C">
      <w:pPr>
        <w:rPr>
          <w:rFonts w:ascii="Times New Roman" w:hAnsi="Times New Roman"/>
        </w:rPr>
      </w:pPr>
    </w:p>
    <w:p w14:paraId="2948A51E" w14:textId="77777777" w:rsidR="004C7F6C" w:rsidRPr="002D25AE" w:rsidRDefault="004C7F6C">
      <w:pPr>
        <w:rPr>
          <w:rFonts w:ascii="Times New Roman" w:hAnsi="Times New Roman"/>
        </w:rPr>
      </w:pPr>
    </w:p>
    <w:p w14:paraId="2948A51F" w14:textId="77777777" w:rsidR="004C7F6C" w:rsidRPr="002D25AE" w:rsidRDefault="004C7F6C">
      <w:pPr>
        <w:rPr>
          <w:rFonts w:ascii="Times New Roman" w:hAnsi="Times New Roman"/>
        </w:rPr>
      </w:pPr>
    </w:p>
    <w:p w14:paraId="2948A520" w14:textId="77777777" w:rsidR="004C7F6C" w:rsidRPr="002D25AE" w:rsidRDefault="004C7F6C">
      <w:pPr>
        <w:rPr>
          <w:rFonts w:ascii="Times New Roman" w:hAnsi="Times New Roman"/>
        </w:rPr>
      </w:pPr>
    </w:p>
    <w:p w14:paraId="2948A521" w14:textId="77777777" w:rsidR="004C7F6C" w:rsidRPr="002D25AE" w:rsidRDefault="004C7F6C">
      <w:pPr>
        <w:rPr>
          <w:rFonts w:ascii="Times New Roman" w:hAnsi="Times New Roman"/>
        </w:rPr>
      </w:pPr>
    </w:p>
    <w:p w14:paraId="2948A522" w14:textId="77777777" w:rsidR="004C7F6C" w:rsidRPr="002D25AE" w:rsidRDefault="004C7F6C">
      <w:pPr>
        <w:rPr>
          <w:rFonts w:ascii="Times New Roman" w:hAnsi="Times New Roman"/>
        </w:rPr>
      </w:pPr>
    </w:p>
    <w:p w14:paraId="2948A523" w14:textId="77777777" w:rsidR="004C7F6C" w:rsidRPr="002D25AE" w:rsidRDefault="004C7F6C">
      <w:pPr>
        <w:rPr>
          <w:rFonts w:ascii="Times New Roman" w:hAnsi="Times New Roman"/>
        </w:rPr>
      </w:pPr>
    </w:p>
    <w:p w14:paraId="2948A524" w14:textId="77777777" w:rsidR="00DE315B" w:rsidRPr="002D25AE" w:rsidRDefault="00DE315B">
      <w:pPr>
        <w:contextualSpacing w:val="0"/>
        <w:rPr>
          <w:rFonts w:ascii="Times New Roman" w:hAnsi="Times New Roman"/>
          <w:b/>
          <w:sz w:val="28"/>
          <w:szCs w:val="28"/>
        </w:rPr>
      </w:pPr>
      <w:r w:rsidRPr="002D25AE">
        <w:rPr>
          <w:rFonts w:ascii="Times New Roman" w:hAnsi="Times New Roman"/>
          <w:b/>
          <w:sz w:val="28"/>
          <w:szCs w:val="28"/>
        </w:rPr>
        <w:br w:type="page"/>
      </w:r>
    </w:p>
    <w:sdt>
      <w:sdtPr>
        <w:rPr>
          <w:rFonts w:ascii="Times New Roman" w:eastAsia="Calibri" w:hAnsi="Times New Roman" w:cs="Times New Roman"/>
          <w:b w:val="0"/>
          <w:bCs w:val="0"/>
          <w:color w:val="00B050"/>
          <w:sz w:val="22"/>
          <w:szCs w:val="22"/>
          <w:lang w:eastAsia="en-US"/>
        </w:rPr>
        <w:id w:val="-715576834"/>
        <w:docPartObj>
          <w:docPartGallery w:val="Table of Contents"/>
          <w:docPartUnique/>
        </w:docPartObj>
      </w:sdtPr>
      <w:sdtEndPr>
        <w:rPr>
          <w:noProof/>
          <w:color w:val="auto"/>
        </w:rPr>
      </w:sdtEndPr>
      <w:sdtContent>
        <w:p w14:paraId="2948A525" w14:textId="77777777" w:rsidR="009F62A4" w:rsidRPr="002D25AE" w:rsidRDefault="009F62A4">
          <w:pPr>
            <w:pStyle w:val="TOCHeading"/>
            <w:rPr>
              <w:rFonts w:ascii="Times New Roman" w:hAnsi="Times New Roman" w:cs="Times New Roman"/>
              <w:color w:val="00B050"/>
            </w:rPr>
          </w:pPr>
          <w:r w:rsidRPr="002D25AE">
            <w:rPr>
              <w:rFonts w:ascii="Times New Roman" w:hAnsi="Times New Roman" w:cs="Times New Roman"/>
              <w:color w:val="00B050"/>
            </w:rPr>
            <w:t>Contents</w:t>
          </w:r>
        </w:p>
        <w:p w14:paraId="2948A526" w14:textId="462E40DA" w:rsidR="008F50F1" w:rsidRPr="002D25AE" w:rsidRDefault="008656F4">
          <w:pPr>
            <w:pStyle w:val="TOC1"/>
            <w:tabs>
              <w:tab w:val="right" w:leader="dot" w:pos="9350"/>
            </w:tabs>
            <w:rPr>
              <w:rFonts w:ascii="Times New Roman" w:eastAsiaTheme="minorEastAsia" w:hAnsi="Times New Roman"/>
              <w:noProof/>
            </w:rPr>
          </w:pPr>
          <w:r w:rsidRPr="002D25AE">
            <w:rPr>
              <w:rFonts w:ascii="Times New Roman" w:hAnsi="Times New Roman"/>
            </w:rPr>
            <w:fldChar w:fldCharType="begin"/>
          </w:r>
          <w:r w:rsidR="009F62A4" w:rsidRPr="002D25AE">
            <w:rPr>
              <w:rFonts w:ascii="Times New Roman" w:hAnsi="Times New Roman"/>
            </w:rPr>
            <w:instrText xml:space="preserve"> TOC \o "1-3" \h \z \u </w:instrText>
          </w:r>
          <w:r w:rsidRPr="002D25AE">
            <w:rPr>
              <w:rFonts w:ascii="Times New Roman" w:hAnsi="Times New Roman"/>
            </w:rPr>
            <w:fldChar w:fldCharType="separate"/>
          </w:r>
          <w:hyperlink w:anchor="_Toc330369751" w:history="1">
            <w:r w:rsidR="008F50F1" w:rsidRPr="002D25AE">
              <w:rPr>
                <w:rStyle w:val="Hyperlink"/>
                <w:rFonts w:ascii="Times New Roman" w:hAnsi="Times New Roman"/>
                <w:noProof/>
              </w:rPr>
              <w:t>I. I AND DESCRIPTION OF RESEARCH</w:t>
            </w:r>
            <w:r w:rsidR="008F50F1" w:rsidRPr="002D25AE">
              <w:rPr>
                <w:rFonts w:ascii="Times New Roman" w:hAnsi="Times New Roman"/>
                <w:noProof/>
                <w:webHidden/>
              </w:rPr>
              <w:tab/>
            </w:r>
            <w:r w:rsidRPr="002D25AE">
              <w:rPr>
                <w:rFonts w:ascii="Times New Roman" w:hAnsi="Times New Roman"/>
                <w:noProof/>
                <w:webHidden/>
              </w:rPr>
              <w:fldChar w:fldCharType="begin"/>
            </w:r>
            <w:r w:rsidR="008F50F1" w:rsidRPr="002D25AE">
              <w:rPr>
                <w:rFonts w:ascii="Times New Roman" w:hAnsi="Times New Roman"/>
                <w:noProof/>
                <w:webHidden/>
              </w:rPr>
              <w:instrText xml:space="preserve"> PAGEREF _Toc330369751 \h </w:instrText>
            </w:r>
            <w:r w:rsidRPr="002D25AE">
              <w:rPr>
                <w:rFonts w:ascii="Times New Roman" w:hAnsi="Times New Roman"/>
                <w:noProof/>
                <w:webHidden/>
              </w:rPr>
            </w:r>
            <w:r w:rsidRPr="002D25AE">
              <w:rPr>
                <w:rFonts w:ascii="Times New Roman" w:hAnsi="Times New Roman"/>
                <w:noProof/>
                <w:webHidden/>
              </w:rPr>
              <w:fldChar w:fldCharType="separate"/>
            </w:r>
            <w:r w:rsidR="007C1108">
              <w:rPr>
                <w:rFonts w:ascii="Times New Roman" w:hAnsi="Times New Roman"/>
                <w:noProof/>
                <w:webHidden/>
              </w:rPr>
              <w:t>4</w:t>
            </w:r>
            <w:r w:rsidRPr="002D25AE">
              <w:rPr>
                <w:rFonts w:ascii="Times New Roman" w:hAnsi="Times New Roman"/>
                <w:noProof/>
                <w:webHidden/>
              </w:rPr>
              <w:fldChar w:fldCharType="end"/>
            </w:r>
          </w:hyperlink>
        </w:p>
        <w:p w14:paraId="2948A527" w14:textId="7039BB7B" w:rsidR="008F50F1" w:rsidRPr="002D25AE" w:rsidRDefault="00000000">
          <w:pPr>
            <w:pStyle w:val="TOC1"/>
            <w:tabs>
              <w:tab w:val="right" w:leader="dot" w:pos="9350"/>
            </w:tabs>
            <w:rPr>
              <w:rFonts w:ascii="Times New Roman" w:eastAsiaTheme="minorEastAsia" w:hAnsi="Times New Roman"/>
              <w:noProof/>
            </w:rPr>
          </w:pPr>
          <w:hyperlink w:anchor="_Toc330369752" w:history="1">
            <w:r w:rsidR="008F50F1" w:rsidRPr="002D25AE">
              <w:rPr>
                <w:rStyle w:val="Hyperlink"/>
                <w:rFonts w:ascii="Times New Roman" w:hAnsi="Times New Roman"/>
                <w:noProof/>
              </w:rPr>
              <w:t>II. TRAINING</w:t>
            </w:r>
            <w:r w:rsidR="008F50F1" w:rsidRPr="002D25AE">
              <w:rPr>
                <w:rFonts w:ascii="Times New Roman" w:hAnsi="Times New Roman"/>
                <w:noProof/>
                <w:webHidden/>
              </w:rPr>
              <w:tab/>
            </w:r>
            <w:r w:rsidR="008656F4" w:rsidRPr="002D25AE">
              <w:rPr>
                <w:rFonts w:ascii="Times New Roman" w:hAnsi="Times New Roman"/>
                <w:noProof/>
                <w:webHidden/>
              </w:rPr>
              <w:fldChar w:fldCharType="begin"/>
            </w:r>
            <w:r w:rsidR="008F50F1" w:rsidRPr="002D25AE">
              <w:rPr>
                <w:rFonts w:ascii="Times New Roman" w:hAnsi="Times New Roman"/>
                <w:noProof/>
                <w:webHidden/>
              </w:rPr>
              <w:instrText xml:space="preserve"> PAGEREF _Toc330369752 \h </w:instrText>
            </w:r>
            <w:r w:rsidR="008656F4" w:rsidRPr="002D25AE">
              <w:rPr>
                <w:rFonts w:ascii="Times New Roman" w:hAnsi="Times New Roman"/>
                <w:noProof/>
                <w:webHidden/>
              </w:rPr>
            </w:r>
            <w:r w:rsidR="008656F4" w:rsidRPr="002D25AE">
              <w:rPr>
                <w:rFonts w:ascii="Times New Roman" w:hAnsi="Times New Roman"/>
                <w:noProof/>
                <w:webHidden/>
              </w:rPr>
              <w:fldChar w:fldCharType="separate"/>
            </w:r>
            <w:r w:rsidR="007C1108">
              <w:rPr>
                <w:rFonts w:ascii="Times New Roman" w:hAnsi="Times New Roman"/>
                <w:noProof/>
                <w:webHidden/>
              </w:rPr>
              <w:t>5</w:t>
            </w:r>
            <w:r w:rsidR="008656F4" w:rsidRPr="002D25AE">
              <w:rPr>
                <w:rFonts w:ascii="Times New Roman" w:hAnsi="Times New Roman"/>
                <w:noProof/>
                <w:webHidden/>
              </w:rPr>
              <w:fldChar w:fldCharType="end"/>
            </w:r>
          </w:hyperlink>
        </w:p>
        <w:p w14:paraId="2948A528" w14:textId="5E87BF48" w:rsidR="008F50F1" w:rsidRPr="002D25AE" w:rsidRDefault="00000000">
          <w:pPr>
            <w:pStyle w:val="TOC1"/>
            <w:tabs>
              <w:tab w:val="right" w:leader="dot" w:pos="9350"/>
            </w:tabs>
            <w:rPr>
              <w:rFonts w:ascii="Times New Roman" w:eastAsiaTheme="minorEastAsia" w:hAnsi="Times New Roman"/>
              <w:noProof/>
            </w:rPr>
          </w:pPr>
          <w:hyperlink w:anchor="_Toc330369753" w:history="1">
            <w:r w:rsidR="008F50F1" w:rsidRPr="002D25AE">
              <w:rPr>
                <w:rStyle w:val="Hyperlink"/>
                <w:rFonts w:ascii="Times New Roman" w:hAnsi="Times New Roman"/>
                <w:noProof/>
              </w:rPr>
              <w:t>III. LABORATORY SIGNAGE</w:t>
            </w:r>
            <w:r w:rsidR="008F50F1" w:rsidRPr="002D25AE">
              <w:rPr>
                <w:rFonts w:ascii="Times New Roman" w:hAnsi="Times New Roman"/>
                <w:noProof/>
                <w:webHidden/>
              </w:rPr>
              <w:tab/>
            </w:r>
            <w:r w:rsidR="008656F4" w:rsidRPr="002D25AE">
              <w:rPr>
                <w:rFonts w:ascii="Times New Roman" w:hAnsi="Times New Roman"/>
                <w:noProof/>
                <w:webHidden/>
              </w:rPr>
              <w:fldChar w:fldCharType="begin"/>
            </w:r>
            <w:r w:rsidR="008F50F1" w:rsidRPr="002D25AE">
              <w:rPr>
                <w:rFonts w:ascii="Times New Roman" w:hAnsi="Times New Roman"/>
                <w:noProof/>
                <w:webHidden/>
              </w:rPr>
              <w:instrText xml:space="preserve"> PAGEREF _Toc330369753 \h </w:instrText>
            </w:r>
            <w:r w:rsidR="008656F4" w:rsidRPr="002D25AE">
              <w:rPr>
                <w:rFonts w:ascii="Times New Roman" w:hAnsi="Times New Roman"/>
                <w:noProof/>
                <w:webHidden/>
              </w:rPr>
            </w:r>
            <w:r w:rsidR="008656F4" w:rsidRPr="002D25AE">
              <w:rPr>
                <w:rFonts w:ascii="Times New Roman" w:hAnsi="Times New Roman"/>
                <w:noProof/>
                <w:webHidden/>
              </w:rPr>
              <w:fldChar w:fldCharType="separate"/>
            </w:r>
            <w:r w:rsidR="007C1108">
              <w:rPr>
                <w:rFonts w:ascii="Times New Roman" w:hAnsi="Times New Roman"/>
                <w:noProof/>
                <w:webHidden/>
              </w:rPr>
              <w:t>6</w:t>
            </w:r>
            <w:r w:rsidR="008656F4" w:rsidRPr="002D25AE">
              <w:rPr>
                <w:rFonts w:ascii="Times New Roman" w:hAnsi="Times New Roman"/>
                <w:noProof/>
                <w:webHidden/>
              </w:rPr>
              <w:fldChar w:fldCharType="end"/>
            </w:r>
          </w:hyperlink>
        </w:p>
        <w:p w14:paraId="2948A529" w14:textId="6B3F0082" w:rsidR="008F50F1" w:rsidRPr="002D25AE" w:rsidRDefault="00000000">
          <w:pPr>
            <w:pStyle w:val="TOC1"/>
            <w:tabs>
              <w:tab w:val="right" w:leader="dot" w:pos="9350"/>
            </w:tabs>
            <w:rPr>
              <w:rFonts w:ascii="Times New Roman" w:eastAsiaTheme="minorEastAsia" w:hAnsi="Times New Roman"/>
              <w:noProof/>
            </w:rPr>
          </w:pPr>
          <w:hyperlink w:anchor="_Toc330369754" w:history="1">
            <w:r w:rsidR="008F50F1" w:rsidRPr="002D25AE">
              <w:rPr>
                <w:rStyle w:val="Hyperlink"/>
                <w:rFonts w:ascii="Times New Roman" w:hAnsi="Times New Roman"/>
                <w:noProof/>
              </w:rPr>
              <w:t>IV. USE OF BIOLOGICAL SAFETY CABINET</w:t>
            </w:r>
            <w:r w:rsidR="008F50F1" w:rsidRPr="002D25AE">
              <w:rPr>
                <w:rFonts w:ascii="Times New Roman" w:hAnsi="Times New Roman"/>
                <w:noProof/>
                <w:webHidden/>
              </w:rPr>
              <w:tab/>
            </w:r>
            <w:r w:rsidR="008656F4" w:rsidRPr="002D25AE">
              <w:rPr>
                <w:rFonts w:ascii="Times New Roman" w:hAnsi="Times New Roman"/>
                <w:noProof/>
                <w:webHidden/>
              </w:rPr>
              <w:fldChar w:fldCharType="begin"/>
            </w:r>
            <w:r w:rsidR="008F50F1" w:rsidRPr="002D25AE">
              <w:rPr>
                <w:rFonts w:ascii="Times New Roman" w:hAnsi="Times New Roman"/>
                <w:noProof/>
                <w:webHidden/>
              </w:rPr>
              <w:instrText xml:space="preserve"> PAGEREF _Toc330369754 \h </w:instrText>
            </w:r>
            <w:r w:rsidR="008656F4" w:rsidRPr="002D25AE">
              <w:rPr>
                <w:rFonts w:ascii="Times New Roman" w:hAnsi="Times New Roman"/>
                <w:noProof/>
                <w:webHidden/>
              </w:rPr>
            </w:r>
            <w:r w:rsidR="008656F4" w:rsidRPr="002D25AE">
              <w:rPr>
                <w:rFonts w:ascii="Times New Roman" w:hAnsi="Times New Roman"/>
                <w:noProof/>
                <w:webHidden/>
              </w:rPr>
              <w:fldChar w:fldCharType="separate"/>
            </w:r>
            <w:r w:rsidR="007C1108">
              <w:rPr>
                <w:rFonts w:ascii="Times New Roman" w:hAnsi="Times New Roman"/>
                <w:noProof/>
                <w:webHidden/>
              </w:rPr>
              <w:t>7</w:t>
            </w:r>
            <w:r w:rsidR="008656F4" w:rsidRPr="002D25AE">
              <w:rPr>
                <w:rFonts w:ascii="Times New Roman" w:hAnsi="Times New Roman"/>
                <w:noProof/>
                <w:webHidden/>
              </w:rPr>
              <w:fldChar w:fldCharType="end"/>
            </w:r>
          </w:hyperlink>
        </w:p>
        <w:p w14:paraId="2399B110" w14:textId="1F2F3094" w:rsidR="00CD2776" w:rsidRPr="00CD2776" w:rsidRDefault="00000000" w:rsidP="00CD2776">
          <w:pPr>
            <w:pStyle w:val="TOC1"/>
            <w:tabs>
              <w:tab w:val="right" w:leader="dot" w:pos="9350"/>
            </w:tabs>
            <w:rPr>
              <w:rFonts w:ascii="Times New Roman" w:hAnsi="Times New Roman"/>
              <w:noProof/>
            </w:rPr>
          </w:pPr>
          <w:hyperlink w:anchor="_Toc330369755" w:history="1">
            <w:r w:rsidR="008F50F1" w:rsidRPr="002D25AE">
              <w:rPr>
                <w:rStyle w:val="Hyperlink"/>
                <w:rFonts w:ascii="Times New Roman" w:hAnsi="Times New Roman"/>
                <w:noProof/>
              </w:rPr>
              <w:t>V. USE AND DISPOSAL OF SHARPS</w:t>
            </w:r>
            <w:r w:rsidR="008F50F1" w:rsidRPr="002D25AE">
              <w:rPr>
                <w:rFonts w:ascii="Times New Roman" w:hAnsi="Times New Roman"/>
                <w:noProof/>
                <w:webHidden/>
              </w:rPr>
              <w:tab/>
            </w:r>
            <w:r w:rsidR="00C22C03">
              <w:rPr>
                <w:rFonts w:ascii="Times New Roman" w:hAnsi="Times New Roman"/>
                <w:noProof/>
                <w:webHidden/>
              </w:rPr>
              <w:t>8</w:t>
            </w:r>
          </w:hyperlink>
        </w:p>
        <w:p w14:paraId="2948A52B" w14:textId="76823DD8" w:rsidR="008F50F1" w:rsidRPr="002D25AE" w:rsidRDefault="00000000">
          <w:pPr>
            <w:pStyle w:val="TOC1"/>
            <w:tabs>
              <w:tab w:val="right" w:leader="dot" w:pos="9350"/>
            </w:tabs>
            <w:rPr>
              <w:rFonts w:ascii="Times New Roman" w:eastAsiaTheme="minorEastAsia" w:hAnsi="Times New Roman"/>
              <w:noProof/>
            </w:rPr>
          </w:pPr>
          <w:hyperlink w:anchor="_Toc330369756" w:history="1">
            <w:r w:rsidR="008F50F1" w:rsidRPr="002D25AE">
              <w:rPr>
                <w:rStyle w:val="Hyperlink"/>
                <w:rFonts w:ascii="Times New Roman" w:hAnsi="Times New Roman"/>
                <w:noProof/>
              </w:rPr>
              <w:t>VI. SPILL RESPONSE PROCEDURES</w:t>
            </w:r>
            <w:r w:rsidR="008F50F1" w:rsidRPr="002D25AE">
              <w:rPr>
                <w:rFonts w:ascii="Times New Roman" w:hAnsi="Times New Roman"/>
                <w:noProof/>
                <w:webHidden/>
              </w:rPr>
              <w:tab/>
            </w:r>
            <w:r w:rsidR="00332C87">
              <w:rPr>
                <w:rFonts w:ascii="Times New Roman" w:hAnsi="Times New Roman"/>
                <w:noProof/>
                <w:webHidden/>
              </w:rPr>
              <w:t>9</w:t>
            </w:r>
          </w:hyperlink>
        </w:p>
        <w:p w14:paraId="2948A52C" w14:textId="6F4875DC" w:rsidR="008F50F1" w:rsidRPr="002D25AE" w:rsidRDefault="00000000">
          <w:pPr>
            <w:pStyle w:val="TOC1"/>
            <w:tabs>
              <w:tab w:val="right" w:leader="dot" w:pos="9350"/>
            </w:tabs>
            <w:rPr>
              <w:rFonts w:ascii="Times New Roman" w:eastAsiaTheme="minorEastAsia" w:hAnsi="Times New Roman"/>
              <w:noProof/>
            </w:rPr>
          </w:pPr>
          <w:hyperlink w:anchor="_Toc330369757" w:history="1">
            <w:r w:rsidR="008F50F1" w:rsidRPr="002D25AE">
              <w:rPr>
                <w:rStyle w:val="Hyperlink"/>
                <w:rFonts w:ascii="Times New Roman" w:hAnsi="Times New Roman"/>
                <w:noProof/>
              </w:rPr>
              <w:t>VII. WASTE DISPOSAL PROCEDURES</w:t>
            </w:r>
            <w:r w:rsidR="008F50F1" w:rsidRPr="002D25AE">
              <w:rPr>
                <w:rFonts w:ascii="Times New Roman" w:hAnsi="Times New Roman"/>
                <w:noProof/>
                <w:webHidden/>
              </w:rPr>
              <w:tab/>
            </w:r>
            <w:r w:rsidR="00332C87">
              <w:rPr>
                <w:rFonts w:ascii="Times New Roman" w:hAnsi="Times New Roman"/>
                <w:noProof/>
                <w:webHidden/>
              </w:rPr>
              <w:t>10</w:t>
            </w:r>
          </w:hyperlink>
        </w:p>
        <w:p w14:paraId="5E6DEE8B" w14:textId="5C10FE93" w:rsidR="00566664" w:rsidRPr="00566664" w:rsidRDefault="00000000" w:rsidP="00566664">
          <w:pPr>
            <w:pStyle w:val="TOC1"/>
            <w:tabs>
              <w:tab w:val="right" w:leader="dot" w:pos="9350"/>
            </w:tabs>
            <w:rPr>
              <w:rFonts w:ascii="Times New Roman" w:hAnsi="Times New Roman"/>
              <w:noProof/>
            </w:rPr>
          </w:pPr>
          <w:hyperlink w:anchor="_Toc330369758" w:history="1">
            <w:r w:rsidR="008F50F1" w:rsidRPr="002D25AE">
              <w:rPr>
                <w:rStyle w:val="Hyperlink"/>
                <w:rFonts w:ascii="Times New Roman" w:hAnsi="Times New Roman"/>
                <w:noProof/>
              </w:rPr>
              <w:t>VIII. EMERGENCY PROCEDURES</w:t>
            </w:r>
            <w:r w:rsidR="008F50F1" w:rsidRPr="002D25AE">
              <w:rPr>
                <w:rFonts w:ascii="Times New Roman" w:hAnsi="Times New Roman"/>
                <w:noProof/>
                <w:webHidden/>
              </w:rPr>
              <w:tab/>
            </w:r>
            <w:r w:rsidR="00566664">
              <w:rPr>
                <w:rFonts w:ascii="Times New Roman" w:hAnsi="Times New Roman"/>
                <w:noProof/>
                <w:webHidden/>
              </w:rPr>
              <w:t>11</w:t>
            </w:r>
          </w:hyperlink>
        </w:p>
        <w:p w14:paraId="2948A52E" w14:textId="75740572" w:rsidR="008F50F1" w:rsidRPr="002D25AE" w:rsidRDefault="00000000">
          <w:pPr>
            <w:pStyle w:val="TOC1"/>
            <w:tabs>
              <w:tab w:val="right" w:leader="dot" w:pos="9350"/>
            </w:tabs>
            <w:rPr>
              <w:rFonts w:ascii="Times New Roman" w:eastAsiaTheme="minorEastAsia" w:hAnsi="Times New Roman"/>
              <w:noProof/>
            </w:rPr>
          </w:pPr>
          <w:hyperlink w:anchor="_Toc330369759" w:history="1">
            <w:r w:rsidR="008F50F1" w:rsidRPr="002D25AE">
              <w:rPr>
                <w:rStyle w:val="Hyperlink"/>
                <w:rFonts w:ascii="Times New Roman" w:hAnsi="Times New Roman"/>
                <w:noProof/>
              </w:rPr>
              <w:t>IX. Post-Exposure Fact Sheet</w:t>
            </w:r>
            <w:r w:rsidR="008F50F1" w:rsidRPr="002D25AE">
              <w:rPr>
                <w:rFonts w:ascii="Times New Roman" w:hAnsi="Times New Roman"/>
                <w:noProof/>
                <w:webHidden/>
              </w:rPr>
              <w:tab/>
            </w:r>
            <w:r w:rsidR="00CD4851">
              <w:rPr>
                <w:rFonts w:ascii="Times New Roman" w:hAnsi="Times New Roman"/>
                <w:noProof/>
                <w:webHidden/>
              </w:rPr>
              <w:t>12</w:t>
            </w:r>
          </w:hyperlink>
        </w:p>
        <w:p w14:paraId="6229C0E2" w14:textId="57E4BB02" w:rsidR="00CD4851" w:rsidRPr="00CD4851" w:rsidRDefault="00000000" w:rsidP="00CD4851">
          <w:pPr>
            <w:pStyle w:val="TOC1"/>
            <w:tabs>
              <w:tab w:val="right" w:leader="dot" w:pos="9350"/>
            </w:tabs>
            <w:rPr>
              <w:rFonts w:ascii="Times New Roman" w:hAnsi="Times New Roman"/>
              <w:noProof/>
            </w:rPr>
          </w:pPr>
          <w:hyperlink w:anchor="_Toc330369760" w:history="1">
            <w:r w:rsidR="008F50F1" w:rsidRPr="002D25AE">
              <w:rPr>
                <w:rStyle w:val="Hyperlink"/>
                <w:rFonts w:ascii="Times New Roman" w:hAnsi="Times New Roman"/>
                <w:noProof/>
              </w:rPr>
              <w:t>X. WORKING WITH ANIMALS</w:t>
            </w:r>
            <w:r w:rsidR="008F50F1" w:rsidRPr="002D25AE">
              <w:rPr>
                <w:rFonts w:ascii="Times New Roman" w:hAnsi="Times New Roman"/>
                <w:noProof/>
                <w:webHidden/>
              </w:rPr>
              <w:tab/>
            </w:r>
            <w:r w:rsidR="00CD4851">
              <w:rPr>
                <w:rFonts w:ascii="Times New Roman" w:hAnsi="Times New Roman"/>
                <w:noProof/>
                <w:webHidden/>
              </w:rPr>
              <w:t>13</w:t>
            </w:r>
          </w:hyperlink>
        </w:p>
        <w:p w14:paraId="2948A530" w14:textId="4E521DF8" w:rsidR="008F50F1" w:rsidRPr="002D25AE" w:rsidRDefault="00000000">
          <w:pPr>
            <w:pStyle w:val="TOC1"/>
            <w:tabs>
              <w:tab w:val="right" w:leader="dot" w:pos="9350"/>
            </w:tabs>
            <w:rPr>
              <w:rFonts w:ascii="Times New Roman" w:eastAsiaTheme="minorEastAsia" w:hAnsi="Times New Roman"/>
              <w:noProof/>
            </w:rPr>
          </w:pPr>
          <w:hyperlink w:anchor="_Toc330369761" w:history="1">
            <w:r w:rsidR="008F50F1" w:rsidRPr="002D25AE">
              <w:rPr>
                <w:rStyle w:val="Hyperlink"/>
                <w:rFonts w:ascii="Times New Roman" w:hAnsi="Times New Roman"/>
                <w:noProof/>
              </w:rPr>
              <w:t>XI. SAFE HANDLING OF CRYOGENIC LIQUIDS</w:t>
            </w:r>
            <w:r w:rsidR="008F50F1" w:rsidRPr="002D25AE">
              <w:rPr>
                <w:rFonts w:ascii="Times New Roman" w:hAnsi="Times New Roman"/>
                <w:noProof/>
                <w:webHidden/>
              </w:rPr>
              <w:tab/>
            </w:r>
            <w:r w:rsidR="00104B27">
              <w:rPr>
                <w:rFonts w:ascii="Times New Roman" w:hAnsi="Times New Roman"/>
                <w:noProof/>
                <w:webHidden/>
              </w:rPr>
              <w:t>14</w:t>
            </w:r>
          </w:hyperlink>
        </w:p>
        <w:p w14:paraId="2948A531" w14:textId="6111BBC1" w:rsidR="008F50F1" w:rsidRPr="002D25AE" w:rsidRDefault="00000000">
          <w:pPr>
            <w:pStyle w:val="TOC1"/>
            <w:tabs>
              <w:tab w:val="right" w:leader="dot" w:pos="9350"/>
            </w:tabs>
            <w:rPr>
              <w:rFonts w:ascii="Times New Roman" w:eastAsiaTheme="minorEastAsia" w:hAnsi="Times New Roman"/>
              <w:noProof/>
            </w:rPr>
          </w:pPr>
          <w:hyperlink w:anchor="_Toc330369762" w:history="1">
            <w:r w:rsidR="008F50F1" w:rsidRPr="002D25AE">
              <w:rPr>
                <w:rStyle w:val="Hyperlink"/>
                <w:rFonts w:ascii="Times New Roman" w:hAnsi="Times New Roman"/>
                <w:noProof/>
              </w:rPr>
              <w:t>APPENDIX 1: EMERGENCY CONTACTS</w:t>
            </w:r>
            <w:r w:rsidR="008F50F1" w:rsidRPr="002D25AE">
              <w:rPr>
                <w:rFonts w:ascii="Times New Roman" w:hAnsi="Times New Roman"/>
                <w:noProof/>
                <w:webHidden/>
              </w:rPr>
              <w:tab/>
            </w:r>
            <w:r w:rsidR="00644A4F">
              <w:rPr>
                <w:rFonts w:ascii="Times New Roman" w:hAnsi="Times New Roman"/>
                <w:noProof/>
                <w:webHidden/>
              </w:rPr>
              <w:t>15</w:t>
            </w:r>
          </w:hyperlink>
        </w:p>
        <w:p w14:paraId="2948A532" w14:textId="4D14533A" w:rsidR="008F50F1" w:rsidRPr="002D25AE" w:rsidRDefault="00000000">
          <w:pPr>
            <w:pStyle w:val="TOC1"/>
            <w:tabs>
              <w:tab w:val="right" w:leader="dot" w:pos="9350"/>
            </w:tabs>
            <w:rPr>
              <w:rFonts w:ascii="Times New Roman" w:eastAsiaTheme="minorEastAsia" w:hAnsi="Times New Roman"/>
              <w:noProof/>
            </w:rPr>
          </w:pPr>
          <w:hyperlink w:anchor="_Toc330369763" w:history="1">
            <w:r w:rsidR="008F50F1" w:rsidRPr="002D25AE">
              <w:rPr>
                <w:rStyle w:val="Hyperlink"/>
                <w:rFonts w:ascii="Times New Roman" w:hAnsi="Times New Roman"/>
                <w:noProof/>
              </w:rPr>
              <w:t>APPENDIX 2: REFERENCES</w:t>
            </w:r>
            <w:r w:rsidR="008F50F1" w:rsidRPr="002D25AE">
              <w:rPr>
                <w:rFonts w:ascii="Times New Roman" w:hAnsi="Times New Roman"/>
                <w:noProof/>
                <w:webHidden/>
              </w:rPr>
              <w:tab/>
            </w:r>
            <w:r w:rsidR="002804BC">
              <w:rPr>
                <w:rFonts w:ascii="Times New Roman" w:hAnsi="Times New Roman"/>
                <w:noProof/>
                <w:webHidden/>
              </w:rPr>
              <w:t>16</w:t>
            </w:r>
          </w:hyperlink>
        </w:p>
        <w:p w14:paraId="2948A533" w14:textId="16F4A266" w:rsidR="008F50F1" w:rsidRPr="002D25AE" w:rsidRDefault="00000000">
          <w:pPr>
            <w:pStyle w:val="TOC1"/>
            <w:tabs>
              <w:tab w:val="right" w:leader="dot" w:pos="9350"/>
            </w:tabs>
            <w:rPr>
              <w:rFonts w:ascii="Times New Roman" w:eastAsiaTheme="minorEastAsia" w:hAnsi="Times New Roman"/>
              <w:noProof/>
            </w:rPr>
          </w:pPr>
          <w:hyperlink w:anchor="_Toc330369764" w:history="1">
            <w:r w:rsidR="008F50F1" w:rsidRPr="002D25AE">
              <w:rPr>
                <w:rStyle w:val="Hyperlink"/>
                <w:rFonts w:ascii="Times New Roman" w:hAnsi="Times New Roman"/>
                <w:noProof/>
              </w:rPr>
              <w:t>APPENDIX 3: AGENT SUMMARY STATEMENT (OPTIONAL)</w:t>
            </w:r>
            <w:r w:rsidR="008F50F1" w:rsidRPr="002D25AE">
              <w:rPr>
                <w:rFonts w:ascii="Times New Roman" w:hAnsi="Times New Roman"/>
                <w:noProof/>
                <w:webHidden/>
              </w:rPr>
              <w:tab/>
            </w:r>
            <w:r w:rsidR="002804BC">
              <w:rPr>
                <w:rFonts w:ascii="Times New Roman" w:hAnsi="Times New Roman"/>
                <w:noProof/>
                <w:webHidden/>
              </w:rPr>
              <w:t>17</w:t>
            </w:r>
          </w:hyperlink>
        </w:p>
        <w:p w14:paraId="2948A534" w14:textId="2C4C2B7F" w:rsidR="008F50F1" w:rsidRPr="002D25AE" w:rsidRDefault="00000000">
          <w:pPr>
            <w:pStyle w:val="TOC1"/>
            <w:tabs>
              <w:tab w:val="right" w:leader="dot" w:pos="9350"/>
            </w:tabs>
            <w:rPr>
              <w:rFonts w:ascii="Times New Roman" w:eastAsiaTheme="minorEastAsia" w:hAnsi="Times New Roman"/>
              <w:noProof/>
            </w:rPr>
          </w:pPr>
          <w:hyperlink w:anchor="_Toc330369765" w:history="1">
            <w:r w:rsidR="008F50F1" w:rsidRPr="002D25AE">
              <w:rPr>
                <w:rStyle w:val="Hyperlink"/>
                <w:rFonts w:ascii="Times New Roman" w:hAnsi="Times New Roman"/>
                <w:noProof/>
              </w:rPr>
              <w:t>Appendix 4. BMBL BSL-2 Laboratory Criteria</w:t>
            </w:r>
            <w:r w:rsidR="008F50F1" w:rsidRPr="002D25AE">
              <w:rPr>
                <w:rFonts w:ascii="Times New Roman" w:hAnsi="Times New Roman"/>
                <w:noProof/>
                <w:webHidden/>
              </w:rPr>
              <w:tab/>
            </w:r>
            <w:r w:rsidR="002804BC">
              <w:rPr>
                <w:rFonts w:ascii="Times New Roman" w:hAnsi="Times New Roman"/>
                <w:noProof/>
                <w:webHidden/>
              </w:rPr>
              <w:t>18</w:t>
            </w:r>
          </w:hyperlink>
        </w:p>
        <w:p w14:paraId="2948A535" w14:textId="0A6154A2" w:rsidR="008F50F1" w:rsidRPr="002D25AE" w:rsidRDefault="00000000">
          <w:pPr>
            <w:pStyle w:val="TOC1"/>
            <w:tabs>
              <w:tab w:val="right" w:leader="dot" w:pos="9350"/>
            </w:tabs>
            <w:rPr>
              <w:rFonts w:ascii="Times New Roman" w:eastAsiaTheme="minorEastAsia" w:hAnsi="Times New Roman"/>
              <w:noProof/>
            </w:rPr>
          </w:pPr>
          <w:hyperlink w:anchor="_Toc330369766" w:history="1">
            <w:r w:rsidR="008F50F1" w:rsidRPr="002D25AE">
              <w:rPr>
                <w:rStyle w:val="Hyperlink"/>
                <w:rFonts w:ascii="Times New Roman" w:hAnsi="Times New Roman"/>
                <w:noProof/>
              </w:rPr>
              <w:t>Appendix 5. L</w:t>
            </w:r>
            <w:r w:rsidR="00A73864">
              <w:rPr>
                <w:rStyle w:val="Hyperlink"/>
                <w:rFonts w:ascii="Times New Roman" w:hAnsi="Times New Roman"/>
                <w:noProof/>
              </w:rPr>
              <w:t>AB SAFETY AGREEMENT</w:t>
            </w:r>
            <w:r w:rsidR="008F50F1" w:rsidRPr="002D25AE">
              <w:rPr>
                <w:rFonts w:ascii="Times New Roman" w:hAnsi="Times New Roman"/>
                <w:noProof/>
                <w:webHidden/>
              </w:rPr>
              <w:tab/>
            </w:r>
            <w:r w:rsidR="00524FEB">
              <w:rPr>
                <w:rFonts w:ascii="Times New Roman" w:hAnsi="Times New Roman"/>
                <w:noProof/>
                <w:webHidden/>
              </w:rPr>
              <w:t>23</w:t>
            </w:r>
          </w:hyperlink>
        </w:p>
        <w:p w14:paraId="2948A536" w14:textId="4EAEA035" w:rsidR="008F50F1" w:rsidRPr="002D25AE" w:rsidRDefault="00000000">
          <w:pPr>
            <w:pStyle w:val="TOC1"/>
            <w:tabs>
              <w:tab w:val="right" w:leader="dot" w:pos="9350"/>
            </w:tabs>
            <w:rPr>
              <w:rFonts w:ascii="Times New Roman" w:eastAsiaTheme="minorEastAsia" w:hAnsi="Times New Roman"/>
              <w:noProof/>
            </w:rPr>
          </w:pPr>
          <w:hyperlink w:anchor="_Toc330369767" w:history="1">
            <w:r w:rsidR="008F50F1" w:rsidRPr="002D25AE">
              <w:rPr>
                <w:rStyle w:val="Hyperlink"/>
                <w:rFonts w:ascii="Times New Roman" w:hAnsi="Times New Roman"/>
                <w:noProof/>
              </w:rPr>
              <w:t>Appendix 6. Principal Investigator’s Registered Research</w:t>
            </w:r>
            <w:r w:rsidR="008F50F1" w:rsidRPr="002D25AE">
              <w:rPr>
                <w:rFonts w:ascii="Times New Roman" w:hAnsi="Times New Roman"/>
                <w:noProof/>
                <w:webHidden/>
              </w:rPr>
              <w:tab/>
            </w:r>
            <w:r w:rsidR="00524FEB">
              <w:rPr>
                <w:rFonts w:ascii="Times New Roman" w:hAnsi="Times New Roman"/>
                <w:noProof/>
                <w:webHidden/>
              </w:rPr>
              <w:t>24</w:t>
            </w:r>
          </w:hyperlink>
        </w:p>
        <w:p w14:paraId="2948A537" w14:textId="77777777" w:rsidR="007164BD" w:rsidRPr="002D25AE" w:rsidRDefault="008656F4">
          <w:pPr>
            <w:rPr>
              <w:rFonts w:ascii="Times New Roman" w:hAnsi="Times New Roman"/>
            </w:rPr>
          </w:pPr>
          <w:r w:rsidRPr="002D25AE">
            <w:rPr>
              <w:rFonts w:ascii="Times New Roman" w:hAnsi="Times New Roman"/>
              <w:b/>
              <w:bCs/>
              <w:noProof/>
            </w:rPr>
            <w:fldChar w:fldCharType="end"/>
          </w:r>
        </w:p>
      </w:sdtContent>
    </w:sdt>
    <w:p w14:paraId="2948A538" w14:textId="0EB476A6" w:rsidR="007164BD" w:rsidRPr="002D25AE" w:rsidRDefault="007164BD">
      <w:pPr>
        <w:contextualSpacing w:val="0"/>
        <w:rPr>
          <w:rFonts w:ascii="Times New Roman" w:hAnsi="Times New Roman"/>
        </w:rPr>
      </w:pPr>
      <w:r w:rsidRPr="002D25AE">
        <w:rPr>
          <w:rFonts w:ascii="Times New Roman" w:hAnsi="Times New Roman"/>
        </w:rPr>
        <w:br w:type="page"/>
      </w:r>
    </w:p>
    <w:p w14:paraId="2948A539" w14:textId="77777777" w:rsidR="004C7F6C" w:rsidRPr="002D25AE" w:rsidRDefault="00356F44" w:rsidP="00561822">
      <w:pPr>
        <w:pStyle w:val="Heading1"/>
        <w:rPr>
          <w:rFonts w:ascii="Times New Roman" w:hAnsi="Times New Roman" w:cs="Times New Roman"/>
          <w:color w:val="00B050"/>
        </w:rPr>
      </w:pPr>
      <w:bookmarkStart w:id="1" w:name="_Ref264978860"/>
      <w:bookmarkStart w:id="2" w:name="_Toc330369751"/>
      <w:r w:rsidRPr="002D25AE">
        <w:rPr>
          <w:rFonts w:ascii="Times New Roman" w:hAnsi="Times New Roman" w:cs="Times New Roman"/>
          <w:color w:val="00B050"/>
        </w:rPr>
        <w:lastRenderedPageBreak/>
        <w:t xml:space="preserve">I. INTRODUCTION AND </w:t>
      </w:r>
      <w:r w:rsidR="007164BD" w:rsidRPr="002D25AE">
        <w:rPr>
          <w:rFonts w:ascii="Times New Roman" w:hAnsi="Times New Roman" w:cs="Times New Roman"/>
          <w:color w:val="00B050"/>
        </w:rPr>
        <w:t>DESCRIPTION OF RESEARCH</w:t>
      </w:r>
      <w:bookmarkEnd w:id="1"/>
      <w:bookmarkEnd w:id="2"/>
    </w:p>
    <w:p w14:paraId="2948A53A" w14:textId="77777777" w:rsidR="00356F44" w:rsidRPr="002D25AE" w:rsidRDefault="00356F44" w:rsidP="00356F44">
      <w:pPr>
        <w:rPr>
          <w:rFonts w:ascii="Times New Roman" w:hAnsi="Times New Roman"/>
        </w:rPr>
      </w:pPr>
    </w:p>
    <w:p w14:paraId="2948A53B" w14:textId="77777777" w:rsidR="002B7EA4" w:rsidRPr="002D25AE" w:rsidRDefault="006B7220" w:rsidP="00356F44">
      <w:pPr>
        <w:rPr>
          <w:rFonts w:ascii="Times New Roman" w:hAnsi="Times New Roman"/>
          <w:color w:val="FF0000"/>
        </w:rPr>
      </w:pPr>
      <w:r w:rsidRPr="002D25AE">
        <w:rPr>
          <w:rFonts w:ascii="Times New Roman" w:hAnsi="Times New Roman"/>
          <w:color w:val="FF0000"/>
        </w:rPr>
        <w:t xml:space="preserve">Insert brief description of research.  </w:t>
      </w:r>
    </w:p>
    <w:p w14:paraId="2948A53C" w14:textId="77777777" w:rsidR="006B7220" w:rsidRPr="002D25AE" w:rsidRDefault="006B7220" w:rsidP="00356F44">
      <w:pPr>
        <w:rPr>
          <w:rFonts w:ascii="Times New Roman" w:hAnsi="Times New Roman"/>
        </w:rPr>
      </w:pPr>
    </w:p>
    <w:p w14:paraId="2948A53D" w14:textId="77777777" w:rsidR="006B7220" w:rsidRPr="002D25AE" w:rsidRDefault="006B7220" w:rsidP="00356F44">
      <w:pPr>
        <w:rPr>
          <w:rFonts w:ascii="Times New Roman" w:hAnsi="Times New Roman"/>
        </w:rPr>
      </w:pPr>
    </w:p>
    <w:p w14:paraId="2948A53E" w14:textId="77777777" w:rsidR="006B7220" w:rsidRPr="002D25AE" w:rsidRDefault="006B7220" w:rsidP="00356F44">
      <w:pPr>
        <w:rPr>
          <w:rFonts w:ascii="Times New Roman" w:hAnsi="Times New Roman"/>
        </w:rPr>
      </w:pPr>
    </w:p>
    <w:p w14:paraId="2948A53F" w14:textId="77777777" w:rsidR="006B7220" w:rsidRPr="002D25AE" w:rsidRDefault="006B7220" w:rsidP="00356F44">
      <w:pPr>
        <w:rPr>
          <w:rFonts w:ascii="Times New Roman" w:hAnsi="Times New Roman"/>
        </w:rPr>
      </w:pPr>
    </w:p>
    <w:p w14:paraId="2948A540" w14:textId="77777777" w:rsidR="006B7220" w:rsidRPr="002D25AE" w:rsidRDefault="006B7220" w:rsidP="00356F44">
      <w:pPr>
        <w:rPr>
          <w:rFonts w:ascii="Times New Roman" w:hAnsi="Times New Roman"/>
        </w:rPr>
      </w:pPr>
    </w:p>
    <w:p w14:paraId="2948A541" w14:textId="77777777" w:rsidR="00356F44" w:rsidRPr="002D25AE" w:rsidRDefault="002B7EA4" w:rsidP="00356F44">
      <w:pPr>
        <w:rPr>
          <w:rFonts w:ascii="Times New Roman" w:hAnsi="Times New Roman"/>
          <w:b/>
          <w:u w:val="single"/>
        </w:rPr>
      </w:pPr>
      <w:r w:rsidRPr="002D25AE">
        <w:rPr>
          <w:rFonts w:ascii="Times New Roman" w:hAnsi="Times New Roman"/>
          <w:b/>
          <w:u w:val="single"/>
        </w:rPr>
        <w:t>Biological agents/organisms used:</w:t>
      </w:r>
    </w:p>
    <w:p w14:paraId="2948A542" w14:textId="77777777" w:rsidR="002B7EA4" w:rsidRPr="002D25AE" w:rsidRDefault="002B7EA4" w:rsidP="00356F44">
      <w:pPr>
        <w:rPr>
          <w:rFonts w:ascii="Times New Roman" w:hAnsi="Times New Roman"/>
        </w:rPr>
      </w:pPr>
      <w:r w:rsidRPr="002D25AE">
        <w:rPr>
          <w:rFonts w:ascii="Times New Roman" w:hAnsi="Times New Roman"/>
        </w:rPr>
        <w:t>(include bacterial, viral, fungal, recombinant, human/non-human primate unfixed tissues or cells)</w:t>
      </w:r>
    </w:p>
    <w:p w14:paraId="2948A543" w14:textId="77777777" w:rsidR="00085BCD" w:rsidRPr="002D25AE" w:rsidRDefault="00085BCD" w:rsidP="00356F44">
      <w:pPr>
        <w:rPr>
          <w:rFonts w:ascii="Times New Roman" w:hAnsi="Times New Roman"/>
        </w:rPr>
      </w:pPr>
    </w:p>
    <w:p w14:paraId="2948A544" w14:textId="77777777" w:rsidR="00085BCD" w:rsidRPr="002D25AE" w:rsidRDefault="0038070D" w:rsidP="00356F44">
      <w:pPr>
        <w:rPr>
          <w:rFonts w:ascii="Times New Roman" w:hAnsi="Times New Roman"/>
          <w:i/>
          <w:color w:val="FF0000"/>
        </w:rPr>
      </w:pPr>
      <w:r w:rsidRPr="002D25AE">
        <w:rPr>
          <w:rFonts w:ascii="Times New Roman" w:hAnsi="Times New Roman"/>
          <w:i/>
          <w:color w:val="FF0000"/>
        </w:rPr>
        <w:t>List organisms/biohazards here</w:t>
      </w:r>
    </w:p>
    <w:p w14:paraId="2948A545" w14:textId="77777777" w:rsidR="00356F44" w:rsidRPr="002D25AE" w:rsidRDefault="00356F44" w:rsidP="00356F44">
      <w:pPr>
        <w:rPr>
          <w:rFonts w:ascii="Times New Roman" w:hAnsi="Times New Roman"/>
        </w:rPr>
      </w:pPr>
    </w:p>
    <w:p w14:paraId="2948A546" w14:textId="77777777" w:rsidR="00AD147B" w:rsidRPr="002D25AE" w:rsidRDefault="00AD147B" w:rsidP="00AD147B">
      <w:pPr>
        <w:pStyle w:val="ListParagraph"/>
        <w:rPr>
          <w:rFonts w:ascii="Times New Roman" w:hAnsi="Times New Roman"/>
        </w:rPr>
      </w:pPr>
    </w:p>
    <w:p w14:paraId="2948A547" w14:textId="77777777" w:rsidR="00A84456" w:rsidRPr="002D25AE" w:rsidRDefault="00A84456" w:rsidP="00356F44">
      <w:pPr>
        <w:rPr>
          <w:rFonts w:ascii="Times New Roman" w:hAnsi="Times New Roman"/>
        </w:rPr>
      </w:pPr>
    </w:p>
    <w:p w14:paraId="2948A548" w14:textId="77777777" w:rsidR="00A84456" w:rsidRPr="002D25AE" w:rsidRDefault="00A84456" w:rsidP="00356F44">
      <w:pPr>
        <w:rPr>
          <w:rFonts w:ascii="Times New Roman" w:hAnsi="Times New Roman"/>
        </w:rPr>
      </w:pPr>
    </w:p>
    <w:p w14:paraId="2948A549" w14:textId="77777777" w:rsidR="002B7EA4" w:rsidRPr="002D25AE" w:rsidRDefault="002B7EA4" w:rsidP="00356F44">
      <w:pPr>
        <w:rPr>
          <w:rFonts w:ascii="Times New Roman" w:hAnsi="Times New Roman"/>
        </w:rPr>
      </w:pPr>
    </w:p>
    <w:p w14:paraId="2948A54A" w14:textId="77777777" w:rsidR="002B7EA4" w:rsidRPr="002D25AE" w:rsidRDefault="003E0496" w:rsidP="003E0496">
      <w:pPr>
        <w:tabs>
          <w:tab w:val="left" w:pos="1942"/>
        </w:tabs>
        <w:rPr>
          <w:rFonts w:ascii="Times New Roman" w:hAnsi="Times New Roman"/>
        </w:rPr>
      </w:pPr>
      <w:r w:rsidRPr="002D25AE">
        <w:rPr>
          <w:rFonts w:ascii="Times New Roman" w:hAnsi="Times New Roman"/>
          <w:b/>
          <w:u w:val="single"/>
        </w:rPr>
        <w:t>Risk Assessment:</w:t>
      </w:r>
      <w:r w:rsidRPr="002D25AE">
        <w:rPr>
          <w:rFonts w:ascii="Times New Roman" w:hAnsi="Times New Roman"/>
        </w:rPr>
        <w:tab/>
      </w:r>
    </w:p>
    <w:p w14:paraId="2948A54B" w14:textId="77777777" w:rsidR="003E0496" w:rsidRPr="002D25AE" w:rsidRDefault="003E0496" w:rsidP="00356F44">
      <w:pPr>
        <w:rPr>
          <w:rFonts w:ascii="Times New Roman" w:hAnsi="Times New Roman"/>
        </w:rPr>
      </w:pPr>
    </w:p>
    <w:p w14:paraId="2948A54C" w14:textId="77777777" w:rsidR="003E0496" w:rsidRPr="002D25AE" w:rsidRDefault="003E0496" w:rsidP="00356F44">
      <w:pPr>
        <w:rPr>
          <w:rFonts w:ascii="Times New Roman" w:hAnsi="Times New Roman"/>
          <w:color w:val="FF0000"/>
        </w:rPr>
      </w:pPr>
      <w:r w:rsidRPr="002D25AE">
        <w:rPr>
          <w:rFonts w:ascii="Times New Roman" w:hAnsi="Times New Roman"/>
          <w:color w:val="FF0000"/>
        </w:rPr>
        <w:t>Please provide a brief protocol-specific risk assessment. Include consideration of parent and recombinant agent pathogenicity, virulence, infectious dose, route of transmission, host range, and stability, as well as the likelihood of exposure and consequences of exposure. How will identified risks be controlled (e.g. PPE, work practices, etc.)?  Note that “replication incompetent” does not mean “non-infectious.”</w:t>
      </w:r>
    </w:p>
    <w:p w14:paraId="2948A54D" w14:textId="77777777" w:rsidR="003E0496" w:rsidRPr="002D25AE" w:rsidRDefault="003E0496" w:rsidP="00356F44">
      <w:pPr>
        <w:rPr>
          <w:rFonts w:ascii="Times New Roman" w:hAnsi="Times New Roman"/>
        </w:rPr>
      </w:pPr>
    </w:p>
    <w:p w14:paraId="2948A54E" w14:textId="77777777" w:rsidR="003E0496" w:rsidRPr="002D25AE" w:rsidRDefault="003E0496" w:rsidP="00356F44">
      <w:pPr>
        <w:rPr>
          <w:rFonts w:ascii="Times New Roman" w:hAnsi="Times New Roman"/>
        </w:rPr>
      </w:pPr>
    </w:p>
    <w:p w14:paraId="2948A54F" w14:textId="77777777" w:rsidR="003E0496" w:rsidRPr="002D25AE" w:rsidRDefault="003E0496" w:rsidP="00356F44">
      <w:pPr>
        <w:rPr>
          <w:rFonts w:ascii="Times New Roman" w:hAnsi="Times New Roman"/>
        </w:rPr>
      </w:pPr>
    </w:p>
    <w:p w14:paraId="2948A550" w14:textId="77777777" w:rsidR="003E0496" w:rsidRPr="002D25AE" w:rsidRDefault="003E0496" w:rsidP="00356F44">
      <w:pPr>
        <w:rPr>
          <w:rFonts w:ascii="Times New Roman" w:hAnsi="Times New Roman"/>
        </w:rPr>
      </w:pPr>
    </w:p>
    <w:p w14:paraId="2948A551" w14:textId="77777777" w:rsidR="002B7EA4" w:rsidRPr="002D25AE" w:rsidRDefault="002B7EA4" w:rsidP="00356F44">
      <w:pPr>
        <w:rPr>
          <w:rFonts w:ascii="Times New Roman" w:hAnsi="Times New Roman"/>
        </w:rPr>
      </w:pPr>
    </w:p>
    <w:p w14:paraId="2948A552" w14:textId="77777777" w:rsidR="003E0496" w:rsidRPr="002D25AE" w:rsidRDefault="003E0496" w:rsidP="00356F44">
      <w:pPr>
        <w:rPr>
          <w:rFonts w:ascii="Times New Roman" w:hAnsi="Times New Roman"/>
        </w:rPr>
      </w:pPr>
    </w:p>
    <w:p w14:paraId="2948A553" w14:textId="77777777" w:rsidR="003E0496" w:rsidRPr="002D25AE" w:rsidRDefault="003E0496" w:rsidP="00356F44">
      <w:pPr>
        <w:rPr>
          <w:rFonts w:ascii="Times New Roman" w:hAnsi="Times New Roman"/>
        </w:rPr>
      </w:pPr>
    </w:p>
    <w:p w14:paraId="2948A554" w14:textId="77777777" w:rsidR="003E0496" w:rsidRPr="002D25AE" w:rsidRDefault="003E0496" w:rsidP="00356F44">
      <w:pPr>
        <w:rPr>
          <w:rFonts w:ascii="Times New Roman" w:hAnsi="Times New Roman"/>
        </w:rPr>
      </w:pPr>
    </w:p>
    <w:p w14:paraId="2948A555" w14:textId="77777777" w:rsidR="002B7EA4" w:rsidRPr="002D25AE" w:rsidRDefault="002B7EA4" w:rsidP="00356F44">
      <w:pPr>
        <w:rPr>
          <w:rFonts w:ascii="Times New Roman" w:hAnsi="Times New Roman"/>
        </w:rPr>
      </w:pPr>
    </w:p>
    <w:p w14:paraId="2948A556" w14:textId="71B7D248" w:rsidR="00A50C7D" w:rsidRDefault="00215807" w:rsidP="0041235D">
      <w:pPr>
        <w:ind w:firstLine="720"/>
        <w:rPr>
          <w:rFonts w:ascii="Times New Roman" w:hAnsi="Times New Roman"/>
        </w:rPr>
      </w:pPr>
      <w:r w:rsidRPr="00215807">
        <w:rPr>
          <w:rFonts w:ascii="Times New Roman" w:hAnsi="Times New Roman"/>
        </w:rPr>
        <w:t>All research involving recombinant DNA (rDNA), synthetic nucleic acids (</w:t>
      </w:r>
      <w:proofErr w:type="spellStart"/>
      <w:r w:rsidRPr="00215807">
        <w:rPr>
          <w:rFonts w:ascii="Times New Roman" w:hAnsi="Times New Roman"/>
        </w:rPr>
        <w:t>sDNA</w:t>
      </w:r>
      <w:proofErr w:type="spellEnd"/>
      <w:r w:rsidRPr="00215807">
        <w:rPr>
          <w:rFonts w:ascii="Times New Roman" w:hAnsi="Times New Roman"/>
        </w:rPr>
        <w:t xml:space="preserve">), infectious agents, human cell lines, </w:t>
      </w:r>
      <w:r>
        <w:rPr>
          <w:rFonts w:ascii="Times New Roman" w:hAnsi="Times New Roman"/>
        </w:rPr>
        <w:t>s</w:t>
      </w:r>
      <w:r w:rsidRPr="00215807">
        <w:rPr>
          <w:rFonts w:ascii="Times New Roman" w:hAnsi="Times New Roman"/>
        </w:rPr>
        <w:t xml:space="preserve">elect </w:t>
      </w:r>
      <w:r>
        <w:rPr>
          <w:rFonts w:ascii="Times New Roman" w:hAnsi="Times New Roman"/>
        </w:rPr>
        <w:t>a</w:t>
      </w:r>
      <w:r w:rsidRPr="00215807">
        <w:rPr>
          <w:rFonts w:ascii="Times New Roman" w:hAnsi="Times New Roman"/>
        </w:rPr>
        <w:t>gents or other biological toxins must be reviewed by the Institutional Biosafety Committee</w:t>
      </w:r>
      <w:r w:rsidR="0083503E">
        <w:rPr>
          <w:rFonts w:ascii="Times New Roman" w:hAnsi="Times New Roman"/>
        </w:rPr>
        <w:t xml:space="preserve"> (IBC)</w:t>
      </w:r>
      <w:r w:rsidRPr="00215807">
        <w:rPr>
          <w:rFonts w:ascii="Times New Roman" w:hAnsi="Times New Roman"/>
        </w:rPr>
        <w:t xml:space="preserve"> regardless of funding source</w:t>
      </w:r>
      <w:r w:rsidR="00945E9B">
        <w:rPr>
          <w:rFonts w:ascii="Times New Roman" w:hAnsi="Times New Roman"/>
        </w:rPr>
        <w:t xml:space="preserve"> </w:t>
      </w:r>
      <w:r w:rsidR="006B7220" w:rsidRPr="002D25AE">
        <w:rPr>
          <w:rFonts w:ascii="Times New Roman" w:hAnsi="Times New Roman"/>
        </w:rPr>
        <w:t xml:space="preserve">according to the </w:t>
      </w:r>
      <w:r w:rsidR="006B7220" w:rsidRPr="002D25AE">
        <w:rPr>
          <w:rFonts w:ascii="Times New Roman" w:hAnsi="Times New Roman"/>
          <w:i/>
        </w:rPr>
        <w:t>NIH Guidelines for Research Involving Recombinant DNA Molecules</w:t>
      </w:r>
      <w:r w:rsidR="006B7220" w:rsidRPr="002D25AE">
        <w:rPr>
          <w:rFonts w:ascii="Times New Roman" w:hAnsi="Times New Roman"/>
        </w:rPr>
        <w:t xml:space="preserve">.  </w:t>
      </w:r>
      <w:r w:rsidR="00A50C7D" w:rsidRPr="002D25AE">
        <w:rPr>
          <w:rFonts w:ascii="Times New Roman" w:hAnsi="Times New Roman"/>
        </w:rPr>
        <w:t xml:space="preserve">Since the </w:t>
      </w:r>
      <w:r w:rsidR="002A5C09" w:rsidRPr="002D25AE">
        <w:rPr>
          <w:rFonts w:ascii="Times New Roman" w:hAnsi="Times New Roman"/>
        </w:rPr>
        <w:t>university</w:t>
      </w:r>
      <w:r w:rsidR="00A50C7D" w:rsidRPr="002D25AE">
        <w:rPr>
          <w:rFonts w:ascii="Times New Roman" w:hAnsi="Times New Roman"/>
        </w:rPr>
        <w:t xml:space="preserve"> receives funding from NIH, all research at UM must comply with the </w:t>
      </w:r>
      <w:r w:rsidR="00A50C7D" w:rsidRPr="002D25AE">
        <w:rPr>
          <w:rFonts w:ascii="Times New Roman" w:hAnsi="Times New Roman"/>
          <w:i/>
        </w:rPr>
        <w:t>NIH Guidelines</w:t>
      </w:r>
      <w:r w:rsidR="00A50C7D" w:rsidRPr="002D25AE">
        <w:rPr>
          <w:rFonts w:ascii="Times New Roman" w:hAnsi="Times New Roman"/>
        </w:rPr>
        <w:t xml:space="preserve">.  </w:t>
      </w:r>
    </w:p>
    <w:p w14:paraId="65CF6B67" w14:textId="06103177" w:rsidR="0041235D" w:rsidRDefault="0041235D" w:rsidP="0041235D">
      <w:pPr>
        <w:ind w:firstLine="720"/>
        <w:rPr>
          <w:rFonts w:ascii="Times New Roman" w:hAnsi="Times New Roman"/>
        </w:rPr>
      </w:pPr>
      <w:r w:rsidRPr="0041235D">
        <w:rPr>
          <w:rFonts w:ascii="Times New Roman" w:hAnsi="Times New Roman"/>
        </w:rPr>
        <w:t xml:space="preserve">Applicants must complete Sections I-VII as directed. If you have questions, please contact </w:t>
      </w:r>
      <w:r w:rsidR="000E02DE">
        <w:rPr>
          <w:rFonts w:ascii="Times New Roman" w:hAnsi="Times New Roman"/>
        </w:rPr>
        <w:t>Vincent Sollars</w:t>
      </w:r>
      <w:r w:rsidRPr="0041235D">
        <w:rPr>
          <w:rFonts w:ascii="Times New Roman" w:hAnsi="Times New Roman"/>
        </w:rPr>
        <w:t>, IBC Chair, at 304-696-73</w:t>
      </w:r>
      <w:r w:rsidR="000E02DE">
        <w:rPr>
          <w:rFonts w:ascii="Times New Roman" w:hAnsi="Times New Roman"/>
        </w:rPr>
        <w:t>57</w:t>
      </w:r>
      <w:r w:rsidRPr="0041235D">
        <w:rPr>
          <w:rFonts w:ascii="Times New Roman" w:hAnsi="Times New Roman"/>
        </w:rPr>
        <w:t xml:space="preserve"> or </w:t>
      </w:r>
      <w:r w:rsidR="00852667">
        <w:rPr>
          <w:rFonts w:ascii="Times New Roman" w:hAnsi="Times New Roman"/>
        </w:rPr>
        <w:t>sollars</w:t>
      </w:r>
      <w:r w:rsidRPr="0041235D">
        <w:rPr>
          <w:rFonts w:ascii="Times New Roman" w:hAnsi="Times New Roman"/>
        </w:rPr>
        <w:t>@marshall.edu. Consult the NIH Guidelines for information on rDNA regulations. Approved applications will be valid for a period of three years from the time of approval.</w:t>
      </w:r>
    </w:p>
    <w:p w14:paraId="2948A558" w14:textId="63E1BAFD" w:rsidR="00356F44" w:rsidRPr="002D25AE" w:rsidRDefault="00356F44" w:rsidP="0041235D">
      <w:pPr>
        <w:ind w:firstLine="720"/>
        <w:rPr>
          <w:rFonts w:ascii="Times New Roman" w:hAnsi="Times New Roman"/>
        </w:rPr>
      </w:pPr>
      <w:r w:rsidRPr="002D25AE">
        <w:rPr>
          <w:rFonts w:ascii="Times New Roman" w:hAnsi="Times New Roman"/>
        </w:rPr>
        <w:t xml:space="preserve">This plan </w:t>
      </w:r>
      <w:r w:rsidR="00B63EDB" w:rsidRPr="002D25AE">
        <w:rPr>
          <w:rFonts w:ascii="Times New Roman" w:hAnsi="Times New Roman"/>
        </w:rPr>
        <w:t xml:space="preserve">was designed as a supplement to the </w:t>
      </w:r>
      <w:r w:rsidR="002A5C09" w:rsidRPr="002D25AE">
        <w:rPr>
          <w:rFonts w:ascii="Times New Roman" w:hAnsi="Times New Roman"/>
        </w:rPr>
        <w:t xml:space="preserve">University </w:t>
      </w:r>
      <w:r w:rsidR="00B63EDB" w:rsidRPr="002D25AE">
        <w:rPr>
          <w:rFonts w:ascii="Times New Roman" w:hAnsi="Times New Roman"/>
        </w:rPr>
        <w:t xml:space="preserve">Biosafety Manual to meet the requirements of </w:t>
      </w:r>
      <w:r w:rsidR="00B63EDB" w:rsidRPr="002D25AE">
        <w:rPr>
          <w:rFonts w:ascii="Times New Roman" w:hAnsi="Times New Roman"/>
          <w:i/>
        </w:rPr>
        <w:t>Biosafety in Microbiological and Biomedical Laboratories</w:t>
      </w:r>
      <w:r w:rsidR="00B63EDB" w:rsidRPr="002D25AE">
        <w:rPr>
          <w:rFonts w:ascii="Times New Roman" w:hAnsi="Times New Roman"/>
        </w:rPr>
        <w:t>, 5</w:t>
      </w:r>
      <w:r w:rsidR="00B63EDB" w:rsidRPr="002D25AE">
        <w:rPr>
          <w:rFonts w:ascii="Times New Roman" w:hAnsi="Times New Roman"/>
          <w:vertAlign w:val="superscript"/>
        </w:rPr>
        <w:t>th</w:t>
      </w:r>
      <w:r w:rsidR="00B63EDB" w:rsidRPr="002D25AE">
        <w:rPr>
          <w:rFonts w:ascii="Times New Roman" w:hAnsi="Times New Roman"/>
        </w:rPr>
        <w:t xml:space="preserve"> ed.</w:t>
      </w:r>
    </w:p>
    <w:p w14:paraId="2948A559" w14:textId="77777777" w:rsidR="00356F44" w:rsidRPr="002D25AE" w:rsidRDefault="00356F44">
      <w:pPr>
        <w:contextualSpacing w:val="0"/>
        <w:rPr>
          <w:rFonts w:ascii="Times New Roman" w:hAnsi="Times New Roman"/>
        </w:rPr>
      </w:pPr>
      <w:r w:rsidRPr="002D25AE">
        <w:rPr>
          <w:rFonts w:ascii="Times New Roman" w:hAnsi="Times New Roman"/>
        </w:rPr>
        <w:br w:type="page"/>
      </w:r>
    </w:p>
    <w:p w14:paraId="2948A55A" w14:textId="77777777" w:rsidR="007164BD" w:rsidRPr="002D25AE" w:rsidRDefault="007164BD" w:rsidP="00561822">
      <w:pPr>
        <w:pStyle w:val="Heading1"/>
        <w:rPr>
          <w:rFonts w:ascii="Times New Roman" w:hAnsi="Times New Roman" w:cs="Times New Roman"/>
          <w:color w:val="00B050"/>
        </w:rPr>
      </w:pPr>
      <w:bookmarkStart w:id="3" w:name="_Ref264978906"/>
      <w:bookmarkStart w:id="4" w:name="_Toc330369752"/>
      <w:r w:rsidRPr="002D25AE">
        <w:rPr>
          <w:rFonts w:ascii="Times New Roman" w:hAnsi="Times New Roman" w:cs="Times New Roman"/>
          <w:color w:val="00B050"/>
        </w:rPr>
        <w:lastRenderedPageBreak/>
        <w:t>II. TRAINING</w:t>
      </w:r>
      <w:bookmarkEnd w:id="3"/>
      <w:bookmarkEnd w:id="4"/>
    </w:p>
    <w:p w14:paraId="2948A55B" w14:textId="77777777" w:rsidR="008E414A" w:rsidRPr="002D25AE" w:rsidRDefault="008E414A" w:rsidP="007164BD">
      <w:pPr>
        <w:rPr>
          <w:rFonts w:ascii="Times New Roman" w:hAnsi="Times New Roman"/>
          <w:b/>
          <w:sz w:val="28"/>
          <w:szCs w:val="28"/>
        </w:rPr>
      </w:pPr>
    </w:p>
    <w:p w14:paraId="2948A55F" w14:textId="54542D0F" w:rsidR="00D62512" w:rsidRPr="002F6145" w:rsidRDefault="00C12D1D" w:rsidP="008D1D72">
      <w:pPr>
        <w:rPr>
          <w:rFonts w:ascii="Times New Roman" w:hAnsi="Times New Roman"/>
          <w:sz w:val="24"/>
          <w:szCs w:val="24"/>
        </w:rPr>
      </w:pPr>
      <w:r w:rsidRPr="00C12D1D">
        <w:rPr>
          <w:rFonts w:ascii="Times New Roman" w:hAnsi="Times New Roman"/>
          <w:sz w:val="24"/>
          <w:szCs w:val="24"/>
        </w:rPr>
        <w:t xml:space="preserve">All researchers, </w:t>
      </w:r>
      <w:r w:rsidR="00220BEB" w:rsidRPr="00C12D1D">
        <w:rPr>
          <w:rFonts w:ascii="Times New Roman" w:hAnsi="Times New Roman"/>
          <w:sz w:val="24"/>
          <w:szCs w:val="24"/>
        </w:rPr>
        <w:t>staff,</w:t>
      </w:r>
      <w:r w:rsidRPr="00C12D1D">
        <w:rPr>
          <w:rFonts w:ascii="Times New Roman" w:hAnsi="Times New Roman"/>
          <w:sz w:val="24"/>
          <w:szCs w:val="24"/>
        </w:rPr>
        <w:t xml:space="preserve"> and students of submitting a proposal to the Biosafety Committee are required to complete an educational course. The educational course utilized by Marshall University is the Collaborative Institutional Training Initiative (CITI). The steps for completing the educational requirements can also be found on the ORI educational website at </w:t>
      </w:r>
      <w:hyperlink r:id="rId9" w:history="1">
        <w:r w:rsidRPr="00C50018">
          <w:rPr>
            <w:rStyle w:val="Hyperlink"/>
            <w:rFonts w:ascii="Times New Roman" w:hAnsi="Times New Roman"/>
            <w:sz w:val="24"/>
            <w:szCs w:val="24"/>
          </w:rPr>
          <w:t>http://www.marshall.edu/ori/human-subject-research/education/</w:t>
        </w:r>
      </w:hyperlink>
      <w:r w:rsidR="00C72BA5">
        <w:rPr>
          <w:rFonts w:ascii="Times New Roman" w:hAnsi="Times New Roman"/>
          <w:sz w:val="24"/>
          <w:szCs w:val="24"/>
        </w:rPr>
        <w:t xml:space="preserve">. </w:t>
      </w:r>
      <w:r w:rsidR="00D62512" w:rsidRPr="002D25AE">
        <w:rPr>
          <w:rFonts w:ascii="Times New Roman" w:hAnsi="Times New Roman"/>
          <w:sz w:val="24"/>
          <w:szCs w:val="24"/>
        </w:rPr>
        <w:t>All personnel who work in the laboratory must receive adequate instruction from their supervisor prior to beginning work.  Some training</w:t>
      </w:r>
      <w:r w:rsidR="00541E57" w:rsidRPr="002D25AE">
        <w:rPr>
          <w:rFonts w:ascii="Times New Roman" w:hAnsi="Times New Roman"/>
          <w:sz w:val="24"/>
          <w:szCs w:val="24"/>
        </w:rPr>
        <w:t xml:space="preserve"> is</w:t>
      </w:r>
      <w:r w:rsidR="00D62512" w:rsidRPr="002D25AE">
        <w:rPr>
          <w:rFonts w:ascii="Times New Roman" w:hAnsi="Times New Roman"/>
          <w:sz w:val="24"/>
          <w:szCs w:val="24"/>
        </w:rPr>
        <w:t xml:space="preserve"> required annually.  Each lab will require differe</w:t>
      </w:r>
      <w:r w:rsidR="002A5C09" w:rsidRPr="002D25AE">
        <w:rPr>
          <w:rFonts w:ascii="Times New Roman" w:hAnsi="Times New Roman"/>
          <w:sz w:val="24"/>
          <w:szCs w:val="24"/>
        </w:rPr>
        <w:t xml:space="preserve">nt </w:t>
      </w:r>
      <w:r w:rsidR="00B15F9E" w:rsidRPr="002D25AE">
        <w:rPr>
          <w:rFonts w:ascii="Times New Roman" w:hAnsi="Times New Roman"/>
          <w:sz w:val="24"/>
          <w:szCs w:val="24"/>
        </w:rPr>
        <w:t>training</w:t>
      </w:r>
      <w:r w:rsidR="002A5C09" w:rsidRPr="002D25AE">
        <w:rPr>
          <w:rFonts w:ascii="Times New Roman" w:hAnsi="Times New Roman"/>
          <w:sz w:val="24"/>
          <w:szCs w:val="24"/>
        </w:rPr>
        <w:t>.  For biosafety,</w:t>
      </w:r>
      <w:r w:rsidR="0083503E">
        <w:rPr>
          <w:rFonts w:ascii="Times New Roman" w:hAnsi="Times New Roman"/>
          <w:sz w:val="24"/>
          <w:szCs w:val="24"/>
        </w:rPr>
        <w:t xml:space="preserve"> the IBC and</w:t>
      </w:r>
      <w:r w:rsidR="002A5C09" w:rsidRPr="002D25AE">
        <w:rPr>
          <w:rFonts w:ascii="Times New Roman" w:hAnsi="Times New Roman"/>
          <w:sz w:val="24"/>
          <w:szCs w:val="24"/>
        </w:rPr>
        <w:t xml:space="preserve"> EHS</w:t>
      </w:r>
      <w:r w:rsidR="00D62512" w:rsidRPr="002D25AE">
        <w:rPr>
          <w:rFonts w:ascii="Times New Roman" w:hAnsi="Times New Roman"/>
          <w:sz w:val="24"/>
          <w:szCs w:val="24"/>
        </w:rPr>
        <w:t xml:space="preserve"> recommends:</w:t>
      </w:r>
      <w:r w:rsidR="007F77D1" w:rsidRPr="002D25AE">
        <w:rPr>
          <w:rFonts w:ascii="Times New Roman" w:hAnsi="Times New Roman"/>
          <w:sz w:val="24"/>
          <w:szCs w:val="24"/>
        </w:rPr>
        <w:t xml:space="preserve"> </w:t>
      </w:r>
      <w:r w:rsidR="007F77D1" w:rsidRPr="002D25AE">
        <w:rPr>
          <w:rFonts w:ascii="Times New Roman" w:hAnsi="Times New Roman"/>
          <w:color w:val="FF0000"/>
          <w:sz w:val="24"/>
          <w:szCs w:val="24"/>
        </w:rPr>
        <w:t xml:space="preserve">(tailor to your own </w:t>
      </w:r>
      <w:r w:rsidR="00DF44A2" w:rsidRPr="002D25AE">
        <w:rPr>
          <w:rFonts w:ascii="Times New Roman" w:hAnsi="Times New Roman"/>
          <w:color w:val="FF0000"/>
          <w:sz w:val="24"/>
          <w:szCs w:val="24"/>
        </w:rPr>
        <w:t>specific lab needs; some general policies are below)</w:t>
      </w:r>
    </w:p>
    <w:p w14:paraId="44041A53" w14:textId="5EB9D07F" w:rsidR="00014E53" w:rsidRDefault="000267D6" w:rsidP="00BA052A">
      <w:pPr>
        <w:pStyle w:val="ListParagraph"/>
        <w:numPr>
          <w:ilvl w:val="0"/>
          <w:numId w:val="5"/>
        </w:numPr>
        <w:rPr>
          <w:rFonts w:ascii="Times New Roman" w:hAnsi="Times New Roman"/>
          <w:sz w:val="24"/>
          <w:szCs w:val="24"/>
        </w:rPr>
      </w:pPr>
      <w:r>
        <w:rPr>
          <w:rFonts w:ascii="Times New Roman" w:hAnsi="Times New Roman"/>
          <w:sz w:val="24"/>
          <w:szCs w:val="24"/>
        </w:rPr>
        <w:t>G</w:t>
      </w:r>
      <w:r w:rsidR="0043534F">
        <w:rPr>
          <w:rFonts w:ascii="Times New Roman" w:hAnsi="Times New Roman"/>
          <w:sz w:val="24"/>
          <w:szCs w:val="24"/>
        </w:rPr>
        <w:t xml:space="preserve">eneral Lab Safety Training provided by Marshall </w:t>
      </w:r>
      <w:r w:rsidR="00C20B3E">
        <w:rPr>
          <w:rFonts w:ascii="Times New Roman" w:hAnsi="Times New Roman"/>
          <w:sz w:val="24"/>
          <w:szCs w:val="24"/>
        </w:rPr>
        <w:t>within the last year.</w:t>
      </w:r>
    </w:p>
    <w:p w14:paraId="19807CFE" w14:textId="2CC35BB7" w:rsidR="00490110" w:rsidRDefault="00490110" w:rsidP="00BA052A">
      <w:pPr>
        <w:pStyle w:val="ListParagraph"/>
        <w:numPr>
          <w:ilvl w:val="0"/>
          <w:numId w:val="5"/>
        </w:numPr>
        <w:rPr>
          <w:rFonts w:ascii="Times New Roman" w:hAnsi="Times New Roman"/>
          <w:sz w:val="24"/>
          <w:szCs w:val="24"/>
        </w:rPr>
      </w:pPr>
      <w:r w:rsidRPr="00490110">
        <w:rPr>
          <w:rFonts w:ascii="Times New Roman" w:hAnsi="Times New Roman"/>
          <w:sz w:val="24"/>
          <w:szCs w:val="24"/>
        </w:rPr>
        <w:t>All lab personnel working in BSL 2 labs or with nonexempt rDNA have taken Biosafety/Bloodborne Pathogens training provided by Marshall University within the last year</w:t>
      </w:r>
      <w:r w:rsidR="00E32A30">
        <w:rPr>
          <w:rFonts w:ascii="Times New Roman" w:hAnsi="Times New Roman"/>
          <w:sz w:val="24"/>
          <w:szCs w:val="24"/>
        </w:rPr>
        <w:t>.</w:t>
      </w:r>
    </w:p>
    <w:p w14:paraId="268FFCCB" w14:textId="0C416674" w:rsidR="000E5D88" w:rsidRPr="002D25AE" w:rsidRDefault="000E5D88" w:rsidP="00BA052A">
      <w:pPr>
        <w:pStyle w:val="ListParagraph"/>
        <w:numPr>
          <w:ilvl w:val="0"/>
          <w:numId w:val="5"/>
        </w:numPr>
        <w:rPr>
          <w:rFonts w:ascii="Times New Roman" w:hAnsi="Times New Roman"/>
          <w:sz w:val="24"/>
          <w:szCs w:val="24"/>
        </w:rPr>
      </w:pPr>
      <w:r w:rsidRPr="002D25AE">
        <w:rPr>
          <w:rFonts w:ascii="Times New Roman" w:hAnsi="Times New Roman"/>
          <w:sz w:val="24"/>
          <w:szCs w:val="24"/>
        </w:rPr>
        <w:t>The IBC requires all MU investigators with pending or active rDNA-infectious agent</w:t>
      </w:r>
      <w:r w:rsidR="00BA052A" w:rsidRPr="002D25AE">
        <w:rPr>
          <w:rFonts w:ascii="Times New Roman" w:hAnsi="Times New Roman"/>
          <w:sz w:val="24"/>
          <w:szCs w:val="24"/>
        </w:rPr>
        <w:t xml:space="preserve"> </w:t>
      </w:r>
      <w:r w:rsidRPr="002D25AE">
        <w:rPr>
          <w:rFonts w:ascii="Times New Roman" w:hAnsi="Times New Roman"/>
          <w:sz w:val="24"/>
          <w:szCs w:val="24"/>
        </w:rPr>
        <w:t>applications to complete the CITI Initial Biosafety Training course. All members of an</w:t>
      </w:r>
      <w:r w:rsidR="00BA052A" w:rsidRPr="002D25AE">
        <w:rPr>
          <w:rFonts w:ascii="Times New Roman" w:hAnsi="Times New Roman"/>
          <w:sz w:val="24"/>
          <w:szCs w:val="24"/>
        </w:rPr>
        <w:t xml:space="preserve"> </w:t>
      </w:r>
      <w:r w:rsidRPr="002D25AE">
        <w:rPr>
          <w:rFonts w:ascii="Times New Roman" w:hAnsi="Times New Roman"/>
          <w:sz w:val="24"/>
          <w:szCs w:val="24"/>
        </w:rPr>
        <w:t xml:space="preserve">applicant’s lab (including postdocs, students and staff) who are listed on the rDNA-infectious agent application must also complete Initial Biosafety Training. </w:t>
      </w:r>
      <w:r w:rsidR="003C5713">
        <w:rPr>
          <w:rFonts w:ascii="Times New Roman" w:hAnsi="Times New Roman"/>
          <w:sz w:val="24"/>
          <w:szCs w:val="24"/>
        </w:rPr>
        <w:t>T</w:t>
      </w:r>
      <w:r w:rsidR="003C5713" w:rsidRPr="003C5713">
        <w:rPr>
          <w:rFonts w:ascii="Times New Roman" w:hAnsi="Times New Roman"/>
          <w:sz w:val="24"/>
          <w:szCs w:val="24"/>
        </w:rPr>
        <w:t>he applicant’s certification is valid for three years. CITI will provide reminders as the applicant’s certification end date approaches.</w:t>
      </w:r>
    </w:p>
    <w:p w14:paraId="0B79403C" w14:textId="3F75532C" w:rsidR="000E5D88" w:rsidRPr="002D25AE" w:rsidRDefault="000E5D88" w:rsidP="00D06382">
      <w:pPr>
        <w:pStyle w:val="ListParagraph"/>
        <w:numPr>
          <w:ilvl w:val="0"/>
          <w:numId w:val="5"/>
        </w:numPr>
        <w:rPr>
          <w:rFonts w:ascii="Times New Roman" w:hAnsi="Times New Roman"/>
          <w:sz w:val="24"/>
          <w:szCs w:val="24"/>
        </w:rPr>
      </w:pPr>
      <w:r w:rsidRPr="002D25AE">
        <w:rPr>
          <w:rFonts w:ascii="Times New Roman" w:hAnsi="Times New Roman"/>
          <w:sz w:val="24"/>
          <w:szCs w:val="24"/>
        </w:rPr>
        <w:t>If an applicant checks yes to Question 14 (</w:t>
      </w:r>
      <w:r w:rsidR="00375F59" w:rsidRPr="00375F59">
        <w:rPr>
          <w:rFonts w:ascii="Times New Roman" w:hAnsi="Times New Roman"/>
          <w:sz w:val="24"/>
          <w:szCs w:val="24"/>
        </w:rPr>
        <w:t>Does your project involve use of rDNA or synthetic nucleic acids as defined by the NIH Guidelines?</w:t>
      </w:r>
      <w:r w:rsidRPr="002D25AE">
        <w:rPr>
          <w:rFonts w:ascii="Times New Roman" w:hAnsi="Times New Roman"/>
          <w:sz w:val="24"/>
          <w:szCs w:val="24"/>
        </w:rPr>
        <w:t>) in Section II of the application, the applicant and members of the applicant’s lab must also complete</w:t>
      </w:r>
      <w:r w:rsidR="00D06382" w:rsidRPr="002D25AE">
        <w:rPr>
          <w:rFonts w:ascii="Times New Roman" w:hAnsi="Times New Roman"/>
          <w:sz w:val="24"/>
          <w:szCs w:val="24"/>
        </w:rPr>
        <w:t xml:space="preserve"> </w:t>
      </w:r>
      <w:r w:rsidRPr="002D25AE">
        <w:rPr>
          <w:rFonts w:ascii="Times New Roman" w:hAnsi="Times New Roman"/>
          <w:sz w:val="24"/>
          <w:szCs w:val="24"/>
        </w:rPr>
        <w:t>the NIH Recombinant DNA Guidelines course</w:t>
      </w:r>
      <w:r w:rsidR="001628BE">
        <w:rPr>
          <w:rFonts w:ascii="Times New Roman" w:hAnsi="Times New Roman"/>
          <w:sz w:val="24"/>
          <w:szCs w:val="24"/>
        </w:rPr>
        <w:t xml:space="preserve"> in CITI</w:t>
      </w:r>
    </w:p>
    <w:p w14:paraId="249752AA" w14:textId="42555B98" w:rsidR="008D1D72" w:rsidRPr="006B6416" w:rsidRDefault="000E5D88" w:rsidP="006B6416">
      <w:pPr>
        <w:pStyle w:val="ListParagraph"/>
        <w:numPr>
          <w:ilvl w:val="0"/>
          <w:numId w:val="5"/>
        </w:numPr>
        <w:rPr>
          <w:rFonts w:ascii="Times New Roman" w:hAnsi="Times New Roman"/>
          <w:sz w:val="24"/>
          <w:szCs w:val="24"/>
        </w:rPr>
      </w:pPr>
      <w:r w:rsidRPr="002D25AE">
        <w:rPr>
          <w:rFonts w:ascii="Times New Roman" w:hAnsi="Times New Roman"/>
          <w:sz w:val="24"/>
          <w:szCs w:val="24"/>
        </w:rPr>
        <w:t xml:space="preserve">If an applicant checks yes to </w:t>
      </w:r>
      <w:r w:rsidR="009F58E8">
        <w:rPr>
          <w:rFonts w:ascii="Times New Roman" w:hAnsi="Times New Roman"/>
          <w:sz w:val="24"/>
          <w:szCs w:val="24"/>
        </w:rPr>
        <w:t>q</w:t>
      </w:r>
      <w:r w:rsidRPr="002D25AE">
        <w:rPr>
          <w:rFonts w:ascii="Times New Roman" w:hAnsi="Times New Roman"/>
          <w:sz w:val="24"/>
          <w:szCs w:val="24"/>
        </w:rPr>
        <w:t xml:space="preserve">uestion </w:t>
      </w:r>
      <w:r w:rsidR="00EB7029">
        <w:rPr>
          <w:rFonts w:ascii="Times New Roman" w:hAnsi="Times New Roman"/>
          <w:sz w:val="24"/>
          <w:szCs w:val="24"/>
        </w:rPr>
        <w:t>41</w:t>
      </w:r>
      <w:r w:rsidRPr="002D25AE">
        <w:rPr>
          <w:rFonts w:ascii="Times New Roman" w:hAnsi="Times New Roman"/>
          <w:sz w:val="24"/>
          <w:szCs w:val="24"/>
        </w:rPr>
        <w:t xml:space="preserve"> (</w:t>
      </w:r>
      <w:r w:rsidR="00250815" w:rsidRPr="00250815">
        <w:rPr>
          <w:rFonts w:ascii="Times New Roman" w:hAnsi="Times New Roman"/>
          <w:sz w:val="24"/>
          <w:szCs w:val="24"/>
        </w:rPr>
        <w:t>Does this project involve human sera or tissue?</w:t>
      </w:r>
      <w:r w:rsidRPr="002D25AE">
        <w:rPr>
          <w:rFonts w:ascii="Times New Roman" w:hAnsi="Times New Roman"/>
          <w:sz w:val="24"/>
          <w:szCs w:val="24"/>
        </w:rPr>
        <w:t>) of the application</w:t>
      </w:r>
      <w:r w:rsidR="00EB7029">
        <w:rPr>
          <w:rFonts w:ascii="Times New Roman" w:hAnsi="Times New Roman"/>
          <w:sz w:val="24"/>
          <w:szCs w:val="24"/>
        </w:rPr>
        <w:t xml:space="preserve"> or </w:t>
      </w:r>
      <w:r w:rsidR="009F58E8">
        <w:rPr>
          <w:rFonts w:ascii="Times New Roman" w:hAnsi="Times New Roman"/>
          <w:sz w:val="24"/>
          <w:szCs w:val="24"/>
        </w:rPr>
        <w:t xml:space="preserve">question </w:t>
      </w:r>
      <w:r w:rsidR="00BD58A1">
        <w:rPr>
          <w:rFonts w:ascii="Times New Roman" w:hAnsi="Times New Roman"/>
          <w:sz w:val="24"/>
          <w:szCs w:val="24"/>
        </w:rPr>
        <w:t>46 (</w:t>
      </w:r>
      <w:r w:rsidR="00C42B49" w:rsidRPr="00C42B49">
        <w:rPr>
          <w:rFonts w:ascii="Times New Roman" w:hAnsi="Times New Roman"/>
          <w:sz w:val="24"/>
          <w:szCs w:val="24"/>
        </w:rPr>
        <w:t>Does this project involve human cell lines</w:t>
      </w:r>
      <w:r w:rsidR="00C42B49">
        <w:rPr>
          <w:rFonts w:ascii="Times New Roman" w:hAnsi="Times New Roman"/>
          <w:sz w:val="24"/>
          <w:szCs w:val="24"/>
        </w:rPr>
        <w:t>)</w:t>
      </w:r>
      <w:r w:rsidRPr="002D25AE">
        <w:rPr>
          <w:rFonts w:ascii="Times New Roman" w:hAnsi="Times New Roman"/>
          <w:sz w:val="24"/>
          <w:szCs w:val="24"/>
        </w:rPr>
        <w:t>, the applicant and members of the applicant’s lab must</w:t>
      </w:r>
      <w:r w:rsidR="004F1E17" w:rsidRPr="002D25AE">
        <w:rPr>
          <w:rFonts w:ascii="Times New Roman" w:hAnsi="Times New Roman"/>
          <w:sz w:val="24"/>
          <w:szCs w:val="24"/>
        </w:rPr>
        <w:t xml:space="preserve"> </w:t>
      </w:r>
      <w:r w:rsidRPr="002D25AE">
        <w:rPr>
          <w:rFonts w:ascii="Times New Roman" w:hAnsi="Times New Roman"/>
          <w:sz w:val="24"/>
          <w:szCs w:val="24"/>
        </w:rPr>
        <w:t>also complete the OSHA Bloodborne Pathogens course</w:t>
      </w:r>
      <w:r w:rsidR="006B6416">
        <w:rPr>
          <w:rFonts w:ascii="Times New Roman" w:hAnsi="Times New Roman"/>
          <w:sz w:val="24"/>
          <w:szCs w:val="24"/>
        </w:rPr>
        <w:t xml:space="preserve">. </w:t>
      </w:r>
      <w:r w:rsidR="006B6416" w:rsidRPr="006B6416">
        <w:rPr>
          <w:rFonts w:ascii="Times New Roman" w:hAnsi="Times New Roman"/>
          <w:sz w:val="24"/>
          <w:szCs w:val="24"/>
        </w:rPr>
        <w:t xml:space="preserve">This does not apply to cell lines that have been verified to be free of any human pathogens. </w:t>
      </w:r>
    </w:p>
    <w:p w14:paraId="1BF76058" w14:textId="6B1814BF" w:rsidR="00A14D17" w:rsidRDefault="00A14D17" w:rsidP="004F1E17">
      <w:pPr>
        <w:pStyle w:val="ListParagraph"/>
        <w:numPr>
          <w:ilvl w:val="0"/>
          <w:numId w:val="5"/>
        </w:numPr>
        <w:rPr>
          <w:rFonts w:ascii="Times New Roman" w:hAnsi="Times New Roman"/>
          <w:sz w:val="24"/>
          <w:szCs w:val="24"/>
        </w:rPr>
      </w:pPr>
      <w:r w:rsidRPr="00A14D17">
        <w:rPr>
          <w:rFonts w:ascii="Times New Roman" w:hAnsi="Times New Roman"/>
          <w:sz w:val="24"/>
          <w:szCs w:val="24"/>
        </w:rPr>
        <w:t>If a faculty member doesn’t have a pending or active rDNA application, the IBC recommends that the faculty member and members of the applicant’s lab complete the</w:t>
      </w:r>
      <w:r w:rsidR="00575386">
        <w:rPr>
          <w:rFonts w:ascii="Times New Roman" w:hAnsi="Times New Roman"/>
          <w:sz w:val="24"/>
          <w:szCs w:val="24"/>
        </w:rPr>
        <w:t xml:space="preserve"> CITI</w:t>
      </w:r>
      <w:r w:rsidRPr="00A14D17">
        <w:rPr>
          <w:rFonts w:ascii="Times New Roman" w:hAnsi="Times New Roman"/>
          <w:sz w:val="24"/>
          <w:szCs w:val="24"/>
        </w:rPr>
        <w:t xml:space="preserve"> Initial Biosafety Training course and if appropriate the NIH Recombinant DNA Guidelines and the OSHA Bloodborne Pathogens courses.</w:t>
      </w:r>
    </w:p>
    <w:p w14:paraId="35AD739C" w14:textId="3AE31073" w:rsidR="00E32A30" w:rsidRPr="002D25AE" w:rsidRDefault="00E32A30" w:rsidP="004F1E17">
      <w:pPr>
        <w:pStyle w:val="ListParagraph"/>
        <w:numPr>
          <w:ilvl w:val="0"/>
          <w:numId w:val="5"/>
        </w:numPr>
        <w:rPr>
          <w:rFonts w:ascii="Times New Roman" w:hAnsi="Times New Roman"/>
          <w:sz w:val="24"/>
          <w:szCs w:val="24"/>
        </w:rPr>
      </w:pPr>
      <w:r w:rsidRPr="00E32A30">
        <w:rPr>
          <w:rFonts w:ascii="Times New Roman" w:hAnsi="Times New Roman"/>
          <w:sz w:val="24"/>
          <w:szCs w:val="24"/>
        </w:rPr>
        <w:t xml:space="preserve">The laboratory supervisor must ensure that laboratory personnel receive appropriate training regarding their duties, the necessary precautions to prevent exposures, potential hazards present in the laboratory, and exposure evaluation procedures. </w:t>
      </w:r>
      <w:r w:rsidRPr="00E32A30">
        <w:rPr>
          <w:rFonts w:ascii="Times New Roman" w:hAnsi="Times New Roman"/>
          <w:b/>
          <w:bCs/>
          <w:sz w:val="24"/>
          <w:szCs w:val="24"/>
        </w:rPr>
        <w:t>This training must be documented</w:t>
      </w:r>
      <w:r w:rsidR="00C00FE8">
        <w:rPr>
          <w:rFonts w:ascii="Times New Roman" w:hAnsi="Times New Roman"/>
          <w:b/>
          <w:bCs/>
          <w:sz w:val="24"/>
          <w:szCs w:val="24"/>
        </w:rPr>
        <w:t>,</w:t>
      </w:r>
      <w:r w:rsidRPr="00E32A30">
        <w:rPr>
          <w:rFonts w:ascii="Times New Roman" w:hAnsi="Times New Roman"/>
          <w:sz w:val="24"/>
          <w:szCs w:val="24"/>
        </w:rPr>
        <w:t xml:space="preserve"> including general site-specific training and biological </w:t>
      </w:r>
      <w:r w:rsidR="00C00FE8" w:rsidRPr="00E32A30">
        <w:rPr>
          <w:rFonts w:ascii="Times New Roman" w:hAnsi="Times New Roman"/>
          <w:sz w:val="24"/>
          <w:szCs w:val="24"/>
        </w:rPr>
        <w:t>site-specific</w:t>
      </w:r>
      <w:r w:rsidRPr="00E32A30">
        <w:rPr>
          <w:rFonts w:ascii="Times New Roman" w:hAnsi="Times New Roman"/>
          <w:sz w:val="24"/>
          <w:szCs w:val="24"/>
        </w:rPr>
        <w:t xml:space="preserve"> training.   </w:t>
      </w:r>
    </w:p>
    <w:p w14:paraId="2948A56D" w14:textId="77777777" w:rsidR="008E414A" w:rsidRPr="002D25AE" w:rsidRDefault="008E414A" w:rsidP="006B7220">
      <w:pPr>
        <w:tabs>
          <w:tab w:val="left" w:pos="540"/>
        </w:tabs>
        <w:rPr>
          <w:rFonts w:ascii="Times New Roman" w:hAnsi="Times New Roman"/>
          <w:b/>
          <w:sz w:val="24"/>
          <w:szCs w:val="24"/>
        </w:rPr>
      </w:pPr>
    </w:p>
    <w:p w14:paraId="2948A56E" w14:textId="5DFC1EBD" w:rsidR="00D62512" w:rsidRPr="002D25AE" w:rsidRDefault="006B7220" w:rsidP="006B7220">
      <w:pPr>
        <w:tabs>
          <w:tab w:val="left" w:pos="540"/>
        </w:tabs>
        <w:rPr>
          <w:rFonts w:ascii="Times New Roman" w:hAnsi="Times New Roman"/>
          <w:sz w:val="24"/>
          <w:szCs w:val="24"/>
        </w:rPr>
      </w:pPr>
      <w:r w:rsidRPr="002D25AE">
        <w:rPr>
          <w:rFonts w:ascii="Times New Roman" w:hAnsi="Times New Roman"/>
          <w:sz w:val="24"/>
          <w:szCs w:val="24"/>
        </w:rPr>
        <w:t>Some work may require an occupational health plan, including annual physicals, pulmonary function test and fit test for use of a respirator, vaccinations, serum testing, and/or other elements of a medical plan.</w:t>
      </w:r>
      <w:r w:rsidR="002A5C09" w:rsidRPr="002D25AE">
        <w:rPr>
          <w:rFonts w:ascii="Times New Roman" w:hAnsi="Times New Roman"/>
          <w:sz w:val="24"/>
          <w:szCs w:val="24"/>
        </w:rPr>
        <w:t xml:space="preserve">  </w:t>
      </w:r>
    </w:p>
    <w:p w14:paraId="2948A56F" w14:textId="77777777" w:rsidR="006B7220" w:rsidRPr="002D25AE" w:rsidRDefault="006B7220" w:rsidP="006B7220">
      <w:pPr>
        <w:tabs>
          <w:tab w:val="left" w:pos="540"/>
        </w:tabs>
        <w:rPr>
          <w:rFonts w:ascii="Times New Roman" w:hAnsi="Times New Roman"/>
          <w:sz w:val="24"/>
          <w:szCs w:val="24"/>
        </w:rPr>
      </w:pPr>
    </w:p>
    <w:p w14:paraId="2948A571" w14:textId="263DF4A4" w:rsidR="006B7220" w:rsidRPr="00741605" w:rsidRDefault="006B7220" w:rsidP="00741605">
      <w:pPr>
        <w:tabs>
          <w:tab w:val="left" w:pos="540"/>
        </w:tabs>
        <w:rPr>
          <w:rFonts w:ascii="Times New Roman" w:hAnsi="Times New Roman"/>
          <w:sz w:val="24"/>
          <w:szCs w:val="24"/>
        </w:rPr>
      </w:pPr>
      <w:r w:rsidRPr="002D25AE">
        <w:rPr>
          <w:rFonts w:ascii="Times New Roman" w:hAnsi="Times New Roman"/>
          <w:sz w:val="24"/>
          <w:szCs w:val="24"/>
        </w:rPr>
        <w:lastRenderedPageBreak/>
        <w:t>The PI is required to inform laboratorians and animal handlers of any risks to immunocompromised individuals and should encourage those individuals to consult with their health care provider about these ris</w:t>
      </w:r>
      <w:r w:rsidR="00741605">
        <w:rPr>
          <w:rFonts w:ascii="Times New Roman" w:hAnsi="Times New Roman"/>
          <w:sz w:val="24"/>
          <w:szCs w:val="24"/>
        </w:rPr>
        <w:t>k</w:t>
      </w:r>
    </w:p>
    <w:p w14:paraId="2948A572" w14:textId="77777777" w:rsidR="008E414A" w:rsidRPr="002D25AE" w:rsidRDefault="008E414A" w:rsidP="007164BD">
      <w:pPr>
        <w:rPr>
          <w:rFonts w:ascii="Times New Roman" w:hAnsi="Times New Roman"/>
          <w:b/>
          <w:sz w:val="28"/>
          <w:szCs w:val="28"/>
        </w:rPr>
      </w:pPr>
    </w:p>
    <w:p w14:paraId="2948A574" w14:textId="37B7173A" w:rsidR="00094231" w:rsidRPr="00FC407E" w:rsidRDefault="00094231" w:rsidP="00741605">
      <w:pPr>
        <w:contextualSpacing w:val="0"/>
        <w:rPr>
          <w:rFonts w:ascii="Times New Roman" w:hAnsi="Times New Roman"/>
          <w:b/>
          <w:bCs/>
          <w:sz w:val="28"/>
          <w:szCs w:val="28"/>
        </w:rPr>
      </w:pPr>
      <w:bookmarkStart w:id="5" w:name="_Toc330369753"/>
      <w:bookmarkStart w:id="6" w:name="_Ref264978912"/>
      <w:r w:rsidRPr="00FC407E">
        <w:rPr>
          <w:rFonts w:ascii="Times New Roman" w:hAnsi="Times New Roman"/>
          <w:b/>
          <w:bCs/>
          <w:color w:val="00B050"/>
          <w:sz w:val="28"/>
          <w:szCs w:val="28"/>
        </w:rPr>
        <w:t>III. LABORATORY SIGNAGE</w:t>
      </w:r>
      <w:bookmarkEnd w:id="5"/>
    </w:p>
    <w:p w14:paraId="2948A575" w14:textId="77777777" w:rsidR="00094231" w:rsidRPr="00715145" w:rsidRDefault="00094231" w:rsidP="00094231">
      <w:pPr>
        <w:rPr>
          <w:rFonts w:ascii="Times New Roman" w:hAnsi="Times New Roman"/>
        </w:rPr>
      </w:pPr>
    </w:p>
    <w:p w14:paraId="2948A57C" w14:textId="51BB92B3" w:rsidR="00703EA9" w:rsidRPr="00715145" w:rsidRDefault="00715145" w:rsidP="00094231">
      <w:pPr>
        <w:contextualSpacing w:val="0"/>
        <w:rPr>
          <w:rFonts w:ascii="Times New Roman" w:hAnsi="Times New Roman"/>
          <w:sz w:val="24"/>
          <w:szCs w:val="24"/>
        </w:rPr>
      </w:pPr>
      <w:r w:rsidRPr="00715145">
        <w:rPr>
          <w:rFonts w:ascii="Times New Roman" w:hAnsi="Times New Roman"/>
          <w:sz w:val="24"/>
          <w:szCs w:val="24"/>
        </w:rPr>
        <w:t xml:space="preserve">To assist Emergency Responders, all rooms and laboratories at Marshall University that house biohazard materials must be labeled with a Biohazard sign. A </w:t>
      </w:r>
      <w:hyperlink r:id="rId10" w:history="1">
        <w:r w:rsidRPr="00E72BC4">
          <w:rPr>
            <w:rStyle w:val="Hyperlink"/>
            <w:rFonts w:ascii="Times New Roman" w:hAnsi="Times New Roman"/>
            <w:sz w:val="24"/>
            <w:szCs w:val="24"/>
          </w:rPr>
          <w:t>Biohazard Sign Template</w:t>
        </w:r>
      </w:hyperlink>
      <w:r w:rsidRPr="00715145">
        <w:rPr>
          <w:rFonts w:ascii="Times New Roman" w:hAnsi="Times New Roman"/>
          <w:sz w:val="24"/>
          <w:szCs w:val="24"/>
        </w:rPr>
        <w:t xml:space="preserve"> is available in Word and instructions are provided.</w:t>
      </w:r>
    </w:p>
    <w:p w14:paraId="2948A57D" w14:textId="7981EC60" w:rsidR="00094231" w:rsidRDefault="008B068E" w:rsidP="00CB6D91">
      <w:pPr>
        <w:jc w:val="center"/>
        <w:rPr>
          <w:rFonts w:ascii="Times New Roman" w:hAnsi="Times New Roman"/>
          <w:sz w:val="24"/>
          <w:szCs w:val="24"/>
        </w:rPr>
      </w:pPr>
      <w:r w:rsidRPr="008B068E">
        <w:rPr>
          <w:rFonts w:ascii="Times New Roman" w:hAnsi="Times New Roman"/>
          <w:noProof/>
          <w:sz w:val="24"/>
          <w:szCs w:val="24"/>
        </w:rPr>
        <w:drawing>
          <wp:inline distT="0" distB="0" distL="0" distR="0" wp14:anchorId="4508D269" wp14:editId="0D81EF7E">
            <wp:extent cx="3802811" cy="4896002"/>
            <wp:effectExtent l="0" t="0" r="0" b="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1"/>
                    <a:stretch>
                      <a:fillRect/>
                    </a:stretch>
                  </pic:blipFill>
                  <pic:spPr>
                    <a:xfrm>
                      <a:off x="0" y="0"/>
                      <a:ext cx="3834044" cy="4936213"/>
                    </a:xfrm>
                    <a:prstGeom prst="rect">
                      <a:avLst/>
                    </a:prstGeom>
                  </pic:spPr>
                </pic:pic>
              </a:graphicData>
            </a:graphic>
          </wp:inline>
        </w:drawing>
      </w:r>
    </w:p>
    <w:p w14:paraId="038FB246" w14:textId="11D11D0F" w:rsidR="00A654ED" w:rsidRPr="00A654ED" w:rsidRDefault="00A654ED" w:rsidP="00415411">
      <w:pPr>
        <w:ind w:firstLine="720"/>
        <w:rPr>
          <w:rFonts w:ascii="Times New Roman" w:hAnsi="Times New Roman"/>
          <w:sz w:val="24"/>
          <w:szCs w:val="24"/>
        </w:rPr>
      </w:pPr>
      <w:r w:rsidRPr="00A654ED">
        <w:rPr>
          <w:rFonts w:ascii="Times New Roman" w:hAnsi="Times New Roman"/>
          <w:sz w:val="24"/>
          <w:szCs w:val="24"/>
        </w:rPr>
        <w:t>Complete the biohazard agent(s) and contact information, then post sign on the outside of the laboratory door to make emergency responders aware of the hazards inside the room. Update as needed, when contact person or biohazard agent(s) change.</w:t>
      </w:r>
      <w:r w:rsidR="00415411">
        <w:rPr>
          <w:rFonts w:ascii="Times New Roman" w:hAnsi="Times New Roman"/>
          <w:sz w:val="24"/>
          <w:szCs w:val="24"/>
        </w:rPr>
        <w:t xml:space="preserve"> </w:t>
      </w:r>
      <w:r w:rsidRPr="00A654ED">
        <w:rPr>
          <w:rFonts w:ascii="Times New Roman" w:hAnsi="Times New Roman"/>
          <w:sz w:val="24"/>
          <w:szCs w:val="24"/>
        </w:rPr>
        <w:t xml:space="preserve">Contact </w:t>
      </w:r>
      <w:r w:rsidR="006F591E">
        <w:rPr>
          <w:rFonts w:ascii="Times New Roman" w:hAnsi="Times New Roman"/>
          <w:sz w:val="24"/>
          <w:szCs w:val="24"/>
        </w:rPr>
        <w:t>Marshall Environmental Health and Safey or the IBC</w:t>
      </w:r>
      <w:r w:rsidRPr="00A654ED">
        <w:rPr>
          <w:rFonts w:ascii="Times New Roman" w:hAnsi="Times New Roman"/>
          <w:sz w:val="24"/>
          <w:szCs w:val="24"/>
        </w:rPr>
        <w:t>, with questions.</w:t>
      </w:r>
    </w:p>
    <w:p w14:paraId="3E44B13D" w14:textId="5D7E1F2E" w:rsidR="006F591E" w:rsidRDefault="006F591E" w:rsidP="00561822">
      <w:pPr>
        <w:pStyle w:val="Heading1"/>
        <w:rPr>
          <w:rFonts w:ascii="Times New Roman" w:hAnsi="Times New Roman" w:cs="Times New Roman"/>
          <w:color w:val="00B050"/>
        </w:rPr>
      </w:pPr>
      <w:bookmarkStart w:id="7" w:name="_Toc330369754"/>
    </w:p>
    <w:p w14:paraId="4A7F19FA" w14:textId="77777777" w:rsidR="00BA0FC8" w:rsidRPr="00BA0FC8" w:rsidRDefault="00BA0FC8" w:rsidP="00BA0FC8"/>
    <w:p w14:paraId="2948A586" w14:textId="16B52477" w:rsidR="007164BD" w:rsidRPr="002D25AE" w:rsidRDefault="007164BD" w:rsidP="00561822">
      <w:pPr>
        <w:pStyle w:val="Heading1"/>
        <w:rPr>
          <w:rFonts w:ascii="Times New Roman" w:hAnsi="Times New Roman" w:cs="Times New Roman"/>
          <w:color w:val="00B050"/>
        </w:rPr>
      </w:pPr>
      <w:r w:rsidRPr="002D25AE">
        <w:rPr>
          <w:rFonts w:ascii="Times New Roman" w:hAnsi="Times New Roman" w:cs="Times New Roman"/>
          <w:color w:val="00B050"/>
        </w:rPr>
        <w:lastRenderedPageBreak/>
        <w:t>I</w:t>
      </w:r>
      <w:r w:rsidR="00094231" w:rsidRPr="002D25AE">
        <w:rPr>
          <w:rFonts w:ascii="Times New Roman" w:hAnsi="Times New Roman" w:cs="Times New Roman"/>
          <w:color w:val="00B050"/>
        </w:rPr>
        <w:t>V</w:t>
      </w:r>
      <w:r w:rsidRPr="002D25AE">
        <w:rPr>
          <w:rFonts w:ascii="Times New Roman" w:hAnsi="Times New Roman" w:cs="Times New Roman"/>
          <w:color w:val="00B050"/>
        </w:rPr>
        <w:t>. USE OF BIOLOGICAL SAFETY CABINET</w:t>
      </w:r>
      <w:bookmarkEnd w:id="6"/>
      <w:bookmarkEnd w:id="7"/>
    </w:p>
    <w:p w14:paraId="2948A587" w14:textId="77777777" w:rsidR="00D62512" w:rsidRPr="002D25AE" w:rsidRDefault="00D62512">
      <w:pPr>
        <w:contextualSpacing w:val="0"/>
        <w:rPr>
          <w:rFonts w:ascii="Times New Roman" w:hAnsi="Times New Roman"/>
          <w:b/>
          <w:sz w:val="28"/>
          <w:szCs w:val="28"/>
        </w:rPr>
      </w:pPr>
    </w:p>
    <w:p w14:paraId="2948A588" w14:textId="77D19A07" w:rsidR="00D62512" w:rsidRPr="002D25AE" w:rsidRDefault="00D62512">
      <w:pPr>
        <w:contextualSpacing w:val="0"/>
        <w:rPr>
          <w:rFonts w:ascii="Times New Roman" w:hAnsi="Times New Roman"/>
          <w:sz w:val="24"/>
          <w:szCs w:val="24"/>
        </w:rPr>
      </w:pPr>
      <w:r w:rsidRPr="002D25AE">
        <w:rPr>
          <w:rFonts w:ascii="Times New Roman" w:hAnsi="Times New Roman"/>
          <w:sz w:val="24"/>
          <w:szCs w:val="24"/>
        </w:rPr>
        <w:t>The biosafety cabinet</w:t>
      </w:r>
      <w:r w:rsidR="000E1A96">
        <w:rPr>
          <w:rFonts w:ascii="Times New Roman" w:hAnsi="Times New Roman"/>
          <w:sz w:val="24"/>
          <w:szCs w:val="24"/>
        </w:rPr>
        <w:t xml:space="preserve"> (BSC)</w:t>
      </w:r>
      <w:r w:rsidRPr="002D25AE">
        <w:rPr>
          <w:rFonts w:ascii="Times New Roman" w:hAnsi="Times New Roman"/>
          <w:sz w:val="24"/>
          <w:szCs w:val="24"/>
        </w:rPr>
        <w:t xml:space="preserve"> is the primary means of protecting the researcher, the product, and the environment from biological hazards.  All work with infectious agents should be manipulated in the BSC, especially those practices which could generate aerosols.  Using the BSC properly includes the following:</w:t>
      </w:r>
    </w:p>
    <w:p w14:paraId="2948A589" w14:textId="77777777" w:rsidR="00D62512" w:rsidRPr="002D25AE" w:rsidRDefault="00D62512">
      <w:pPr>
        <w:contextualSpacing w:val="0"/>
        <w:rPr>
          <w:rFonts w:ascii="Times New Roman" w:hAnsi="Times New Roman"/>
          <w:sz w:val="24"/>
          <w:szCs w:val="24"/>
        </w:rPr>
      </w:pPr>
    </w:p>
    <w:p w14:paraId="2948A58A" w14:textId="77777777" w:rsidR="00D62512" w:rsidRPr="002D25AE" w:rsidRDefault="00D62512" w:rsidP="00D62512">
      <w:pPr>
        <w:numPr>
          <w:ilvl w:val="1"/>
          <w:numId w:val="6"/>
        </w:numPr>
        <w:contextualSpacing w:val="0"/>
        <w:rPr>
          <w:rFonts w:ascii="Times New Roman" w:hAnsi="Times New Roman"/>
          <w:sz w:val="24"/>
          <w:szCs w:val="24"/>
        </w:rPr>
      </w:pPr>
      <w:r w:rsidRPr="002D25AE">
        <w:rPr>
          <w:rFonts w:ascii="Times New Roman" w:hAnsi="Times New Roman"/>
          <w:sz w:val="24"/>
          <w:szCs w:val="24"/>
        </w:rPr>
        <w:t>Turn on cabinet fan 15 minutes before beginning work</w:t>
      </w:r>
    </w:p>
    <w:p w14:paraId="2948A58B" w14:textId="19EE6C35" w:rsidR="00D62512" w:rsidRPr="002D25AE" w:rsidRDefault="00D62512" w:rsidP="00D62512">
      <w:pPr>
        <w:numPr>
          <w:ilvl w:val="1"/>
          <w:numId w:val="6"/>
        </w:numPr>
        <w:contextualSpacing w:val="0"/>
        <w:rPr>
          <w:rFonts w:ascii="Times New Roman" w:hAnsi="Times New Roman"/>
          <w:sz w:val="24"/>
          <w:szCs w:val="24"/>
        </w:rPr>
      </w:pPr>
      <w:r w:rsidRPr="002D25AE">
        <w:rPr>
          <w:rFonts w:ascii="Times New Roman" w:hAnsi="Times New Roman"/>
          <w:sz w:val="24"/>
          <w:szCs w:val="24"/>
        </w:rPr>
        <w:t>Disinfect the cabinet work surface with 70% ethanol or other disinfectant</w:t>
      </w:r>
      <w:r w:rsidR="00AB1900">
        <w:rPr>
          <w:rFonts w:ascii="Times New Roman" w:hAnsi="Times New Roman"/>
          <w:sz w:val="24"/>
          <w:szCs w:val="24"/>
        </w:rPr>
        <w:t xml:space="preserve"> such as 10% bleach</w:t>
      </w:r>
      <w:r w:rsidRPr="002D25AE">
        <w:rPr>
          <w:rFonts w:ascii="Times New Roman" w:hAnsi="Times New Roman"/>
          <w:sz w:val="24"/>
          <w:szCs w:val="24"/>
        </w:rPr>
        <w:t xml:space="preserve"> and wipe surfaces. </w:t>
      </w:r>
    </w:p>
    <w:p w14:paraId="2948A58C" w14:textId="6CC13A79" w:rsidR="00D62512" w:rsidRPr="002D25AE" w:rsidRDefault="00D62512" w:rsidP="00D62512">
      <w:pPr>
        <w:numPr>
          <w:ilvl w:val="1"/>
          <w:numId w:val="6"/>
        </w:numPr>
        <w:contextualSpacing w:val="0"/>
        <w:rPr>
          <w:rFonts w:ascii="Times New Roman" w:hAnsi="Times New Roman"/>
          <w:sz w:val="24"/>
          <w:szCs w:val="24"/>
        </w:rPr>
      </w:pPr>
      <w:r w:rsidRPr="002D25AE">
        <w:rPr>
          <w:rFonts w:ascii="Times New Roman" w:hAnsi="Times New Roman"/>
          <w:sz w:val="24"/>
          <w:szCs w:val="24"/>
        </w:rPr>
        <w:t>Place supplies in the cabinet.  Locate container inside the cabinet for disposal of pipettes</w:t>
      </w:r>
      <w:r w:rsidR="00120EE6">
        <w:rPr>
          <w:rFonts w:ascii="Times New Roman" w:hAnsi="Times New Roman"/>
          <w:sz w:val="24"/>
          <w:szCs w:val="24"/>
        </w:rPr>
        <w:t xml:space="preserve"> orange bags need to be used for biohazards</w:t>
      </w:r>
      <w:r w:rsidRPr="002D25AE">
        <w:rPr>
          <w:rFonts w:ascii="Times New Roman" w:hAnsi="Times New Roman"/>
          <w:sz w:val="24"/>
          <w:szCs w:val="24"/>
        </w:rPr>
        <w:t>.</w:t>
      </w:r>
      <w:r w:rsidR="00120EE6">
        <w:rPr>
          <w:rFonts w:ascii="Times New Roman" w:hAnsi="Times New Roman"/>
          <w:sz w:val="24"/>
          <w:szCs w:val="24"/>
        </w:rPr>
        <w:t xml:space="preserve"> </w:t>
      </w:r>
      <w:r w:rsidRPr="002D25AE">
        <w:rPr>
          <w:rFonts w:ascii="Times New Roman" w:hAnsi="Times New Roman"/>
          <w:sz w:val="24"/>
          <w:szCs w:val="24"/>
        </w:rPr>
        <w:t xml:space="preserve">(Movement of hands in and out of the cabinet to discard pipettes into a container located outside of the cabinet creates turbulence and disrupts the air barrier that maintains sterility inside the cabinet.)  </w:t>
      </w:r>
    </w:p>
    <w:p w14:paraId="2948A58D" w14:textId="61A42C81" w:rsidR="00D62512" w:rsidRPr="002D25AE" w:rsidRDefault="00D62512" w:rsidP="00D62512">
      <w:pPr>
        <w:numPr>
          <w:ilvl w:val="1"/>
          <w:numId w:val="6"/>
        </w:numPr>
        <w:contextualSpacing w:val="0"/>
        <w:rPr>
          <w:rFonts w:ascii="Times New Roman" w:hAnsi="Times New Roman"/>
          <w:sz w:val="24"/>
          <w:szCs w:val="24"/>
        </w:rPr>
      </w:pPr>
      <w:r w:rsidRPr="002D25AE">
        <w:rPr>
          <w:rFonts w:ascii="Times New Roman" w:hAnsi="Times New Roman"/>
          <w:sz w:val="24"/>
          <w:szCs w:val="24"/>
        </w:rPr>
        <w:t xml:space="preserve">Work as far to the back (beyond the air split) of the BSC </w:t>
      </w:r>
      <w:r w:rsidR="00120EE6" w:rsidRPr="002D25AE">
        <w:rPr>
          <w:rFonts w:ascii="Times New Roman" w:hAnsi="Times New Roman"/>
          <w:sz w:val="24"/>
          <w:szCs w:val="24"/>
        </w:rPr>
        <w:t>workspace</w:t>
      </w:r>
      <w:r w:rsidRPr="002D25AE">
        <w:rPr>
          <w:rFonts w:ascii="Times New Roman" w:hAnsi="Times New Roman"/>
          <w:sz w:val="24"/>
          <w:szCs w:val="24"/>
        </w:rPr>
        <w:t xml:space="preserve"> as possible.</w:t>
      </w:r>
    </w:p>
    <w:p w14:paraId="2948A58E" w14:textId="77777777" w:rsidR="00D62512" w:rsidRPr="002D25AE" w:rsidRDefault="00D62512" w:rsidP="00D62512">
      <w:pPr>
        <w:numPr>
          <w:ilvl w:val="1"/>
          <w:numId w:val="6"/>
        </w:numPr>
        <w:contextualSpacing w:val="0"/>
        <w:rPr>
          <w:rFonts w:ascii="Times New Roman" w:hAnsi="Times New Roman"/>
          <w:sz w:val="24"/>
          <w:szCs w:val="24"/>
        </w:rPr>
      </w:pPr>
      <w:r w:rsidRPr="002D25AE">
        <w:rPr>
          <w:rFonts w:ascii="Times New Roman" w:hAnsi="Times New Roman"/>
          <w:sz w:val="24"/>
          <w:szCs w:val="24"/>
        </w:rPr>
        <w:t>Always use mechanical pipetting aids.</w:t>
      </w:r>
    </w:p>
    <w:p w14:paraId="2948A58F" w14:textId="77777777" w:rsidR="00D62512" w:rsidRPr="002D25AE" w:rsidRDefault="00D62512" w:rsidP="00D62512">
      <w:pPr>
        <w:numPr>
          <w:ilvl w:val="1"/>
          <w:numId w:val="6"/>
        </w:numPr>
        <w:contextualSpacing w:val="0"/>
        <w:rPr>
          <w:rFonts w:ascii="Times New Roman" w:hAnsi="Times New Roman"/>
          <w:sz w:val="24"/>
          <w:szCs w:val="24"/>
        </w:rPr>
      </w:pPr>
      <w:r w:rsidRPr="002D25AE">
        <w:rPr>
          <w:rFonts w:ascii="Times New Roman" w:hAnsi="Times New Roman"/>
          <w:sz w:val="24"/>
          <w:szCs w:val="24"/>
        </w:rPr>
        <w:t>Avoid using open flames inside BSCs.  If a flame is necessary, use a burner with a pilot light and place it to the rear of the workspace.  Flames disrupt the airflow and contribute to the heat load inside the BSC. Flames have burned holes through HEPA filters and have caused explosions in BSCs.</w:t>
      </w:r>
    </w:p>
    <w:p w14:paraId="2948A590" w14:textId="77777777" w:rsidR="00D62512" w:rsidRPr="002D25AE" w:rsidRDefault="00D62512" w:rsidP="00D62512">
      <w:pPr>
        <w:numPr>
          <w:ilvl w:val="1"/>
          <w:numId w:val="6"/>
        </w:numPr>
        <w:contextualSpacing w:val="0"/>
        <w:rPr>
          <w:rFonts w:ascii="Times New Roman" w:hAnsi="Times New Roman"/>
          <w:sz w:val="24"/>
          <w:szCs w:val="24"/>
        </w:rPr>
      </w:pPr>
      <w:r w:rsidRPr="002D25AE">
        <w:rPr>
          <w:rFonts w:ascii="Times New Roman" w:hAnsi="Times New Roman"/>
          <w:sz w:val="24"/>
          <w:szCs w:val="24"/>
        </w:rPr>
        <w:t>Do not work in a BSC while a warning light or alarm is signaling.</w:t>
      </w:r>
    </w:p>
    <w:p w14:paraId="2948A591" w14:textId="77777777" w:rsidR="00D62512" w:rsidRPr="002D25AE" w:rsidRDefault="00D62512" w:rsidP="00D62512">
      <w:pPr>
        <w:numPr>
          <w:ilvl w:val="1"/>
          <w:numId w:val="6"/>
        </w:numPr>
        <w:contextualSpacing w:val="0"/>
        <w:rPr>
          <w:rFonts w:ascii="Times New Roman" w:hAnsi="Times New Roman"/>
          <w:sz w:val="24"/>
          <w:szCs w:val="24"/>
        </w:rPr>
      </w:pPr>
      <w:r w:rsidRPr="002D25AE">
        <w:rPr>
          <w:rFonts w:ascii="Times New Roman" w:hAnsi="Times New Roman"/>
          <w:sz w:val="24"/>
          <w:szCs w:val="24"/>
        </w:rPr>
        <w:t xml:space="preserve">Keep the work area of the BSC free of unnecessary equipment or supplies. Clutter inside the BSC may affect proper airflow and the level of protection provided.  </w:t>
      </w:r>
    </w:p>
    <w:p w14:paraId="2948A592" w14:textId="77777777" w:rsidR="00D62512" w:rsidRPr="002D25AE" w:rsidRDefault="00D62512" w:rsidP="00D62512">
      <w:pPr>
        <w:numPr>
          <w:ilvl w:val="1"/>
          <w:numId w:val="6"/>
        </w:numPr>
        <w:contextualSpacing w:val="0"/>
        <w:rPr>
          <w:rFonts w:ascii="Times New Roman" w:hAnsi="Times New Roman"/>
          <w:sz w:val="24"/>
          <w:szCs w:val="24"/>
        </w:rPr>
      </w:pPr>
      <w:r w:rsidRPr="002D25AE">
        <w:rPr>
          <w:rFonts w:ascii="Times New Roman" w:hAnsi="Times New Roman"/>
          <w:sz w:val="24"/>
          <w:szCs w:val="24"/>
        </w:rPr>
        <w:t>Keep the front and rear grilles clear.</w:t>
      </w:r>
    </w:p>
    <w:p w14:paraId="2948A593" w14:textId="72D4993B" w:rsidR="00D62512" w:rsidRPr="002D25AE" w:rsidRDefault="00D62512" w:rsidP="00D62512">
      <w:pPr>
        <w:numPr>
          <w:ilvl w:val="1"/>
          <w:numId w:val="6"/>
        </w:numPr>
        <w:contextualSpacing w:val="0"/>
        <w:rPr>
          <w:rFonts w:ascii="Times New Roman" w:hAnsi="Times New Roman"/>
          <w:sz w:val="24"/>
          <w:szCs w:val="24"/>
        </w:rPr>
      </w:pPr>
      <w:r w:rsidRPr="002D25AE">
        <w:rPr>
          <w:rFonts w:ascii="Times New Roman" w:hAnsi="Times New Roman"/>
          <w:sz w:val="24"/>
          <w:szCs w:val="24"/>
        </w:rPr>
        <w:t xml:space="preserve">When work is completed, remove equipment and supplies from the cabinet. Wipe the work area with </w:t>
      </w:r>
      <w:r w:rsidR="0075680C">
        <w:rPr>
          <w:rFonts w:ascii="Times New Roman" w:hAnsi="Times New Roman"/>
          <w:sz w:val="24"/>
          <w:szCs w:val="24"/>
        </w:rPr>
        <w:t>disinfectant</w:t>
      </w:r>
      <w:r w:rsidRPr="002D25AE">
        <w:rPr>
          <w:rFonts w:ascii="Times New Roman" w:hAnsi="Times New Roman"/>
          <w:sz w:val="24"/>
          <w:szCs w:val="24"/>
        </w:rPr>
        <w:t xml:space="preserve"> and allow </w:t>
      </w:r>
      <w:r w:rsidR="00895177" w:rsidRPr="002D25AE">
        <w:rPr>
          <w:rFonts w:ascii="Times New Roman" w:hAnsi="Times New Roman"/>
          <w:sz w:val="24"/>
          <w:szCs w:val="24"/>
        </w:rPr>
        <w:t>the cabinet</w:t>
      </w:r>
      <w:r w:rsidRPr="002D25AE">
        <w:rPr>
          <w:rFonts w:ascii="Times New Roman" w:hAnsi="Times New Roman"/>
          <w:sz w:val="24"/>
          <w:szCs w:val="24"/>
        </w:rPr>
        <w:t xml:space="preserve"> to run for 15 minutes.</w:t>
      </w:r>
      <w:r w:rsidR="00E12611">
        <w:rPr>
          <w:rFonts w:ascii="Times New Roman" w:hAnsi="Times New Roman"/>
          <w:sz w:val="24"/>
          <w:szCs w:val="24"/>
        </w:rPr>
        <w:t xml:space="preserve"> </w:t>
      </w:r>
      <w:r w:rsidR="00CA4EFE">
        <w:rPr>
          <w:rFonts w:ascii="Times New Roman" w:hAnsi="Times New Roman"/>
          <w:sz w:val="24"/>
          <w:szCs w:val="24"/>
        </w:rPr>
        <w:t xml:space="preserve">For </w:t>
      </w:r>
      <w:r w:rsidR="00854B3D">
        <w:rPr>
          <w:rFonts w:ascii="Times New Roman" w:hAnsi="Times New Roman"/>
          <w:sz w:val="24"/>
          <w:szCs w:val="24"/>
        </w:rPr>
        <w:t>biological</w:t>
      </w:r>
      <w:r w:rsidR="00CA4EFE">
        <w:rPr>
          <w:rFonts w:ascii="Times New Roman" w:hAnsi="Times New Roman"/>
          <w:sz w:val="24"/>
          <w:szCs w:val="24"/>
        </w:rPr>
        <w:t xml:space="preserve"> waste, it is recommended to </w:t>
      </w:r>
      <w:r w:rsidR="0019701F">
        <w:rPr>
          <w:rFonts w:ascii="Times New Roman" w:hAnsi="Times New Roman"/>
          <w:sz w:val="24"/>
          <w:szCs w:val="24"/>
        </w:rPr>
        <w:t>treat with 10% bleach and follow with autoclaving</w:t>
      </w:r>
      <w:r w:rsidR="001C09F6">
        <w:rPr>
          <w:rFonts w:ascii="Times New Roman" w:hAnsi="Times New Roman"/>
          <w:sz w:val="24"/>
          <w:szCs w:val="24"/>
        </w:rPr>
        <w:t xml:space="preserve"> when working with any BSL 2 pathogen. </w:t>
      </w:r>
      <w:r w:rsidR="0019701F">
        <w:rPr>
          <w:rFonts w:ascii="Times New Roman" w:hAnsi="Times New Roman"/>
          <w:sz w:val="24"/>
          <w:szCs w:val="24"/>
        </w:rPr>
        <w:t xml:space="preserve">  </w:t>
      </w:r>
    </w:p>
    <w:p w14:paraId="2948A594" w14:textId="0A49326B" w:rsidR="00D62512" w:rsidRPr="002D25AE" w:rsidRDefault="00D62512" w:rsidP="00D62512">
      <w:pPr>
        <w:numPr>
          <w:ilvl w:val="1"/>
          <w:numId w:val="6"/>
        </w:numPr>
        <w:contextualSpacing w:val="0"/>
        <w:rPr>
          <w:rFonts w:ascii="Times New Roman" w:hAnsi="Times New Roman"/>
          <w:sz w:val="24"/>
          <w:szCs w:val="24"/>
        </w:rPr>
      </w:pPr>
      <w:r w:rsidRPr="002D25AE">
        <w:rPr>
          <w:rFonts w:ascii="Times New Roman" w:hAnsi="Times New Roman"/>
          <w:sz w:val="24"/>
          <w:szCs w:val="24"/>
        </w:rPr>
        <w:t xml:space="preserve">Some BSCs are equipped with ultraviolet (UV) lights. If one is used, the tube should be wiped with </w:t>
      </w:r>
      <w:r w:rsidR="0075680C">
        <w:rPr>
          <w:rFonts w:ascii="Times New Roman" w:hAnsi="Times New Roman"/>
          <w:sz w:val="24"/>
          <w:szCs w:val="24"/>
        </w:rPr>
        <w:t>disinfectant</w:t>
      </w:r>
      <w:r w:rsidRPr="002D25AE">
        <w:rPr>
          <w:rFonts w:ascii="Times New Roman" w:hAnsi="Times New Roman"/>
          <w:sz w:val="24"/>
          <w:szCs w:val="24"/>
        </w:rPr>
        <w:t xml:space="preserve"> every two weeks, while turned off, to remove dust. UV radiation should not take the place </w:t>
      </w:r>
      <w:r w:rsidR="009E5978">
        <w:rPr>
          <w:rFonts w:ascii="Times New Roman" w:hAnsi="Times New Roman"/>
          <w:sz w:val="24"/>
          <w:szCs w:val="24"/>
        </w:rPr>
        <w:t>of</w:t>
      </w:r>
      <w:r w:rsidRPr="002D25AE">
        <w:rPr>
          <w:rFonts w:ascii="Times New Roman" w:hAnsi="Times New Roman"/>
          <w:sz w:val="24"/>
          <w:szCs w:val="24"/>
        </w:rPr>
        <w:t xml:space="preserve"> disinfect</w:t>
      </w:r>
      <w:r w:rsidR="009E5978">
        <w:rPr>
          <w:rFonts w:ascii="Times New Roman" w:hAnsi="Times New Roman"/>
          <w:sz w:val="24"/>
          <w:szCs w:val="24"/>
        </w:rPr>
        <w:t>ant</w:t>
      </w:r>
      <w:r w:rsidRPr="002D25AE">
        <w:rPr>
          <w:rFonts w:ascii="Times New Roman" w:hAnsi="Times New Roman"/>
          <w:sz w:val="24"/>
          <w:szCs w:val="24"/>
        </w:rPr>
        <w:t xml:space="preserve"> of the cabinet interior.</w:t>
      </w:r>
    </w:p>
    <w:p w14:paraId="2948A595" w14:textId="77777777" w:rsidR="00D62512" w:rsidRPr="002D25AE" w:rsidRDefault="00D62512" w:rsidP="00D62512">
      <w:pPr>
        <w:numPr>
          <w:ilvl w:val="1"/>
          <w:numId w:val="6"/>
        </w:numPr>
        <w:contextualSpacing w:val="0"/>
        <w:rPr>
          <w:rFonts w:ascii="Times New Roman" w:hAnsi="Times New Roman"/>
          <w:sz w:val="24"/>
          <w:szCs w:val="24"/>
        </w:rPr>
      </w:pPr>
      <w:r w:rsidRPr="002D25AE">
        <w:rPr>
          <w:rFonts w:ascii="Times New Roman" w:hAnsi="Times New Roman"/>
          <w:sz w:val="24"/>
          <w:szCs w:val="24"/>
        </w:rPr>
        <w:t>The UV lamp should never be on while an operator is working in the cabinet.</w:t>
      </w:r>
    </w:p>
    <w:p w14:paraId="2948A596" w14:textId="77777777" w:rsidR="00D62512" w:rsidRPr="002D25AE" w:rsidRDefault="00D62512" w:rsidP="00D62512">
      <w:pPr>
        <w:numPr>
          <w:ilvl w:val="1"/>
          <w:numId w:val="6"/>
        </w:numPr>
        <w:contextualSpacing w:val="0"/>
        <w:rPr>
          <w:rFonts w:ascii="Times New Roman" w:hAnsi="Times New Roman"/>
          <w:sz w:val="24"/>
          <w:szCs w:val="24"/>
        </w:rPr>
      </w:pPr>
      <w:r w:rsidRPr="002D25AE">
        <w:rPr>
          <w:rFonts w:ascii="Times New Roman" w:hAnsi="Times New Roman"/>
          <w:sz w:val="24"/>
          <w:szCs w:val="24"/>
        </w:rPr>
        <w:t>Minimize traffic around the biosafety cabinet and avoid drafts from doors and air conditioning.</w:t>
      </w:r>
    </w:p>
    <w:p w14:paraId="2948A599" w14:textId="773813F8" w:rsidR="001941DB" w:rsidRDefault="00D62512" w:rsidP="000628AA">
      <w:pPr>
        <w:numPr>
          <w:ilvl w:val="1"/>
          <w:numId w:val="6"/>
        </w:numPr>
        <w:contextualSpacing w:val="0"/>
        <w:rPr>
          <w:rFonts w:ascii="Times New Roman" w:hAnsi="Times New Roman"/>
          <w:sz w:val="24"/>
          <w:szCs w:val="24"/>
        </w:rPr>
      </w:pPr>
      <w:r w:rsidRPr="002D25AE">
        <w:rPr>
          <w:rFonts w:ascii="Times New Roman" w:hAnsi="Times New Roman"/>
          <w:sz w:val="24"/>
          <w:szCs w:val="24"/>
        </w:rPr>
        <w:t>The BSC is certified annually by a contractor.</w:t>
      </w:r>
      <w:r w:rsidR="005162F1">
        <w:rPr>
          <w:rFonts w:ascii="Times New Roman" w:hAnsi="Times New Roman"/>
          <w:sz w:val="24"/>
          <w:szCs w:val="24"/>
        </w:rPr>
        <w:t xml:space="preserve"> If certificate is out of date please contact </w:t>
      </w:r>
      <w:r w:rsidR="0013001E">
        <w:rPr>
          <w:rFonts w:ascii="Times New Roman" w:hAnsi="Times New Roman"/>
          <w:sz w:val="24"/>
          <w:szCs w:val="24"/>
        </w:rPr>
        <w:t>the biosafety officer.</w:t>
      </w:r>
      <w:r w:rsidRPr="002D25AE">
        <w:rPr>
          <w:rFonts w:ascii="Times New Roman" w:hAnsi="Times New Roman"/>
          <w:sz w:val="24"/>
          <w:szCs w:val="24"/>
        </w:rPr>
        <w:t xml:space="preserve"> </w:t>
      </w:r>
    </w:p>
    <w:p w14:paraId="6790D266" w14:textId="64A0C711" w:rsidR="00267F70" w:rsidRPr="0076559A" w:rsidRDefault="000628AA" w:rsidP="0076559A">
      <w:pPr>
        <w:numPr>
          <w:ilvl w:val="1"/>
          <w:numId w:val="6"/>
        </w:numPr>
        <w:contextualSpacing w:val="0"/>
        <w:rPr>
          <w:rFonts w:ascii="Times New Roman" w:hAnsi="Times New Roman"/>
          <w:sz w:val="24"/>
          <w:szCs w:val="24"/>
        </w:rPr>
      </w:pPr>
      <w:r w:rsidRPr="000628AA">
        <w:rPr>
          <w:rFonts w:ascii="Times New Roman" w:hAnsi="Times New Roman"/>
          <w:sz w:val="24"/>
          <w:szCs w:val="24"/>
        </w:rPr>
        <w:t xml:space="preserve">Vacuum lines are protected with liquid disinfectant trap, in line HEPA filters, and drying agent trap. </w:t>
      </w:r>
    </w:p>
    <w:p w14:paraId="3F0EFF4C" w14:textId="196D6A4A" w:rsidR="008B57E9" w:rsidRPr="0076559A" w:rsidRDefault="00EB1450" w:rsidP="0076559A">
      <w:pPr>
        <w:numPr>
          <w:ilvl w:val="1"/>
          <w:numId w:val="6"/>
        </w:numPr>
        <w:contextualSpacing w:val="0"/>
        <w:rPr>
          <w:rFonts w:ascii="Times New Roman" w:hAnsi="Times New Roman"/>
          <w:sz w:val="24"/>
          <w:szCs w:val="24"/>
        </w:rPr>
      </w:pPr>
      <w:r w:rsidRPr="00EB1450">
        <w:rPr>
          <w:rFonts w:ascii="Times New Roman" w:hAnsi="Times New Roman"/>
          <w:sz w:val="24"/>
          <w:szCs w:val="24"/>
        </w:rPr>
        <w:t xml:space="preserve">All biological waste, including aspirators, is stored in a secondary container. </w:t>
      </w:r>
    </w:p>
    <w:p w14:paraId="20FA6F49" w14:textId="2FB50A04" w:rsidR="00EB1450" w:rsidRPr="00EB1450" w:rsidRDefault="0076559A" w:rsidP="00EB1450">
      <w:pPr>
        <w:numPr>
          <w:ilvl w:val="1"/>
          <w:numId w:val="6"/>
        </w:numPr>
        <w:contextualSpacing w:val="0"/>
        <w:rPr>
          <w:rFonts w:ascii="Times New Roman" w:hAnsi="Times New Roman"/>
          <w:sz w:val="24"/>
          <w:szCs w:val="24"/>
        </w:rPr>
      </w:pPr>
      <w:r>
        <w:rPr>
          <w:rFonts w:ascii="Times New Roman" w:hAnsi="Times New Roman"/>
          <w:sz w:val="24"/>
          <w:szCs w:val="24"/>
        </w:rPr>
        <w:t xml:space="preserve">Ensure disinfection after work is complete with an approved disinfectant </w:t>
      </w:r>
      <w:r w:rsidR="00EB1450" w:rsidRPr="00EB1450">
        <w:rPr>
          <w:rFonts w:ascii="Times New Roman" w:hAnsi="Times New Roman"/>
          <w:sz w:val="24"/>
          <w:szCs w:val="24"/>
        </w:rPr>
        <w:t xml:space="preserve"> </w:t>
      </w:r>
    </w:p>
    <w:p w14:paraId="26012E1E" w14:textId="77777777" w:rsidR="00EB1450" w:rsidRPr="00882633" w:rsidRDefault="00EB1450" w:rsidP="00EB1450">
      <w:pPr>
        <w:ind w:left="720"/>
        <w:contextualSpacing w:val="0"/>
        <w:rPr>
          <w:rFonts w:ascii="Times New Roman" w:hAnsi="Times New Roman"/>
          <w:sz w:val="24"/>
          <w:szCs w:val="24"/>
        </w:rPr>
      </w:pPr>
    </w:p>
    <w:p w14:paraId="2948A59A" w14:textId="77777777" w:rsidR="001941DB" w:rsidRPr="002D25AE" w:rsidRDefault="001941DB" w:rsidP="001941DB">
      <w:pPr>
        <w:contextualSpacing w:val="0"/>
        <w:rPr>
          <w:rFonts w:ascii="Times New Roman" w:hAnsi="Times New Roman"/>
          <w:sz w:val="24"/>
          <w:szCs w:val="24"/>
        </w:rPr>
      </w:pPr>
    </w:p>
    <w:p w14:paraId="2948A59B" w14:textId="3A3CB85E" w:rsidR="001941DB" w:rsidRPr="002D25AE" w:rsidRDefault="001941DB" w:rsidP="001941DB">
      <w:pPr>
        <w:contextualSpacing w:val="0"/>
        <w:rPr>
          <w:rFonts w:ascii="Times New Roman" w:hAnsi="Times New Roman"/>
          <w:sz w:val="24"/>
          <w:szCs w:val="24"/>
        </w:rPr>
      </w:pPr>
    </w:p>
    <w:p w14:paraId="2948A59C" w14:textId="61CAD5A1" w:rsidR="008E414A" w:rsidRPr="002D25AE" w:rsidRDefault="008E414A">
      <w:pPr>
        <w:contextualSpacing w:val="0"/>
        <w:rPr>
          <w:rFonts w:ascii="Times New Roman" w:hAnsi="Times New Roman"/>
          <w:sz w:val="28"/>
          <w:szCs w:val="28"/>
        </w:rPr>
      </w:pPr>
      <w:r w:rsidRPr="002D25AE">
        <w:rPr>
          <w:rFonts w:ascii="Times New Roman" w:hAnsi="Times New Roman"/>
          <w:sz w:val="28"/>
          <w:szCs w:val="28"/>
        </w:rPr>
        <w:br w:type="page"/>
      </w:r>
    </w:p>
    <w:p w14:paraId="2948A59D" w14:textId="77777777" w:rsidR="007164BD" w:rsidRPr="002D25AE" w:rsidRDefault="007164BD" w:rsidP="00561822">
      <w:pPr>
        <w:pStyle w:val="Heading1"/>
        <w:rPr>
          <w:rFonts w:ascii="Times New Roman" w:hAnsi="Times New Roman" w:cs="Times New Roman"/>
          <w:color w:val="00B050"/>
        </w:rPr>
      </w:pPr>
      <w:bookmarkStart w:id="8" w:name="_Ref264978916"/>
      <w:bookmarkStart w:id="9" w:name="_Toc330369755"/>
      <w:r w:rsidRPr="002D25AE">
        <w:rPr>
          <w:rFonts w:ascii="Times New Roman" w:hAnsi="Times New Roman" w:cs="Times New Roman"/>
          <w:color w:val="00B050"/>
        </w:rPr>
        <w:lastRenderedPageBreak/>
        <w:t>V. USE AND DISPOSAL OF SHARPS</w:t>
      </w:r>
      <w:bookmarkEnd w:id="8"/>
      <w:bookmarkEnd w:id="9"/>
    </w:p>
    <w:p w14:paraId="2948A59E" w14:textId="77777777" w:rsidR="00D62512" w:rsidRPr="002D25AE" w:rsidRDefault="00D62512" w:rsidP="00D62512">
      <w:pPr>
        <w:contextualSpacing w:val="0"/>
        <w:rPr>
          <w:rFonts w:ascii="Times New Roman" w:hAnsi="Times New Roman"/>
          <w:sz w:val="24"/>
          <w:szCs w:val="24"/>
        </w:rPr>
      </w:pPr>
    </w:p>
    <w:p w14:paraId="2948A59F" w14:textId="77777777" w:rsidR="00D62512" w:rsidRPr="002D25AE" w:rsidRDefault="00D62512" w:rsidP="00D62512">
      <w:pPr>
        <w:contextualSpacing w:val="0"/>
        <w:rPr>
          <w:rFonts w:ascii="Times New Roman" w:hAnsi="Times New Roman"/>
          <w:sz w:val="24"/>
          <w:szCs w:val="24"/>
          <w:u w:val="single"/>
        </w:rPr>
      </w:pPr>
      <w:r w:rsidRPr="002D25AE">
        <w:rPr>
          <w:rFonts w:ascii="Times New Roman" w:hAnsi="Times New Roman"/>
          <w:sz w:val="24"/>
          <w:szCs w:val="24"/>
          <w:u w:val="single"/>
        </w:rPr>
        <w:t>To prevent needle stick injuries:</w:t>
      </w:r>
    </w:p>
    <w:p w14:paraId="2948A5A0" w14:textId="77777777" w:rsidR="00D62512" w:rsidRPr="002D25AE" w:rsidRDefault="00D62512" w:rsidP="00D62512">
      <w:pPr>
        <w:contextualSpacing w:val="0"/>
        <w:rPr>
          <w:rFonts w:ascii="Times New Roman" w:hAnsi="Times New Roman"/>
          <w:sz w:val="24"/>
          <w:szCs w:val="24"/>
        </w:rPr>
      </w:pPr>
    </w:p>
    <w:p w14:paraId="2948A5A1" w14:textId="4FC8641E" w:rsidR="00D62512" w:rsidRPr="002D25AE" w:rsidRDefault="00D62512" w:rsidP="00EC11C3">
      <w:pPr>
        <w:pStyle w:val="ListParagraph"/>
        <w:numPr>
          <w:ilvl w:val="0"/>
          <w:numId w:val="7"/>
        </w:numPr>
        <w:contextualSpacing w:val="0"/>
        <w:rPr>
          <w:rFonts w:ascii="Times New Roman" w:hAnsi="Times New Roman"/>
          <w:sz w:val="24"/>
          <w:szCs w:val="24"/>
        </w:rPr>
      </w:pPr>
      <w:r w:rsidRPr="002D25AE">
        <w:rPr>
          <w:rFonts w:ascii="Times New Roman" w:hAnsi="Times New Roman"/>
          <w:sz w:val="24"/>
          <w:szCs w:val="24"/>
        </w:rPr>
        <w:t>Avoid us</w:t>
      </w:r>
      <w:r w:rsidR="00EC11C3" w:rsidRPr="002D25AE">
        <w:rPr>
          <w:rFonts w:ascii="Times New Roman" w:hAnsi="Times New Roman"/>
          <w:sz w:val="24"/>
          <w:szCs w:val="24"/>
        </w:rPr>
        <w:t>ing needles whenever possible.</w:t>
      </w:r>
    </w:p>
    <w:p w14:paraId="2948A5A2" w14:textId="026562EA" w:rsidR="00EC11C3" w:rsidRPr="002D25AE" w:rsidRDefault="00EC11C3" w:rsidP="00EC11C3">
      <w:pPr>
        <w:pStyle w:val="ListParagraph"/>
        <w:numPr>
          <w:ilvl w:val="0"/>
          <w:numId w:val="7"/>
        </w:numPr>
        <w:contextualSpacing w:val="0"/>
        <w:rPr>
          <w:rFonts w:ascii="Times New Roman" w:hAnsi="Times New Roman"/>
          <w:sz w:val="24"/>
          <w:szCs w:val="24"/>
        </w:rPr>
      </w:pPr>
      <w:r w:rsidRPr="002D25AE">
        <w:rPr>
          <w:rFonts w:ascii="Times New Roman" w:hAnsi="Times New Roman"/>
          <w:sz w:val="24"/>
          <w:szCs w:val="24"/>
        </w:rPr>
        <w:t>Replace glass materials with plastic (such as Pasteur pipettes)</w:t>
      </w:r>
    </w:p>
    <w:p w14:paraId="2948A5A3" w14:textId="3393781C" w:rsidR="00D62512" w:rsidRPr="002D25AE" w:rsidRDefault="00D62512" w:rsidP="00D62512">
      <w:pPr>
        <w:pStyle w:val="ListParagraph"/>
        <w:numPr>
          <w:ilvl w:val="0"/>
          <w:numId w:val="7"/>
        </w:numPr>
        <w:contextualSpacing w:val="0"/>
        <w:rPr>
          <w:rFonts w:ascii="Times New Roman" w:hAnsi="Times New Roman"/>
          <w:sz w:val="24"/>
          <w:szCs w:val="24"/>
        </w:rPr>
      </w:pPr>
      <w:r w:rsidRPr="002D25AE">
        <w:rPr>
          <w:rFonts w:ascii="Times New Roman" w:hAnsi="Times New Roman"/>
          <w:sz w:val="24"/>
          <w:szCs w:val="24"/>
        </w:rPr>
        <w:t>Do not bend, break, or otherwise manipulate needles by hand.</w:t>
      </w:r>
    </w:p>
    <w:p w14:paraId="2948A5A4" w14:textId="3F48686A" w:rsidR="00D62512" w:rsidRPr="002D25AE" w:rsidRDefault="00D62512" w:rsidP="00EC11C3">
      <w:pPr>
        <w:pStyle w:val="ListParagraph"/>
        <w:numPr>
          <w:ilvl w:val="0"/>
          <w:numId w:val="7"/>
        </w:numPr>
        <w:contextualSpacing w:val="0"/>
        <w:rPr>
          <w:rFonts w:ascii="Times New Roman" w:hAnsi="Times New Roman"/>
          <w:sz w:val="24"/>
          <w:szCs w:val="24"/>
        </w:rPr>
      </w:pPr>
      <w:r w:rsidRPr="002D25AE">
        <w:rPr>
          <w:rFonts w:ascii="Times New Roman" w:hAnsi="Times New Roman"/>
          <w:sz w:val="24"/>
          <w:szCs w:val="24"/>
        </w:rPr>
        <w:t>Do not recap needles by hand.  Do not remove needles from syringes.</w:t>
      </w:r>
    </w:p>
    <w:p w14:paraId="2948A5A5" w14:textId="1F0E2DCA" w:rsidR="00D62512" w:rsidRDefault="00D62512" w:rsidP="00EC11C3">
      <w:pPr>
        <w:pStyle w:val="ListParagraph"/>
        <w:numPr>
          <w:ilvl w:val="0"/>
          <w:numId w:val="7"/>
        </w:numPr>
        <w:contextualSpacing w:val="0"/>
        <w:rPr>
          <w:rFonts w:ascii="Times New Roman" w:hAnsi="Times New Roman"/>
          <w:sz w:val="24"/>
          <w:szCs w:val="24"/>
        </w:rPr>
      </w:pPr>
      <w:r w:rsidRPr="002D25AE">
        <w:rPr>
          <w:rFonts w:ascii="Times New Roman" w:hAnsi="Times New Roman"/>
          <w:sz w:val="24"/>
          <w:szCs w:val="24"/>
        </w:rPr>
        <w:t>Immediately after use, discard needle and syringe (whether contaminated or not) into puncture resistant sharps containers. RECAPPING OF NEEDLES IS PROHIBITED.</w:t>
      </w:r>
    </w:p>
    <w:p w14:paraId="7DFF5E25" w14:textId="7FCA6AC0" w:rsidR="00743E14" w:rsidRPr="002D25AE" w:rsidRDefault="00743E14" w:rsidP="00743E14">
      <w:pPr>
        <w:pStyle w:val="ListParagraph"/>
        <w:contextualSpacing w:val="0"/>
        <w:rPr>
          <w:rFonts w:ascii="Times New Roman" w:hAnsi="Times New Roman"/>
          <w:sz w:val="24"/>
          <w:szCs w:val="24"/>
        </w:rPr>
      </w:pPr>
    </w:p>
    <w:p w14:paraId="2948A5A6" w14:textId="71D54D94" w:rsidR="00D62512" w:rsidRPr="002D25AE" w:rsidRDefault="00D62512" w:rsidP="00EC11C3">
      <w:pPr>
        <w:pStyle w:val="ListParagraph"/>
        <w:numPr>
          <w:ilvl w:val="0"/>
          <w:numId w:val="7"/>
        </w:numPr>
        <w:contextualSpacing w:val="0"/>
        <w:rPr>
          <w:rFonts w:ascii="Times New Roman" w:hAnsi="Times New Roman"/>
          <w:sz w:val="24"/>
          <w:szCs w:val="24"/>
        </w:rPr>
      </w:pPr>
      <w:r w:rsidRPr="002D25AE">
        <w:rPr>
          <w:rFonts w:ascii="Times New Roman" w:hAnsi="Times New Roman"/>
          <w:sz w:val="24"/>
          <w:szCs w:val="24"/>
        </w:rPr>
        <w:t xml:space="preserve">Never discard sharps into regular trash. </w:t>
      </w:r>
    </w:p>
    <w:p w14:paraId="2948A5A7" w14:textId="030DCF29" w:rsidR="00D62512" w:rsidRPr="002D25AE" w:rsidRDefault="00D62512" w:rsidP="00EC11C3">
      <w:pPr>
        <w:pStyle w:val="ListParagraph"/>
        <w:numPr>
          <w:ilvl w:val="0"/>
          <w:numId w:val="7"/>
        </w:numPr>
        <w:contextualSpacing w:val="0"/>
        <w:rPr>
          <w:rFonts w:ascii="Times New Roman" w:hAnsi="Times New Roman"/>
          <w:sz w:val="24"/>
          <w:szCs w:val="24"/>
        </w:rPr>
      </w:pPr>
      <w:r w:rsidRPr="002D25AE">
        <w:rPr>
          <w:rFonts w:ascii="Times New Roman" w:hAnsi="Times New Roman"/>
          <w:sz w:val="24"/>
          <w:szCs w:val="24"/>
        </w:rPr>
        <w:t xml:space="preserve">Never discard sharps into bags of biological waste. </w:t>
      </w:r>
    </w:p>
    <w:p w14:paraId="2948A5A8" w14:textId="1BFF2D8A" w:rsidR="00D62512" w:rsidRPr="002D25AE" w:rsidRDefault="00D62512" w:rsidP="00EC11C3">
      <w:pPr>
        <w:pStyle w:val="ListParagraph"/>
        <w:numPr>
          <w:ilvl w:val="0"/>
          <w:numId w:val="7"/>
        </w:numPr>
        <w:contextualSpacing w:val="0"/>
        <w:rPr>
          <w:rFonts w:ascii="Times New Roman" w:hAnsi="Times New Roman"/>
          <w:sz w:val="24"/>
          <w:szCs w:val="24"/>
        </w:rPr>
      </w:pPr>
      <w:r w:rsidRPr="002D25AE">
        <w:rPr>
          <w:rFonts w:ascii="Times New Roman" w:hAnsi="Times New Roman"/>
          <w:sz w:val="24"/>
          <w:szCs w:val="24"/>
        </w:rPr>
        <w:t>Use care and caution when cleaning up after procedures that require the use of syringes and needles.</w:t>
      </w:r>
    </w:p>
    <w:p w14:paraId="2948A5A9" w14:textId="1208AE1D" w:rsidR="00D62512" w:rsidRDefault="00D62512" w:rsidP="00EC11C3">
      <w:pPr>
        <w:pStyle w:val="ListParagraph"/>
        <w:numPr>
          <w:ilvl w:val="0"/>
          <w:numId w:val="7"/>
        </w:numPr>
        <w:contextualSpacing w:val="0"/>
        <w:rPr>
          <w:rFonts w:ascii="Times New Roman" w:hAnsi="Times New Roman"/>
          <w:sz w:val="24"/>
          <w:szCs w:val="24"/>
        </w:rPr>
      </w:pPr>
      <w:r w:rsidRPr="002D25AE">
        <w:rPr>
          <w:rFonts w:ascii="Times New Roman" w:hAnsi="Times New Roman"/>
          <w:sz w:val="24"/>
          <w:szCs w:val="24"/>
        </w:rPr>
        <w:t xml:space="preserve">Do not overfill sharps containers.  Close completely when </w:t>
      </w:r>
      <w:r w:rsidR="00D167B2">
        <w:rPr>
          <w:rFonts w:ascii="Times New Roman" w:hAnsi="Times New Roman"/>
          <w:sz w:val="24"/>
          <w:szCs w:val="24"/>
        </w:rPr>
        <w:t>2/3-</w:t>
      </w:r>
      <w:r w:rsidRPr="002D25AE">
        <w:rPr>
          <w:rFonts w:ascii="Times New Roman" w:hAnsi="Times New Roman"/>
          <w:sz w:val="24"/>
          <w:szCs w:val="24"/>
        </w:rPr>
        <w:t>3/4 full</w:t>
      </w:r>
      <w:r w:rsidR="00D167B2">
        <w:rPr>
          <w:rFonts w:ascii="Times New Roman" w:hAnsi="Times New Roman"/>
          <w:sz w:val="24"/>
          <w:szCs w:val="24"/>
        </w:rPr>
        <w:t>.</w:t>
      </w:r>
    </w:p>
    <w:p w14:paraId="720C4561" w14:textId="149A4962" w:rsidR="00D167B2" w:rsidRPr="002D25AE" w:rsidRDefault="00D167B2" w:rsidP="00EC11C3">
      <w:pPr>
        <w:pStyle w:val="ListParagraph"/>
        <w:numPr>
          <w:ilvl w:val="0"/>
          <w:numId w:val="7"/>
        </w:numPr>
        <w:contextualSpacing w:val="0"/>
        <w:rPr>
          <w:rFonts w:ascii="Times New Roman" w:hAnsi="Times New Roman"/>
          <w:sz w:val="24"/>
          <w:szCs w:val="24"/>
        </w:rPr>
      </w:pPr>
      <w:r>
        <w:rPr>
          <w:rFonts w:ascii="Times New Roman" w:hAnsi="Times New Roman"/>
          <w:sz w:val="24"/>
          <w:szCs w:val="24"/>
        </w:rPr>
        <w:t xml:space="preserve">Take biohazard sharps </w:t>
      </w:r>
      <w:r w:rsidR="003162FD">
        <w:rPr>
          <w:rFonts w:ascii="Times New Roman" w:hAnsi="Times New Roman"/>
          <w:sz w:val="24"/>
          <w:szCs w:val="24"/>
        </w:rPr>
        <w:t xml:space="preserve">to be autoclaved in BBSC 119 </w:t>
      </w:r>
    </w:p>
    <w:p w14:paraId="2948A5AD" w14:textId="4447AE22" w:rsidR="00D62512" w:rsidRPr="00816E09" w:rsidRDefault="00D62512" w:rsidP="00D62512">
      <w:pPr>
        <w:pStyle w:val="ListParagraph"/>
        <w:numPr>
          <w:ilvl w:val="0"/>
          <w:numId w:val="7"/>
        </w:numPr>
        <w:contextualSpacing w:val="0"/>
        <w:rPr>
          <w:rFonts w:ascii="Times New Roman" w:hAnsi="Times New Roman"/>
          <w:sz w:val="24"/>
          <w:szCs w:val="24"/>
        </w:rPr>
      </w:pPr>
      <w:r w:rsidRPr="002D25AE">
        <w:rPr>
          <w:rFonts w:ascii="Times New Roman" w:hAnsi="Times New Roman"/>
          <w:sz w:val="24"/>
          <w:szCs w:val="24"/>
        </w:rPr>
        <w:t>Locate sharps containers in areas in which needles are commonly used.  Make containers easily accessible.</w:t>
      </w:r>
    </w:p>
    <w:p w14:paraId="2948A5AE" w14:textId="135C0F38" w:rsidR="00D62512" w:rsidRPr="002D25AE" w:rsidRDefault="00D62512" w:rsidP="00D62512">
      <w:pPr>
        <w:contextualSpacing w:val="0"/>
        <w:rPr>
          <w:rFonts w:ascii="Times New Roman" w:hAnsi="Times New Roman"/>
          <w:sz w:val="24"/>
          <w:szCs w:val="24"/>
        </w:rPr>
      </w:pPr>
    </w:p>
    <w:p w14:paraId="2948A5AF" w14:textId="21B421A1" w:rsidR="00D62512" w:rsidRPr="002D25AE" w:rsidRDefault="00D62512" w:rsidP="00D62512">
      <w:pPr>
        <w:contextualSpacing w:val="0"/>
        <w:rPr>
          <w:rFonts w:ascii="Times New Roman" w:hAnsi="Times New Roman"/>
          <w:sz w:val="24"/>
          <w:szCs w:val="24"/>
        </w:rPr>
      </w:pPr>
    </w:p>
    <w:p w14:paraId="2948A5B0" w14:textId="6180EC14" w:rsidR="00D62512" w:rsidRPr="002D25AE" w:rsidRDefault="00D62512" w:rsidP="00D62512">
      <w:pPr>
        <w:contextualSpacing w:val="0"/>
        <w:rPr>
          <w:rFonts w:ascii="Times New Roman" w:hAnsi="Times New Roman"/>
          <w:sz w:val="24"/>
          <w:szCs w:val="24"/>
          <w:u w:val="single"/>
        </w:rPr>
      </w:pPr>
      <w:r w:rsidRPr="002D25AE">
        <w:rPr>
          <w:rFonts w:ascii="Times New Roman" w:hAnsi="Times New Roman"/>
          <w:bCs/>
          <w:sz w:val="24"/>
          <w:szCs w:val="24"/>
          <w:u w:val="single"/>
        </w:rPr>
        <w:t>In the event of a needle stick injury:</w:t>
      </w:r>
    </w:p>
    <w:p w14:paraId="2948A5B1" w14:textId="77777777" w:rsidR="00D62512" w:rsidRPr="002D25AE" w:rsidRDefault="00D62512" w:rsidP="00D62512">
      <w:pPr>
        <w:contextualSpacing w:val="0"/>
        <w:rPr>
          <w:rFonts w:ascii="Times New Roman" w:hAnsi="Times New Roman"/>
          <w:sz w:val="24"/>
          <w:szCs w:val="24"/>
        </w:rPr>
      </w:pPr>
    </w:p>
    <w:p w14:paraId="2948A5B2" w14:textId="7CC42A8C" w:rsidR="00D62512" w:rsidRPr="002D25AE" w:rsidRDefault="00D62512" w:rsidP="00D62512">
      <w:pPr>
        <w:contextualSpacing w:val="0"/>
        <w:rPr>
          <w:rFonts w:ascii="Times New Roman" w:hAnsi="Times New Roman"/>
          <w:sz w:val="24"/>
          <w:szCs w:val="24"/>
        </w:rPr>
      </w:pPr>
      <w:r w:rsidRPr="002D25AE">
        <w:rPr>
          <w:rFonts w:ascii="Times New Roman" w:hAnsi="Times New Roman"/>
          <w:sz w:val="24"/>
          <w:szCs w:val="24"/>
        </w:rPr>
        <w:t xml:space="preserve">Wash </w:t>
      </w:r>
      <w:r w:rsidR="00EC11C3" w:rsidRPr="002D25AE">
        <w:rPr>
          <w:rFonts w:ascii="Times New Roman" w:hAnsi="Times New Roman"/>
          <w:sz w:val="24"/>
          <w:szCs w:val="24"/>
        </w:rPr>
        <w:t xml:space="preserve">the area </w:t>
      </w:r>
      <w:r w:rsidRPr="002D25AE">
        <w:rPr>
          <w:rFonts w:ascii="Times New Roman" w:hAnsi="Times New Roman"/>
          <w:sz w:val="24"/>
          <w:szCs w:val="24"/>
        </w:rPr>
        <w:t>thoroughly with soap and water.  Notify supervisor</w:t>
      </w:r>
      <w:r w:rsidR="00EC11C3" w:rsidRPr="002D25AE">
        <w:rPr>
          <w:rFonts w:ascii="Times New Roman" w:hAnsi="Times New Roman"/>
          <w:sz w:val="24"/>
          <w:szCs w:val="24"/>
        </w:rPr>
        <w:t xml:space="preserve"> immediately</w:t>
      </w:r>
      <w:r w:rsidR="00B907D8">
        <w:rPr>
          <w:rFonts w:ascii="Times New Roman" w:hAnsi="Times New Roman"/>
          <w:sz w:val="24"/>
          <w:szCs w:val="24"/>
        </w:rPr>
        <w:t xml:space="preserve"> and will out a </w:t>
      </w:r>
      <w:r w:rsidR="004B59CF">
        <w:rPr>
          <w:rFonts w:ascii="Times New Roman" w:hAnsi="Times New Roman"/>
          <w:sz w:val="24"/>
          <w:szCs w:val="24"/>
        </w:rPr>
        <w:t xml:space="preserve">Workplace Injury/Illness Report Form </w:t>
      </w:r>
      <w:hyperlink r:id="rId12" w:history="1">
        <w:r w:rsidR="004B59CF" w:rsidRPr="004B59CF">
          <w:rPr>
            <w:rStyle w:val="Hyperlink"/>
            <w:rFonts w:ascii="Times New Roman" w:hAnsi="Times New Roman"/>
            <w:sz w:val="24"/>
            <w:szCs w:val="24"/>
          </w:rPr>
          <w:t>Microsoft Word - HR-SERV-FORM-31 (marshall.edu)</w:t>
        </w:r>
      </w:hyperlink>
      <w:r w:rsidR="00743E14">
        <w:rPr>
          <w:rFonts w:ascii="Times New Roman" w:hAnsi="Times New Roman"/>
          <w:sz w:val="24"/>
          <w:szCs w:val="24"/>
        </w:rPr>
        <w:t>.</w:t>
      </w:r>
    </w:p>
    <w:p w14:paraId="2948A5D6" w14:textId="7554D358" w:rsidR="00FC7C44" w:rsidRPr="00743E14" w:rsidRDefault="00FC7C44">
      <w:pPr>
        <w:contextualSpacing w:val="0"/>
        <w:rPr>
          <w:rFonts w:ascii="Times New Roman" w:hAnsi="Times New Roman"/>
          <w:b/>
          <w:sz w:val="28"/>
          <w:szCs w:val="28"/>
        </w:rPr>
      </w:pPr>
      <w:bookmarkStart w:id="10" w:name="_Ref264978919"/>
      <w:r w:rsidRPr="002D25AE">
        <w:rPr>
          <w:rFonts w:ascii="Times New Roman" w:hAnsi="Times New Roman"/>
        </w:rPr>
        <w:br w:type="page"/>
      </w:r>
    </w:p>
    <w:p w14:paraId="2948A5D8" w14:textId="2B50E9B0" w:rsidR="00EC11C3" w:rsidRPr="00AA58DF" w:rsidRDefault="007164BD" w:rsidP="00AA58DF">
      <w:pPr>
        <w:pStyle w:val="Heading1"/>
        <w:rPr>
          <w:rFonts w:ascii="Times New Roman" w:hAnsi="Times New Roman" w:cs="Times New Roman"/>
          <w:color w:val="00B050"/>
        </w:rPr>
      </w:pPr>
      <w:bookmarkStart w:id="11" w:name="_Toc330369756"/>
      <w:r w:rsidRPr="002D25AE">
        <w:rPr>
          <w:rFonts w:ascii="Times New Roman" w:hAnsi="Times New Roman" w:cs="Times New Roman"/>
          <w:color w:val="00B050"/>
        </w:rPr>
        <w:lastRenderedPageBreak/>
        <w:t>V</w:t>
      </w:r>
      <w:r w:rsidR="00094231" w:rsidRPr="002D25AE">
        <w:rPr>
          <w:rFonts w:ascii="Times New Roman" w:hAnsi="Times New Roman" w:cs="Times New Roman"/>
          <w:color w:val="00B050"/>
        </w:rPr>
        <w:t>I</w:t>
      </w:r>
      <w:r w:rsidRPr="002D25AE">
        <w:rPr>
          <w:rFonts w:ascii="Times New Roman" w:hAnsi="Times New Roman" w:cs="Times New Roman"/>
          <w:color w:val="00B050"/>
        </w:rPr>
        <w:t>. SPILL RESPONSE PROCEDURES</w:t>
      </w:r>
      <w:bookmarkEnd w:id="10"/>
      <w:bookmarkEnd w:id="11"/>
    </w:p>
    <w:p w14:paraId="2948A5DD" w14:textId="1DECEB83" w:rsidR="00EC11C3" w:rsidRPr="00AA58DF" w:rsidRDefault="00EC11C3" w:rsidP="00EC11C3">
      <w:pPr>
        <w:contextualSpacing w:val="0"/>
        <w:rPr>
          <w:rFonts w:ascii="Times New Roman" w:hAnsi="Times New Roman"/>
          <w:sz w:val="24"/>
          <w:szCs w:val="24"/>
        </w:rPr>
      </w:pPr>
      <w:r w:rsidRPr="002D25AE">
        <w:rPr>
          <w:rFonts w:ascii="Times New Roman" w:hAnsi="Times New Roman"/>
          <w:sz w:val="24"/>
          <w:szCs w:val="24"/>
        </w:rPr>
        <w:t>Use the guidelines below for response to spills of biological materials o</w:t>
      </w:r>
      <w:r w:rsidR="002B7EA4" w:rsidRPr="002D25AE">
        <w:rPr>
          <w:rFonts w:ascii="Times New Roman" w:hAnsi="Times New Roman"/>
          <w:sz w:val="24"/>
          <w:szCs w:val="24"/>
        </w:rPr>
        <w:t>utside of the biosafety cabinet</w:t>
      </w:r>
      <w:r w:rsidRPr="002D25AE">
        <w:rPr>
          <w:rFonts w:ascii="Times New Roman" w:hAnsi="Times New Roman"/>
          <w:sz w:val="24"/>
          <w:szCs w:val="24"/>
        </w:rPr>
        <w:t>.</w:t>
      </w:r>
    </w:p>
    <w:p w14:paraId="4B89AD6C" w14:textId="47371556" w:rsidR="002E0F3B" w:rsidRPr="002E0F3B" w:rsidRDefault="002E0F3B" w:rsidP="002E0F3B">
      <w:pPr>
        <w:contextualSpacing w:val="0"/>
        <w:rPr>
          <w:rFonts w:ascii="Times New Roman" w:hAnsi="Times New Roman"/>
          <w:bCs/>
          <w:sz w:val="24"/>
          <w:szCs w:val="24"/>
        </w:rPr>
      </w:pPr>
      <w:r w:rsidRPr="002E0F3B">
        <w:rPr>
          <w:rFonts w:ascii="Times New Roman" w:hAnsi="Times New Roman"/>
          <w:bCs/>
          <w:sz w:val="24"/>
          <w:szCs w:val="24"/>
        </w:rPr>
        <w:t xml:space="preserve">A.  Infectious medical waste spill containment and cleanup kits will be located in each satellite autoclave room (Rooms 238, 333, 432) and in the main autoclave facility on the first floor (Rooms 119 and 121 BBSC) to allow for rapid and efficient cleanup of spills  </w:t>
      </w:r>
    </w:p>
    <w:p w14:paraId="4AB56538" w14:textId="4CB204FC" w:rsidR="002E0F3B" w:rsidRPr="002E0F3B" w:rsidRDefault="002E0F3B" w:rsidP="002E0F3B">
      <w:pPr>
        <w:contextualSpacing w:val="0"/>
        <w:rPr>
          <w:rFonts w:ascii="Times New Roman" w:hAnsi="Times New Roman"/>
          <w:bCs/>
          <w:sz w:val="24"/>
          <w:szCs w:val="24"/>
        </w:rPr>
      </w:pPr>
      <w:r w:rsidRPr="002E0F3B">
        <w:rPr>
          <w:rFonts w:ascii="Times New Roman" w:hAnsi="Times New Roman"/>
          <w:bCs/>
          <w:sz w:val="24"/>
          <w:szCs w:val="24"/>
        </w:rPr>
        <w:t xml:space="preserve">B.  Immediately following a spill of infectious medical waste or its discovery, all personnel must leave the area until any aerosol settles or until the spill is cleaned up.  Personnel must notify one of the following </w:t>
      </w:r>
    </w:p>
    <w:p w14:paraId="2BF9036A" w14:textId="77777777" w:rsidR="002E0F3B" w:rsidRPr="002E0F3B" w:rsidRDefault="002E0F3B" w:rsidP="002E0F3B">
      <w:pPr>
        <w:numPr>
          <w:ilvl w:val="0"/>
          <w:numId w:val="32"/>
        </w:numPr>
        <w:contextualSpacing w:val="0"/>
        <w:rPr>
          <w:rFonts w:ascii="Times New Roman" w:hAnsi="Times New Roman"/>
          <w:bCs/>
          <w:sz w:val="24"/>
          <w:szCs w:val="24"/>
        </w:rPr>
      </w:pPr>
      <w:r w:rsidRPr="002E0F3B">
        <w:rPr>
          <w:rFonts w:ascii="Times New Roman" w:hAnsi="Times New Roman"/>
          <w:bCs/>
          <w:sz w:val="24"/>
          <w:szCs w:val="24"/>
        </w:rPr>
        <w:t>Julia Schreiber, Dept. of Biomedical Sciences, at 304-696-3714</w:t>
      </w:r>
    </w:p>
    <w:p w14:paraId="0B04CCD5" w14:textId="77777777" w:rsidR="002E0F3B" w:rsidRPr="002E0F3B" w:rsidRDefault="002E0F3B" w:rsidP="002E0F3B">
      <w:pPr>
        <w:numPr>
          <w:ilvl w:val="0"/>
          <w:numId w:val="32"/>
        </w:numPr>
        <w:contextualSpacing w:val="0"/>
        <w:rPr>
          <w:rFonts w:ascii="Times New Roman" w:hAnsi="Times New Roman"/>
          <w:bCs/>
          <w:sz w:val="24"/>
          <w:szCs w:val="24"/>
        </w:rPr>
      </w:pPr>
      <w:r w:rsidRPr="002E0F3B">
        <w:rPr>
          <w:rFonts w:ascii="Times New Roman" w:hAnsi="Times New Roman"/>
          <w:bCs/>
          <w:sz w:val="24"/>
          <w:szCs w:val="24"/>
        </w:rPr>
        <w:t>Austin Hoffman, in the MU Environmental Health and Safety office at 696-2563</w:t>
      </w:r>
    </w:p>
    <w:p w14:paraId="5232BA41" w14:textId="77777777" w:rsidR="002E0F3B" w:rsidRPr="002E0F3B" w:rsidRDefault="002E0F3B" w:rsidP="002E0F3B">
      <w:pPr>
        <w:numPr>
          <w:ilvl w:val="0"/>
          <w:numId w:val="32"/>
        </w:numPr>
        <w:contextualSpacing w:val="0"/>
        <w:rPr>
          <w:rFonts w:ascii="Times New Roman" w:hAnsi="Times New Roman"/>
          <w:bCs/>
          <w:sz w:val="24"/>
          <w:szCs w:val="24"/>
        </w:rPr>
      </w:pPr>
      <w:r w:rsidRPr="002E0F3B">
        <w:rPr>
          <w:rFonts w:ascii="Times New Roman" w:hAnsi="Times New Roman"/>
          <w:bCs/>
          <w:sz w:val="24"/>
          <w:szCs w:val="24"/>
        </w:rPr>
        <w:t>Vincent Sollars, IBC chair at 304-696-7357</w:t>
      </w:r>
    </w:p>
    <w:p w14:paraId="11CEA2B3" w14:textId="4B9C6824" w:rsidR="002E0F3B" w:rsidRPr="002E0F3B" w:rsidRDefault="002E0F3B" w:rsidP="002E0F3B">
      <w:pPr>
        <w:numPr>
          <w:ilvl w:val="0"/>
          <w:numId w:val="32"/>
        </w:numPr>
        <w:contextualSpacing w:val="0"/>
        <w:rPr>
          <w:rFonts w:ascii="Times New Roman" w:hAnsi="Times New Roman"/>
          <w:bCs/>
          <w:sz w:val="24"/>
          <w:szCs w:val="24"/>
        </w:rPr>
      </w:pPr>
      <w:r w:rsidRPr="002E0F3B">
        <w:rPr>
          <w:rFonts w:ascii="Times New Roman" w:hAnsi="Times New Roman"/>
          <w:bCs/>
          <w:sz w:val="24"/>
          <w:szCs w:val="24"/>
        </w:rPr>
        <w:t>MUPD at 304-696-4357</w:t>
      </w:r>
    </w:p>
    <w:p w14:paraId="40C91D69" w14:textId="08EC0E28" w:rsidR="002E0F3B" w:rsidRPr="002E0F3B" w:rsidRDefault="002E0F3B" w:rsidP="002E0F3B">
      <w:pPr>
        <w:contextualSpacing w:val="0"/>
        <w:rPr>
          <w:rFonts w:ascii="Times New Roman" w:hAnsi="Times New Roman"/>
          <w:bCs/>
          <w:sz w:val="24"/>
          <w:szCs w:val="24"/>
        </w:rPr>
      </w:pPr>
      <w:r w:rsidRPr="002E0F3B">
        <w:rPr>
          <w:rFonts w:ascii="Times New Roman" w:hAnsi="Times New Roman"/>
          <w:bCs/>
          <w:sz w:val="24"/>
          <w:szCs w:val="24"/>
        </w:rPr>
        <w:t>Cleanup personnel shall implement the following proce</w:t>
      </w:r>
      <w:r w:rsidRPr="002E0F3B">
        <w:rPr>
          <w:rFonts w:ascii="Times New Roman" w:hAnsi="Times New Roman"/>
          <w:bCs/>
          <w:sz w:val="24"/>
          <w:szCs w:val="24"/>
        </w:rPr>
        <w:softHyphen/>
        <w:t>dures for cleaning up a spill:</w:t>
      </w:r>
    </w:p>
    <w:p w14:paraId="2D06869A" w14:textId="5FB9D63B" w:rsidR="002E0F3B" w:rsidRPr="002E0F3B" w:rsidRDefault="002E0F3B" w:rsidP="00006E8E">
      <w:pPr>
        <w:ind w:left="720"/>
        <w:contextualSpacing w:val="0"/>
        <w:rPr>
          <w:rFonts w:ascii="Times New Roman" w:hAnsi="Times New Roman"/>
          <w:bCs/>
          <w:sz w:val="24"/>
          <w:szCs w:val="24"/>
        </w:rPr>
      </w:pPr>
      <w:r w:rsidRPr="002E0F3B">
        <w:rPr>
          <w:rFonts w:ascii="Times New Roman" w:hAnsi="Times New Roman"/>
          <w:bCs/>
          <w:sz w:val="24"/>
          <w:szCs w:val="24"/>
        </w:rPr>
        <w:t>(1)  Secure the area from entry by unauthorized persons;</w:t>
      </w:r>
    </w:p>
    <w:p w14:paraId="6E42E46B" w14:textId="0186E0DC" w:rsidR="002E0F3B" w:rsidRPr="002E0F3B" w:rsidRDefault="002E0F3B" w:rsidP="00006E8E">
      <w:pPr>
        <w:ind w:left="720"/>
        <w:contextualSpacing w:val="0"/>
        <w:rPr>
          <w:rFonts w:ascii="Times New Roman" w:hAnsi="Times New Roman"/>
          <w:bCs/>
          <w:sz w:val="24"/>
          <w:szCs w:val="24"/>
        </w:rPr>
      </w:pPr>
      <w:r w:rsidRPr="002E0F3B">
        <w:rPr>
          <w:rFonts w:ascii="Times New Roman" w:hAnsi="Times New Roman"/>
          <w:bCs/>
          <w:sz w:val="24"/>
          <w:szCs w:val="24"/>
        </w:rPr>
        <w:t>(2)  Put on disposable cleanup lab coats appropriate for the level and nature of the spill, prepare disinfectant solution, and collect necessary equipment;</w:t>
      </w:r>
    </w:p>
    <w:p w14:paraId="51EB14C1" w14:textId="2E6D0721" w:rsidR="002E0F3B" w:rsidRPr="002E0F3B" w:rsidRDefault="002E0F3B" w:rsidP="00006E8E">
      <w:pPr>
        <w:ind w:left="720"/>
        <w:contextualSpacing w:val="0"/>
        <w:rPr>
          <w:rFonts w:ascii="Times New Roman" w:hAnsi="Times New Roman"/>
          <w:bCs/>
          <w:sz w:val="24"/>
          <w:szCs w:val="24"/>
        </w:rPr>
      </w:pPr>
      <w:r w:rsidRPr="002E0F3B">
        <w:rPr>
          <w:rFonts w:ascii="Times New Roman" w:hAnsi="Times New Roman"/>
          <w:bCs/>
          <w:sz w:val="24"/>
          <w:szCs w:val="24"/>
        </w:rPr>
        <w:t>(3)  Spray all broken containers and spills of infectious medical waste with disinfectant such as bleach and allow contact with the disinfectant for at least 15 minutes;</w:t>
      </w:r>
    </w:p>
    <w:p w14:paraId="7BCC9AF3" w14:textId="68409C0B" w:rsidR="002E0F3B" w:rsidRPr="002E0F3B" w:rsidRDefault="002E0F3B" w:rsidP="00006E8E">
      <w:pPr>
        <w:ind w:left="720"/>
        <w:contextualSpacing w:val="0"/>
        <w:rPr>
          <w:rFonts w:ascii="Times New Roman" w:hAnsi="Times New Roman"/>
          <w:bCs/>
          <w:sz w:val="24"/>
          <w:szCs w:val="24"/>
        </w:rPr>
      </w:pPr>
      <w:r w:rsidRPr="002E0F3B">
        <w:rPr>
          <w:rFonts w:ascii="Times New Roman" w:hAnsi="Times New Roman"/>
          <w:bCs/>
          <w:sz w:val="24"/>
          <w:szCs w:val="24"/>
        </w:rPr>
        <w:t>(4)  Place broken containers and spillage in the packing bags in the kit;</w:t>
      </w:r>
    </w:p>
    <w:p w14:paraId="79F782E9" w14:textId="57C79930" w:rsidR="002E0F3B" w:rsidRPr="002E0F3B" w:rsidRDefault="002E0F3B" w:rsidP="00006E8E">
      <w:pPr>
        <w:ind w:left="720"/>
        <w:contextualSpacing w:val="0"/>
        <w:rPr>
          <w:rFonts w:ascii="Times New Roman" w:hAnsi="Times New Roman"/>
          <w:bCs/>
          <w:sz w:val="24"/>
          <w:szCs w:val="24"/>
        </w:rPr>
      </w:pPr>
      <w:r w:rsidRPr="002E0F3B">
        <w:rPr>
          <w:rFonts w:ascii="Times New Roman" w:hAnsi="Times New Roman"/>
          <w:bCs/>
          <w:sz w:val="24"/>
          <w:szCs w:val="24"/>
        </w:rPr>
        <w:t>(5)  Remove liquids with absorbent material and wipe spill area dry;</w:t>
      </w:r>
    </w:p>
    <w:p w14:paraId="157AE0C1" w14:textId="4FB9864B" w:rsidR="002E0F3B" w:rsidRPr="002E0F3B" w:rsidRDefault="002E0F3B" w:rsidP="00006E8E">
      <w:pPr>
        <w:ind w:left="720"/>
        <w:contextualSpacing w:val="0"/>
        <w:rPr>
          <w:rFonts w:ascii="Times New Roman" w:hAnsi="Times New Roman"/>
          <w:bCs/>
          <w:sz w:val="24"/>
          <w:szCs w:val="24"/>
        </w:rPr>
      </w:pPr>
      <w:r w:rsidRPr="002E0F3B">
        <w:rPr>
          <w:rFonts w:ascii="Times New Roman" w:hAnsi="Times New Roman"/>
          <w:bCs/>
          <w:sz w:val="24"/>
          <w:szCs w:val="24"/>
        </w:rPr>
        <w:t>(6)  Disinfect area again and allow to air dry;</w:t>
      </w:r>
    </w:p>
    <w:p w14:paraId="5BBEB523" w14:textId="0705FD78" w:rsidR="002E0F3B" w:rsidRPr="002E0F3B" w:rsidRDefault="002E0F3B" w:rsidP="00006E8E">
      <w:pPr>
        <w:ind w:left="720"/>
        <w:contextualSpacing w:val="0"/>
        <w:rPr>
          <w:rFonts w:ascii="Times New Roman" w:hAnsi="Times New Roman"/>
          <w:bCs/>
          <w:sz w:val="24"/>
          <w:szCs w:val="24"/>
        </w:rPr>
      </w:pPr>
      <w:r w:rsidRPr="002E0F3B">
        <w:rPr>
          <w:rFonts w:ascii="Times New Roman" w:hAnsi="Times New Roman"/>
          <w:bCs/>
          <w:sz w:val="24"/>
          <w:szCs w:val="24"/>
        </w:rPr>
        <w:t>(7)  Transport all waste to the autoclave room (Biotech Center Room 119A);</w:t>
      </w:r>
    </w:p>
    <w:p w14:paraId="3E37F31B" w14:textId="77777777" w:rsidR="002E0F3B" w:rsidRPr="002E0F3B" w:rsidRDefault="002E0F3B" w:rsidP="00006E8E">
      <w:pPr>
        <w:ind w:left="720"/>
        <w:contextualSpacing w:val="0"/>
        <w:rPr>
          <w:rFonts w:ascii="Times New Roman" w:hAnsi="Times New Roman"/>
          <w:bCs/>
          <w:sz w:val="24"/>
          <w:szCs w:val="24"/>
        </w:rPr>
      </w:pPr>
      <w:r w:rsidRPr="002E0F3B">
        <w:rPr>
          <w:rFonts w:ascii="Times New Roman" w:hAnsi="Times New Roman"/>
          <w:bCs/>
          <w:sz w:val="24"/>
          <w:szCs w:val="24"/>
        </w:rPr>
        <w:t>(8)  Clean and disinfect non-disposable items and cloth</w:t>
      </w:r>
      <w:r w:rsidRPr="002E0F3B">
        <w:rPr>
          <w:rFonts w:ascii="Times New Roman" w:hAnsi="Times New Roman"/>
          <w:bCs/>
          <w:sz w:val="24"/>
          <w:szCs w:val="24"/>
        </w:rPr>
        <w:softHyphen/>
        <w:t xml:space="preserve">ing using the BBSC </w:t>
      </w:r>
      <w:r w:rsidRPr="002E0F3B">
        <w:rPr>
          <w:rFonts w:ascii="Times New Roman" w:hAnsi="Times New Roman"/>
          <w:bCs/>
          <w:sz w:val="24"/>
          <w:szCs w:val="24"/>
        </w:rPr>
        <w:tab/>
      </w:r>
    </w:p>
    <w:p w14:paraId="66094015" w14:textId="76769D87" w:rsidR="002E0F3B" w:rsidRPr="002E0F3B" w:rsidRDefault="002E0F3B" w:rsidP="00006E8E">
      <w:pPr>
        <w:ind w:left="720"/>
        <w:contextualSpacing w:val="0"/>
        <w:rPr>
          <w:rFonts w:ascii="Times New Roman" w:hAnsi="Times New Roman"/>
          <w:bCs/>
          <w:sz w:val="24"/>
          <w:szCs w:val="24"/>
        </w:rPr>
      </w:pPr>
      <w:r w:rsidRPr="002E0F3B">
        <w:rPr>
          <w:rFonts w:ascii="Times New Roman" w:hAnsi="Times New Roman"/>
          <w:bCs/>
          <w:sz w:val="24"/>
          <w:szCs w:val="24"/>
        </w:rPr>
        <w:t>Laundry Guidelines;</w:t>
      </w:r>
    </w:p>
    <w:p w14:paraId="0173EE76" w14:textId="74CCBABD" w:rsidR="002E0F3B" w:rsidRPr="002E0F3B" w:rsidRDefault="002E0F3B" w:rsidP="00006E8E">
      <w:pPr>
        <w:ind w:left="720"/>
        <w:contextualSpacing w:val="0"/>
        <w:rPr>
          <w:rFonts w:ascii="Times New Roman" w:hAnsi="Times New Roman"/>
          <w:bCs/>
          <w:sz w:val="24"/>
          <w:szCs w:val="24"/>
        </w:rPr>
      </w:pPr>
      <w:r w:rsidRPr="002E0F3B">
        <w:rPr>
          <w:rFonts w:ascii="Times New Roman" w:hAnsi="Times New Roman"/>
          <w:bCs/>
          <w:sz w:val="24"/>
          <w:szCs w:val="24"/>
        </w:rPr>
        <w:t xml:space="preserve">(9)  Remove cleanup lab coats/outfits and place disposable items in a biohazard-labeled orange plastic </w:t>
      </w:r>
      <w:r w:rsidRPr="002E0F3B">
        <w:rPr>
          <w:rFonts w:ascii="Times New Roman" w:hAnsi="Times New Roman"/>
          <w:bCs/>
          <w:sz w:val="24"/>
          <w:szCs w:val="24"/>
        </w:rPr>
        <w:tab/>
        <w:t>bag; and</w:t>
      </w:r>
    </w:p>
    <w:p w14:paraId="41749BC9" w14:textId="39A575F4" w:rsidR="002E0F3B" w:rsidRPr="002E0F3B" w:rsidRDefault="002E0F3B" w:rsidP="00006E8E">
      <w:pPr>
        <w:ind w:left="720"/>
        <w:contextualSpacing w:val="0"/>
        <w:rPr>
          <w:rFonts w:ascii="Times New Roman" w:hAnsi="Times New Roman"/>
          <w:bCs/>
          <w:sz w:val="24"/>
          <w:szCs w:val="24"/>
        </w:rPr>
      </w:pPr>
      <w:r w:rsidRPr="002E0F3B">
        <w:rPr>
          <w:rFonts w:ascii="Times New Roman" w:hAnsi="Times New Roman"/>
          <w:bCs/>
          <w:sz w:val="24"/>
          <w:szCs w:val="24"/>
        </w:rPr>
        <w:t>(10)  Replenish the containment and cleanup kit.</w:t>
      </w:r>
    </w:p>
    <w:p w14:paraId="788E4C00" w14:textId="27B7411A" w:rsidR="002E0F3B" w:rsidRPr="002E0F3B" w:rsidRDefault="002E0F3B" w:rsidP="00006E8E">
      <w:pPr>
        <w:ind w:left="720"/>
        <w:contextualSpacing w:val="0"/>
        <w:rPr>
          <w:rFonts w:ascii="Times New Roman" w:hAnsi="Times New Roman"/>
          <w:bCs/>
          <w:sz w:val="24"/>
          <w:szCs w:val="24"/>
        </w:rPr>
      </w:pPr>
      <w:r w:rsidRPr="002E0F3B">
        <w:rPr>
          <w:rFonts w:ascii="Times New Roman" w:hAnsi="Times New Roman"/>
          <w:bCs/>
          <w:sz w:val="24"/>
          <w:szCs w:val="24"/>
        </w:rPr>
        <w:t xml:space="preserve">(11)  Complete a Spill Occurrence Report.  Form is available on the Institutional Biosafety Committee web site:  </w:t>
      </w:r>
      <w:hyperlink r:id="rId13" w:history="1">
        <w:r w:rsidRPr="002E0F3B">
          <w:rPr>
            <w:rStyle w:val="Hyperlink"/>
            <w:rFonts w:ascii="Times New Roman" w:hAnsi="Times New Roman"/>
            <w:bCs/>
            <w:sz w:val="24"/>
            <w:szCs w:val="24"/>
            <w:u w:val="none"/>
          </w:rPr>
          <w:t>http://musom.marshall.edu/biosafety/</w:t>
        </w:r>
      </w:hyperlink>
    </w:p>
    <w:p w14:paraId="06068667" w14:textId="77777777" w:rsidR="002E0F3B" w:rsidRPr="002E0F3B" w:rsidRDefault="002E0F3B" w:rsidP="002E0F3B">
      <w:pPr>
        <w:contextualSpacing w:val="0"/>
        <w:rPr>
          <w:rFonts w:ascii="Times New Roman" w:hAnsi="Times New Roman"/>
          <w:bCs/>
          <w:sz w:val="24"/>
          <w:szCs w:val="24"/>
        </w:rPr>
      </w:pPr>
    </w:p>
    <w:p w14:paraId="435ECE32" w14:textId="77777777" w:rsidR="002E0F3B" w:rsidRPr="002E0F3B" w:rsidRDefault="002E0F3B" w:rsidP="002E0F3B">
      <w:pPr>
        <w:contextualSpacing w:val="0"/>
        <w:rPr>
          <w:rFonts w:ascii="Times New Roman" w:hAnsi="Times New Roman"/>
          <w:bCs/>
          <w:sz w:val="24"/>
          <w:szCs w:val="24"/>
        </w:rPr>
      </w:pPr>
      <w:r w:rsidRPr="002E0F3B">
        <w:rPr>
          <w:rFonts w:ascii="Times New Roman" w:hAnsi="Times New Roman"/>
          <w:bCs/>
          <w:sz w:val="24"/>
          <w:szCs w:val="24"/>
        </w:rPr>
        <w:t>C.</w:t>
      </w:r>
      <w:r w:rsidRPr="002E0F3B">
        <w:rPr>
          <w:rFonts w:ascii="Times New Roman" w:hAnsi="Times New Roman"/>
          <w:bCs/>
          <w:sz w:val="24"/>
          <w:szCs w:val="24"/>
        </w:rPr>
        <w:tab/>
        <w:t>Small Spills.  When a spill involves a single container of infectious medical waste with a weight of less than fifty (50) lbs., or a volume of spilled liquid of less than one (1) quart, the individ</w:t>
      </w:r>
      <w:r w:rsidRPr="002E0F3B">
        <w:rPr>
          <w:rFonts w:ascii="Times New Roman" w:hAnsi="Times New Roman"/>
          <w:bCs/>
          <w:sz w:val="24"/>
          <w:szCs w:val="24"/>
        </w:rPr>
        <w:softHyphen/>
        <w:t>ual responsi</w:t>
      </w:r>
      <w:r w:rsidRPr="002E0F3B">
        <w:rPr>
          <w:rFonts w:ascii="Times New Roman" w:hAnsi="Times New Roman"/>
          <w:bCs/>
          <w:sz w:val="24"/>
          <w:szCs w:val="24"/>
        </w:rPr>
        <w:softHyphen/>
        <w:t>ble for the cleanup should select protective equipment and proce</w:t>
      </w:r>
      <w:r w:rsidRPr="002E0F3B">
        <w:rPr>
          <w:rFonts w:ascii="Times New Roman" w:hAnsi="Times New Roman"/>
          <w:bCs/>
          <w:sz w:val="24"/>
          <w:szCs w:val="24"/>
        </w:rPr>
        <w:softHyphen/>
        <w:t>dures that are appropriate to the level and nature of the spill.  Any proposed alternate proce</w:t>
      </w:r>
      <w:r w:rsidRPr="002E0F3B">
        <w:rPr>
          <w:rFonts w:ascii="Times New Roman" w:hAnsi="Times New Roman"/>
          <w:bCs/>
          <w:sz w:val="24"/>
          <w:szCs w:val="24"/>
        </w:rPr>
        <w:softHyphen/>
        <w:t>dures for small quantity spills should provide protection to the health of workers and the public equivalent to that provided by the procedures above. A Spill Occurrence Report must be submitted after cleanup is complete.</w:t>
      </w:r>
    </w:p>
    <w:p w14:paraId="2948A5EB" w14:textId="77777777" w:rsidR="00E873B9" w:rsidRPr="002E0F3B" w:rsidRDefault="00E873B9" w:rsidP="00E873B9">
      <w:pPr>
        <w:contextualSpacing w:val="0"/>
        <w:rPr>
          <w:rFonts w:ascii="Times New Roman" w:hAnsi="Times New Roman"/>
          <w:sz w:val="24"/>
          <w:szCs w:val="24"/>
        </w:rPr>
      </w:pPr>
    </w:p>
    <w:p w14:paraId="2948A5EC" w14:textId="77777777" w:rsidR="00E873B9" w:rsidRPr="002D25AE" w:rsidRDefault="00E873B9" w:rsidP="00E873B9">
      <w:pPr>
        <w:contextualSpacing w:val="0"/>
        <w:rPr>
          <w:rFonts w:ascii="Times New Roman" w:hAnsi="Times New Roman"/>
          <w:sz w:val="24"/>
          <w:szCs w:val="24"/>
        </w:rPr>
      </w:pPr>
    </w:p>
    <w:p w14:paraId="2948A5ED" w14:textId="77777777" w:rsidR="00E873B9" w:rsidRPr="002D25AE" w:rsidRDefault="00E873B9" w:rsidP="00E873B9">
      <w:pPr>
        <w:autoSpaceDE w:val="0"/>
        <w:autoSpaceDN w:val="0"/>
        <w:adjustRightInd w:val="0"/>
        <w:rPr>
          <w:rFonts w:ascii="Times New Roman" w:hAnsi="Times New Roman"/>
          <w:sz w:val="24"/>
          <w:szCs w:val="24"/>
        </w:rPr>
      </w:pPr>
      <w:r w:rsidRPr="002D25AE">
        <w:rPr>
          <w:rFonts w:ascii="Times New Roman" w:hAnsi="Times New Roman"/>
          <w:sz w:val="24"/>
          <w:szCs w:val="24"/>
        </w:rPr>
        <w:t xml:space="preserve">The BMBL recommends that chairs used in laboratory work must be covered with a non-porous material that can be easily cleaned and decontaminated with appropriate disinfectant.  If upholstered chairs cannot be replaced with non-porous ones, please address spills on these surfaces </w:t>
      </w:r>
      <w:r w:rsidR="004208D2" w:rsidRPr="002D25AE">
        <w:rPr>
          <w:rFonts w:ascii="Times New Roman" w:hAnsi="Times New Roman"/>
          <w:sz w:val="24"/>
          <w:szCs w:val="24"/>
        </w:rPr>
        <w:t>by developing a procedure for cleaning the chair cushion.</w:t>
      </w:r>
    </w:p>
    <w:p w14:paraId="2948A5EE" w14:textId="77777777" w:rsidR="00E873B9" w:rsidRPr="002D25AE" w:rsidRDefault="00E873B9" w:rsidP="00E873B9">
      <w:pPr>
        <w:autoSpaceDE w:val="0"/>
        <w:autoSpaceDN w:val="0"/>
        <w:adjustRightInd w:val="0"/>
        <w:rPr>
          <w:rFonts w:ascii="Times New Roman" w:hAnsi="Times New Roman"/>
          <w:sz w:val="24"/>
          <w:szCs w:val="24"/>
        </w:rPr>
      </w:pPr>
    </w:p>
    <w:p w14:paraId="2948A5EF" w14:textId="77777777" w:rsidR="008E414A" w:rsidRPr="002D25AE" w:rsidRDefault="008E414A" w:rsidP="00E873B9">
      <w:pPr>
        <w:numPr>
          <w:ilvl w:val="0"/>
          <w:numId w:val="29"/>
        </w:numPr>
        <w:contextualSpacing w:val="0"/>
        <w:rPr>
          <w:rFonts w:ascii="Times New Roman" w:hAnsi="Times New Roman"/>
          <w:sz w:val="24"/>
          <w:szCs w:val="24"/>
        </w:rPr>
      </w:pPr>
      <w:r w:rsidRPr="002D25AE">
        <w:rPr>
          <w:rFonts w:ascii="Times New Roman" w:hAnsi="Times New Roman"/>
          <w:b/>
          <w:sz w:val="28"/>
          <w:szCs w:val="28"/>
        </w:rPr>
        <w:br w:type="page"/>
      </w:r>
    </w:p>
    <w:p w14:paraId="2948A5F0" w14:textId="77777777" w:rsidR="007164BD" w:rsidRPr="002D25AE" w:rsidRDefault="007164BD" w:rsidP="00561822">
      <w:pPr>
        <w:pStyle w:val="Heading1"/>
        <w:rPr>
          <w:rFonts w:ascii="Times New Roman" w:hAnsi="Times New Roman" w:cs="Times New Roman"/>
          <w:color w:val="00B050"/>
        </w:rPr>
      </w:pPr>
      <w:bookmarkStart w:id="12" w:name="_Ref264978925"/>
      <w:bookmarkStart w:id="13" w:name="_Toc330369757"/>
      <w:r w:rsidRPr="002D25AE">
        <w:rPr>
          <w:rFonts w:ascii="Times New Roman" w:hAnsi="Times New Roman" w:cs="Times New Roman"/>
          <w:color w:val="00B050"/>
        </w:rPr>
        <w:lastRenderedPageBreak/>
        <w:t>V</w:t>
      </w:r>
      <w:r w:rsidR="00094231" w:rsidRPr="002D25AE">
        <w:rPr>
          <w:rFonts w:ascii="Times New Roman" w:hAnsi="Times New Roman" w:cs="Times New Roman"/>
          <w:color w:val="00B050"/>
        </w:rPr>
        <w:t>I</w:t>
      </w:r>
      <w:r w:rsidRPr="002D25AE">
        <w:rPr>
          <w:rFonts w:ascii="Times New Roman" w:hAnsi="Times New Roman" w:cs="Times New Roman"/>
          <w:color w:val="00B050"/>
        </w:rPr>
        <w:t>I. WASTE DISPOSAL PROCEDURES</w:t>
      </w:r>
      <w:bookmarkEnd w:id="12"/>
      <w:bookmarkEnd w:id="13"/>
    </w:p>
    <w:p w14:paraId="2948A5F1" w14:textId="77777777" w:rsidR="00EC11C3" w:rsidRPr="002D25AE" w:rsidRDefault="00EC11C3">
      <w:pPr>
        <w:contextualSpacing w:val="0"/>
        <w:rPr>
          <w:rFonts w:ascii="Times New Roman" w:hAnsi="Times New Roman"/>
          <w:b/>
          <w:sz w:val="28"/>
          <w:szCs w:val="28"/>
        </w:rPr>
      </w:pPr>
    </w:p>
    <w:p w14:paraId="2948A5F2" w14:textId="77777777" w:rsidR="00EC11C3" w:rsidRPr="002D25AE" w:rsidRDefault="002B7EA4">
      <w:pPr>
        <w:contextualSpacing w:val="0"/>
        <w:rPr>
          <w:rFonts w:ascii="Times New Roman" w:hAnsi="Times New Roman"/>
          <w:sz w:val="24"/>
          <w:szCs w:val="24"/>
        </w:rPr>
      </w:pPr>
      <w:r w:rsidRPr="002D25AE">
        <w:rPr>
          <w:rFonts w:ascii="Times New Roman" w:hAnsi="Times New Roman"/>
          <w:sz w:val="24"/>
          <w:szCs w:val="24"/>
        </w:rPr>
        <w:t>All personnel are responsible for maintaining a clean work area.  Only trained individuals should operate the autoclave.</w:t>
      </w:r>
    </w:p>
    <w:p w14:paraId="2948A5F3" w14:textId="77777777" w:rsidR="009A61E9" w:rsidRPr="002D25AE" w:rsidRDefault="009A61E9">
      <w:pPr>
        <w:contextualSpacing w:val="0"/>
        <w:rPr>
          <w:rFonts w:ascii="Times New Roman" w:hAnsi="Times New Roman"/>
          <w:sz w:val="24"/>
          <w:szCs w:val="24"/>
        </w:rPr>
      </w:pPr>
    </w:p>
    <w:p w14:paraId="2948A5F4" w14:textId="77777777" w:rsidR="009A61E9" w:rsidRPr="002D25AE" w:rsidRDefault="009A61E9" w:rsidP="009A61E9">
      <w:pPr>
        <w:pStyle w:val="ListParagraph"/>
        <w:numPr>
          <w:ilvl w:val="0"/>
          <w:numId w:val="17"/>
        </w:numPr>
        <w:contextualSpacing w:val="0"/>
        <w:rPr>
          <w:rFonts w:ascii="Times New Roman" w:hAnsi="Times New Roman"/>
          <w:sz w:val="24"/>
          <w:szCs w:val="24"/>
          <w:u w:val="single"/>
        </w:rPr>
      </w:pPr>
      <w:r w:rsidRPr="002D25AE">
        <w:rPr>
          <w:rFonts w:ascii="Times New Roman" w:hAnsi="Times New Roman"/>
          <w:sz w:val="24"/>
          <w:szCs w:val="24"/>
          <w:u w:val="single"/>
        </w:rPr>
        <w:t>Solid infectious materials</w:t>
      </w:r>
    </w:p>
    <w:p w14:paraId="2948A5F5" w14:textId="552CB337" w:rsidR="009A61E9" w:rsidRPr="002D25AE" w:rsidRDefault="009A61E9" w:rsidP="009A61E9">
      <w:pPr>
        <w:pStyle w:val="ListParagraph"/>
        <w:contextualSpacing w:val="0"/>
        <w:rPr>
          <w:rFonts w:ascii="Times New Roman" w:hAnsi="Times New Roman"/>
          <w:sz w:val="24"/>
          <w:szCs w:val="24"/>
        </w:rPr>
      </w:pPr>
      <w:r w:rsidRPr="002D25AE">
        <w:rPr>
          <w:rFonts w:ascii="Times New Roman" w:hAnsi="Times New Roman"/>
          <w:sz w:val="24"/>
          <w:szCs w:val="24"/>
        </w:rPr>
        <w:t xml:space="preserve">Solid infectious materials (used pipettes, flasks, Petri dishes, </w:t>
      </w:r>
      <w:proofErr w:type="spellStart"/>
      <w:r w:rsidRPr="002D25AE">
        <w:rPr>
          <w:rFonts w:ascii="Times New Roman" w:hAnsi="Times New Roman"/>
          <w:sz w:val="24"/>
          <w:szCs w:val="24"/>
        </w:rPr>
        <w:t>etc</w:t>
      </w:r>
      <w:proofErr w:type="spellEnd"/>
      <w:r w:rsidRPr="002D25AE">
        <w:rPr>
          <w:rFonts w:ascii="Times New Roman" w:hAnsi="Times New Roman"/>
          <w:sz w:val="24"/>
          <w:szCs w:val="24"/>
        </w:rPr>
        <w:t xml:space="preserve">) must be disposed of in </w:t>
      </w:r>
      <w:r w:rsidR="00A107B8">
        <w:rPr>
          <w:rFonts w:ascii="Times New Roman" w:hAnsi="Times New Roman"/>
          <w:sz w:val="24"/>
          <w:szCs w:val="24"/>
        </w:rPr>
        <w:t>orange biohazard</w:t>
      </w:r>
      <w:r w:rsidRPr="002D25AE">
        <w:rPr>
          <w:rFonts w:ascii="Times New Roman" w:hAnsi="Times New Roman"/>
          <w:sz w:val="24"/>
          <w:szCs w:val="24"/>
        </w:rPr>
        <w:t xml:space="preserve"> waste bags</w:t>
      </w:r>
      <w:r w:rsidR="00A107B8">
        <w:rPr>
          <w:rFonts w:ascii="Times New Roman" w:hAnsi="Times New Roman"/>
          <w:sz w:val="24"/>
          <w:szCs w:val="24"/>
        </w:rPr>
        <w:t xml:space="preserve"> to be autoclave</w:t>
      </w:r>
      <w:r w:rsidR="002464DE">
        <w:rPr>
          <w:rFonts w:ascii="Times New Roman" w:hAnsi="Times New Roman"/>
          <w:sz w:val="24"/>
          <w:szCs w:val="24"/>
        </w:rPr>
        <w:t>d</w:t>
      </w:r>
      <w:r w:rsidRPr="002D25AE">
        <w:rPr>
          <w:rFonts w:ascii="Times New Roman" w:hAnsi="Times New Roman"/>
          <w:sz w:val="24"/>
          <w:szCs w:val="24"/>
        </w:rPr>
        <w:t>.  Waste should be</w:t>
      </w:r>
      <w:r w:rsidR="00EF4203">
        <w:rPr>
          <w:rFonts w:ascii="Times New Roman" w:hAnsi="Times New Roman"/>
          <w:sz w:val="24"/>
          <w:szCs w:val="24"/>
        </w:rPr>
        <w:t xml:space="preserve"> double bagged and</w:t>
      </w:r>
      <w:r w:rsidRPr="002D25AE">
        <w:rPr>
          <w:rFonts w:ascii="Times New Roman" w:hAnsi="Times New Roman"/>
          <w:sz w:val="24"/>
          <w:szCs w:val="24"/>
        </w:rPr>
        <w:t xml:space="preserve"> placed in</w:t>
      </w:r>
      <w:r w:rsidR="00FD1968">
        <w:rPr>
          <w:rFonts w:ascii="Times New Roman" w:hAnsi="Times New Roman"/>
          <w:sz w:val="24"/>
          <w:szCs w:val="24"/>
        </w:rPr>
        <w:t xml:space="preserve"> one of the gray bins in </w:t>
      </w:r>
      <w:r w:rsidR="00476DED">
        <w:rPr>
          <w:rFonts w:ascii="Times New Roman" w:hAnsi="Times New Roman"/>
          <w:sz w:val="24"/>
          <w:szCs w:val="24"/>
        </w:rPr>
        <w:t>119</w:t>
      </w:r>
      <w:r w:rsidRPr="002D25AE">
        <w:rPr>
          <w:rFonts w:ascii="Times New Roman" w:hAnsi="Times New Roman"/>
          <w:sz w:val="24"/>
          <w:szCs w:val="24"/>
        </w:rPr>
        <w:t xml:space="preserve">.  The autoclave should be run for one hour or sufficient time to fully decontaminate the waste.  </w:t>
      </w:r>
      <w:r w:rsidR="0022663C" w:rsidRPr="002D25AE">
        <w:rPr>
          <w:rFonts w:ascii="Times New Roman" w:hAnsi="Times New Roman"/>
          <w:sz w:val="24"/>
          <w:szCs w:val="24"/>
        </w:rPr>
        <w:t xml:space="preserve">Contact Julia Schreiber for more information on </w:t>
      </w:r>
      <w:r w:rsidR="00F82EF0" w:rsidRPr="002D25AE">
        <w:rPr>
          <w:rFonts w:ascii="Times New Roman" w:hAnsi="Times New Roman"/>
          <w:sz w:val="24"/>
          <w:szCs w:val="24"/>
        </w:rPr>
        <w:t xml:space="preserve">Marshall’s autoclaves. </w:t>
      </w:r>
    </w:p>
    <w:p w14:paraId="2948A5F6" w14:textId="77777777" w:rsidR="009A61E9" w:rsidRPr="002D25AE" w:rsidRDefault="009A61E9" w:rsidP="009A61E9">
      <w:pPr>
        <w:ind w:left="720"/>
        <w:contextualSpacing w:val="0"/>
        <w:rPr>
          <w:rFonts w:ascii="Times New Roman" w:hAnsi="Times New Roman"/>
          <w:sz w:val="24"/>
          <w:szCs w:val="24"/>
        </w:rPr>
      </w:pPr>
    </w:p>
    <w:p w14:paraId="2948A5F7" w14:textId="77777777" w:rsidR="009A61E9" w:rsidRPr="002D25AE" w:rsidRDefault="009A61E9" w:rsidP="009A61E9">
      <w:pPr>
        <w:pStyle w:val="ListParagraph"/>
        <w:numPr>
          <w:ilvl w:val="0"/>
          <w:numId w:val="17"/>
        </w:numPr>
        <w:contextualSpacing w:val="0"/>
        <w:rPr>
          <w:rFonts w:ascii="Times New Roman" w:hAnsi="Times New Roman"/>
          <w:sz w:val="24"/>
          <w:szCs w:val="24"/>
          <w:u w:val="single"/>
        </w:rPr>
      </w:pPr>
      <w:r w:rsidRPr="002D25AE">
        <w:rPr>
          <w:rFonts w:ascii="Times New Roman" w:hAnsi="Times New Roman"/>
          <w:sz w:val="24"/>
          <w:szCs w:val="24"/>
          <w:u w:val="single"/>
        </w:rPr>
        <w:t>Liquid infectious waste</w:t>
      </w:r>
    </w:p>
    <w:p w14:paraId="2948A5F9" w14:textId="7994889A" w:rsidR="009A61E9" w:rsidRDefault="009A61E9" w:rsidP="00754DE0">
      <w:pPr>
        <w:pStyle w:val="ListParagraph"/>
        <w:contextualSpacing w:val="0"/>
        <w:rPr>
          <w:rFonts w:ascii="Times New Roman" w:hAnsi="Times New Roman"/>
          <w:sz w:val="24"/>
          <w:szCs w:val="24"/>
        </w:rPr>
      </w:pPr>
      <w:r w:rsidRPr="002D25AE">
        <w:rPr>
          <w:rFonts w:ascii="Times New Roman" w:hAnsi="Times New Roman"/>
          <w:sz w:val="24"/>
          <w:szCs w:val="24"/>
        </w:rPr>
        <w:t xml:space="preserve">Liquid infectious wastes, such as spent media, </w:t>
      </w:r>
      <w:r w:rsidR="00547915">
        <w:rPr>
          <w:rFonts w:ascii="Times New Roman" w:hAnsi="Times New Roman"/>
          <w:sz w:val="24"/>
          <w:szCs w:val="24"/>
        </w:rPr>
        <w:t xml:space="preserve">is to be treated with </w:t>
      </w:r>
      <w:r w:rsidR="00B06A10">
        <w:rPr>
          <w:rFonts w:ascii="Times New Roman" w:hAnsi="Times New Roman"/>
          <w:sz w:val="24"/>
          <w:szCs w:val="24"/>
        </w:rPr>
        <w:t xml:space="preserve">10% bleach for &gt;30mins and then autoclaved </w:t>
      </w:r>
      <w:r w:rsidR="00754DE0">
        <w:rPr>
          <w:rFonts w:ascii="Times New Roman" w:hAnsi="Times New Roman"/>
          <w:sz w:val="24"/>
          <w:szCs w:val="24"/>
        </w:rPr>
        <w:t>before being disposed of in the sanitary sewer.</w:t>
      </w:r>
      <w:r w:rsidRPr="002D25AE">
        <w:rPr>
          <w:rFonts w:ascii="Times New Roman" w:hAnsi="Times New Roman"/>
          <w:sz w:val="24"/>
          <w:szCs w:val="24"/>
        </w:rPr>
        <w:t xml:space="preserve"> </w:t>
      </w:r>
    </w:p>
    <w:p w14:paraId="524981C4" w14:textId="77777777" w:rsidR="00754DE0" w:rsidRPr="00754DE0" w:rsidRDefault="00754DE0" w:rsidP="00754DE0">
      <w:pPr>
        <w:pStyle w:val="ListParagraph"/>
        <w:contextualSpacing w:val="0"/>
        <w:rPr>
          <w:rFonts w:ascii="Times New Roman" w:hAnsi="Times New Roman"/>
          <w:sz w:val="24"/>
          <w:szCs w:val="24"/>
        </w:rPr>
      </w:pPr>
    </w:p>
    <w:p w14:paraId="2948A5FA" w14:textId="77777777" w:rsidR="009A61E9" w:rsidRPr="002D25AE" w:rsidRDefault="009A61E9" w:rsidP="009A61E9">
      <w:pPr>
        <w:pStyle w:val="ListParagraph"/>
        <w:numPr>
          <w:ilvl w:val="0"/>
          <w:numId w:val="17"/>
        </w:numPr>
        <w:contextualSpacing w:val="0"/>
        <w:rPr>
          <w:rFonts w:ascii="Times New Roman" w:hAnsi="Times New Roman"/>
          <w:sz w:val="24"/>
          <w:szCs w:val="24"/>
          <w:u w:val="single"/>
        </w:rPr>
      </w:pPr>
      <w:r w:rsidRPr="002D25AE">
        <w:rPr>
          <w:rFonts w:ascii="Times New Roman" w:hAnsi="Times New Roman"/>
          <w:sz w:val="24"/>
          <w:szCs w:val="24"/>
          <w:u w:val="single"/>
        </w:rPr>
        <w:t>Uncontaminated waste</w:t>
      </w:r>
    </w:p>
    <w:p w14:paraId="2948A5FB" w14:textId="77777777" w:rsidR="009A61E9" w:rsidRPr="002D25AE" w:rsidRDefault="009A61E9" w:rsidP="009A61E9">
      <w:pPr>
        <w:pStyle w:val="ListParagraph"/>
        <w:contextualSpacing w:val="0"/>
        <w:rPr>
          <w:rFonts w:ascii="Times New Roman" w:hAnsi="Times New Roman"/>
          <w:sz w:val="24"/>
          <w:szCs w:val="24"/>
        </w:rPr>
      </w:pPr>
      <w:r w:rsidRPr="002D25AE">
        <w:rPr>
          <w:rFonts w:ascii="Times New Roman" w:hAnsi="Times New Roman"/>
          <w:sz w:val="24"/>
          <w:szCs w:val="24"/>
        </w:rPr>
        <w:t xml:space="preserve">Uncontaminated </w:t>
      </w:r>
      <w:r w:rsidR="0007423D" w:rsidRPr="002D25AE">
        <w:rPr>
          <w:rFonts w:ascii="Times New Roman" w:hAnsi="Times New Roman"/>
          <w:sz w:val="24"/>
          <w:szCs w:val="24"/>
        </w:rPr>
        <w:t xml:space="preserve">non-sharp </w:t>
      </w:r>
      <w:r w:rsidRPr="002D25AE">
        <w:rPr>
          <w:rFonts w:ascii="Times New Roman" w:hAnsi="Times New Roman"/>
          <w:sz w:val="24"/>
          <w:szCs w:val="24"/>
        </w:rPr>
        <w:t xml:space="preserve">waste should be disposed of in the </w:t>
      </w:r>
      <w:r w:rsidR="0007423D" w:rsidRPr="002D25AE">
        <w:rPr>
          <w:rFonts w:ascii="Times New Roman" w:hAnsi="Times New Roman"/>
          <w:sz w:val="24"/>
          <w:szCs w:val="24"/>
        </w:rPr>
        <w:t>general lab</w:t>
      </w:r>
      <w:r w:rsidRPr="002D25AE">
        <w:rPr>
          <w:rFonts w:ascii="Times New Roman" w:hAnsi="Times New Roman"/>
          <w:sz w:val="24"/>
          <w:szCs w:val="24"/>
        </w:rPr>
        <w:t xml:space="preserve"> waste stream.</w:t>
      </w:r>
    </w:p>
    <w:p w14:paraId="2948A5FC" w14:textId="77777777" w:rsidR="009A61E9" w:rsidRPr="002D25AE" w:rsidRDefault="009A61E9" w:rsidP="009A61E9">
      <w:pPr>
        <w:pStyle w:val="ListParagraph"/>
        <w:contextualSpacing w:val="0"/>
        <w:rPr>
          <w:rFonts w:ascii="Times New Roman" w:hAnsi="Times New Roman"/>
          <w:sz w:val="24"/>
          <w:szCs w:val="24"/>
        </w:rPr>
      </w:pPr>
    </w:p>
    <w:p w14:paraId="2948A5FD" w14:textId="2C6DE2E8" w:rsidR="009A61E9" w:rsidRPr="002D25AE" w:rsidRDefault="009A61E9" w:rsidP="009A61E9">
      <w:pPr>
        <w:pStyle w:val="ListParagraph"/>
        <w:contextualSpacing w:val="0"/>
        <w:rPr>
          <w:rFonts w:ascii="Times New Roman" w:hAnsi="Times New Roman"/>
          <w:sz w:val="24"/>
          <w:szCs w:val="24"/>
        </w:rPr>
      </w:pPr>
      <w:r w:rsidRPr="002D25AE">
        <w:rPr>
          <w:rFonts w:ascii="Times New Roman" w:hAnsi="Times New Roman"/>
          <w:sz w:val="24"/>
          <w:szCs w:val="24"/>
        </w:rPr>
        <w:t>Uncontaminated broken glass is disposed of in a sturdy cardboard box, lined with a plastic bag. When full, the box should be taped closed and disposed of in the dumpster. Housekeeping will not dispose of broken glass.</w:t>
      </w:r>
    </w:p>
    <w:p w14:paraId="2948A5FE" w14:textId="77777777" w:rsidR="009A61E9" w:rsidRPr="002D25AE" w:rsidRDefault="009A61E9" w:rsidP="009A61E9">
      <w:pPr>
        <w:pStyle w:val="ListParagraph"/>
        <w:contextualSpacing w:val="0"/>
        <w:rPr>
          <w:rFonts w:ascii="Times New Roman" w:hAnsi="Times New Roman"/>
          <w:sz w:val="24"/>
          <w:szCs w:val="24"/>
        </w:rPr>
      </w:pPr>
    </w:p>
    <w:p w14:paraId="2948A5FF" w14:textId="77777777" w:rsidR="009A61E9" w:rsidRPr="002D25AE" w:rsidRDefault="009A61E9" w:rsidP="009A61E9">
      <w:pPr>
        <w:pStyle w:val="ListParagraph"/>
        <w:numPr>
          <w:ilvl w:val="0"/>
          <w:numId w:val="17"/>
        </w:numPr>
        <w:contextualSpacing w:val="0"/>
        <w:rPr>
          <w:rFonts w:ascii="Times New Roman" w:hAnsi="Times New Roman"/>
          <w:sz w:val="24"/>
          <w:szCs w:val="24"/>
          <w:u w:val="single"/>
        </w:rPr>
      </w:pPr>
      <w:r w:rsidRPr="002D25AE">
        <w:rPr>
          <w:rFonts w:ascii="Times New Roman" w:hAnsi="Times New Roman"/>
          <w:sz w:val="24"/>
          <w:szCs w:val="24"/>
          <w:u w:val="single"/>
        </w:rPr>
        <w:t>Sharps disposal</w:t>
      </w:r>
    </w:p>
    <w:p w14:paraId="2948A600" w14:textId="1DBE7926" w:rsidR="009A61E9" w:rsidRPr="002D25AE" w:rsidRDefault="009A61E9" w:rsidP="009A61E9">
      <w:pPr>
        <w:ind w:left="720"/>
        <w:contextualSpacing w:val="0"/>
        <w:rPr>
          <w:rFonts w:ascii="Times New Roman" w:hAnsi="Times New Roman"/>
          <w:sz w:val="24"/>
          <w:szCs w:val="24"/>
        </w:rPr>
      </w:pPr>
      <w:r w:rsidRPr="002D25AE">
        <w:rPr>
          <w:rFonts w:ascii="Times New Roman" w:hAnsi="Times New Roman"/>
          <w:sz w:val="24"/>
          <w:szCs w:val="24"/>
        </w:rPr>
        <w:t>Sharps are items which pose a puncture or cutting hazard, such as glass, needles,</w:t>
      </w:r>
      <w:r w:rsidR="00966B2E">
        <w:rPr>
          <w:rFonts w:ascii="Times New Roman" w:hAnsi="Times New Roman"/>
          <w:sz w:val="24"/>
          <w:szCs w:val="24"/>
        </w:rPr>
        <w:t xml:space="preserve"> pipette tips</w:t>
      </w:r>
      <w:r w:rsidRPr="002D25AE">
        <w:rPr>
          <w:rFonts w:ascii="Times New Roman" w:hAnsi="Times New Roman"/>
          <w:sz w:val="24"/>
          <w:szCs w:val="24"/>
        </w:rPr>
        <w:t xml:space="preserve"> and razors.  Sharps should be disposed of in approved autoclave-resistant puncture-proof containers.  </w:t>
      </w:r>
      <w:r w:rsidR="00C95B98" w:rsidRPr="002D25AE">
        <w:rPr>
          <w:rFonts w:ascii="Times New Roman" w:hAnsi="Times New Roman"/>
          <w:sz w:val="24"/>
          <w:szCs w:val="24"/>
        </w:rPr>
        <w:t>Please refer to section IV of this manual for more information.</w:t>
      </w:r>
    </w:p>
    <w:p w14:paraId="2948A601" w14:textId="77777777" w:rsidR="00C95B98" w:rsidRPr="002D25AE" w:rsidRDefault="00C95B98" w:rsidP="009A61E9">
      <w:pPr>
        <w:ind w:left="720"/>
        <w:contextualSpacing w:val="0"/>
        <w:rPr>
          <w:rFonts w:ascii="Times New Roman" w:hAnsi="Times New Roman"/>
          <w:sz w:val="24"/>
          <w:szCs w:val="24"/>
        </w:rPr>
      </w:pPr>
    </w:p>
    <w:p w14:paraId="2948A602" w14:textId="77777777" w:rsidR="001E31AE" w:rsidRPr="002D25AE" w:rsidRDefault="001E31AE" w:rsidP="001E31AE">
      <w:pPr>
        <w:pStyle w:val="ListParagraph"/>
        <w:numPr>
          <w:ilvl w:val="0"/>
          <w:numId w:val="17"/>
        </w:numPr>
        <w:contextualSpacing w:val="0"/>
        <w:rPr>
          <w:rFonts w:ascii="Times New Roman" w:hAnsi="Times New Roman"/>
          <w:sz w:val="24"/>
          <w:szCs w:val="24"/>
          <w:u w:val="single"/>
        </w:rPr>
      </w:pPr>
      <w:r w:rsidRPr="002D25AE">
        <w:rPr>
          <w:rFonts w:ascii="Times New Roman" w:hAnsi="Times New Roman"/>
          <w:sz w:val="24"/>
          <w:szCs w:val="24"/>
          <w:u w:val="single"/>
        </w:rPr>
        <w:t>Animal Carcasses</w:t>
      </w:r>
    </w:p>
    <w:p w14:paraId="2948A603" w14:textId="77ABDBD6" w:rsidR="001E31AE" w:rsidRPr="002D25AE" w:rsidRDefault="001E31AE" w:rsidP="001E31AE">
      <w:pPr>
        <w:pStyle w:val="ListParagraph"/>
        <w:contextualSpacing w:val="0"/>
        <w:rPr>
          <w:rFonts w:ascii="Times New Roman" w:eastAsia="Times New Roman" w:hAnsi="Times New Roman"/>
          <w:sz w:val="24"/>
          <w:szCs w:val="24"/>
        </w:rPr>
      </w:pPr>
      <w:r w:rsidRPr="002D25AE">
        <w:rPr>
          <w:rFonts w:ascii="Times New Roman" w:eastAsia="Times New Roman" w:hAnsi="Times New Roman"/>
          <w:sz w:val="24"/>
          <w:szCs w:val="24"/>
        </w:rPr>
        <w:t>Place animal carcasses/tissues into a plastic bag</w:t>
      </w:r>
      <w:r w:rsidR="00FF6491" w:rsidRPr="002D25AE">
        <w:rPr>
          <w:rFonts w:ascii="Times New Roman" w:eastAsia="Times New Roman" w:hAnsi="Times New Roman"/>
          <w:sz w:val="24"/>
          <w:szCs w:val="24"/>
        </w:rPr>
        <w:t xml:space="preserve">. </w:t>
      </w:r>
      <w:r w:rsidR="00AB0955" w:rsidRPr="002D25AE">
        <w:rPr>
          <w:rFonts w:ascii="Times New Roman" w:eastAsia="Times New Roman" w:hAnsi="Times New Roman"/>
          <w:sz w:val="24"/>
          <w:szCs w:val="24"/>
        </w:rPr>
        <w:t xml:space="preserve">Animal </w:t>
      </w:r>
      <w:r w:rsidR="00FF6491" w:rsidRPr="002D25AE">
        <w:rPr>
          <w:rFonts w:ascii="Times New Roman" w:eastAsia="Times New Roman" w:hAnsi="Times New Roman"/>
          <w:sz w:val="24"/>
          <w:szCs w:val="24"/>
        </w:rPr>
        <w:t xml:space="preserve">carcasses/tissues that have been subject to </w:t>
      </w:r>
      <w:r w:rsidR="00AB0955" w:rsidRPr="002D25AE">
        <w:rPr>
          <w:rFonts w:ascii="Times New Roman" w:eastAsia="Times New Roman" w:hAnsi="Times New Roman"/>
          <w:sz w:val="24"/>
          <w:szCs w:val="24"/>
        </w:rPr>
        <w:t>biohazardous agents should be place in red biohazard bags.</w:t>
      </w:r>
      <w:r w:rsidR="00F80799" w:rsidRPr="002D25AE">
        <w:rPr>
          <w:rFonts w:ascii="Times New Roman" w:eastAsia="Times New Roman" w:hAnsi="Times New Roman"/>
          <w:sz w:val="24"/>
          <w:szCs w:val="24"/>
        </w:rPr>
        <w:t xml:space="preserve"> Non biohazardous animal carcasses/tissues may go out in the regular trash; however,</w:t>
      </w:r>
      <w:r w:rsidR="00AB0955" w:rsidRPr="002D25AE">
        <w:rPr>
          <w:rFonts w:ascii="Times New Roman" w:eastAsia="Times New Roman" w:hAnsi="Times New Roman"/>
          <w:sz w:val="24"/>
          <w:szCs w:val="24"/>
        </w:rPr>
        <w:t xml:space="preserve"> </w:t>
      </w:r>
      <w:r w:rsidR="006F123F" w:rsidRPr="002D25AE">
        <w:rPr>
          <w:rFonts w:ascii="Times New Roman" w:eastAsia="Times New Roman" w:hAnsi="Times New Roman"/>
          <w:sz w:val="24"/>
          <w:szCs w:val="24"/>
        </w:rPr>
        <w:t>d</w:t>
      </w:r>
      <w:r w:rsidRPr="002D25AE">
        <w:rPr>
          <w:rFonts w:ascii="Times New Roman" w:eastAsia="Times New Roman" w:hAnsi="Times New Roman"/>
          <w:sz w:val="24"/>
          <w:szCs w:val="24"/>
        </w:rPr>
        <w:t>isposal of</w:t>
      </w:r>
      <w:r w:rsidR="006F123F" w:rsidRPr="002D25AE">
        <w:rPr>
          <w:rFonts w:ascii="Times New Roman" w:eastAsia="Times New Roman" w:hAnsi="Times New Roman"/>
          <w:sz w:val="24"/>
          <w:szCs w:val="24"/>
        </w:rPr>
        <w:t xml:space="preserve"> biohazardous</w:t>
      </w:r>
      <w:r w:rsidRPr="002D25AE">
        <w:rPr>
          <w:rFonts w:ascii="Times New Roman" w:eastAsia="Times New Roman" w:hAnsi="Times New Roman"/>
          <w:sz w:val="24"/>
          <w:szCs w:val="24"/>
        </w:rPr>
        <w:t xml:space="preserve"> animal carcasses/tissues is coordinated through the Animal Resource</w:t>
      </w:r>
      <w:r w:rsidR="002A5C09" w:rsidRPr="002D25AE">
        <w:rPr>
          <w:rFonts w:ascii="Times New Roman" w:eastAsia="Times New Roman" w:hAnsi="Times New Roman"/>
          <w:sz w:val="24"/>
          <w:szCs w:val="24"/>
        </w:rPr>
        <w:t xml:space="preserve"> Facility (ARF). Contact ARF </w:t>
      </w:r>
      <w:r w:rsidRPr="002D25AE">
        <w:rPr>
          <w:rFonts w:ascii="Times New Roman" w:eastAsia="Times New Roman" w:hAnsi="Times New Roman"/>
          <w:sz w:val="24"/>
          <w:szCs w:val="24"/>
        </w:rPr>
        <w:t>for removal and disposal.</w:t>
      </w:r>
    </w:p>
    <w:p w14:paraId="2948A604" w14:textId="77777777" w:rsidR="001E31AE" w:rsidRPr="002D25AE" w:rsidRDefault="001E31AE" w:rsidP="001E31AE">
      <w:pPr>
        <w:pStyle w:val="ListParagraph"/>
        <w:contextualSpacing w:val="0"/>
        <w:rPr>
          <w:rFonts w:ascii="Times New Roman" w:hAnsi="Times New Roman"/>
          <w:sz w:val="24"/>
          <w:szCs w:val="24"/>
          <w:u w:val="single"/>
        </w:rPr>
      </w:pPr>
    </w:p>
    <w:p w14:paraId="2948A605" w14:textId="77777777" w:rsidR="009A61E9" w:rsidRPr="002D25AE" w:rsidRDefault="00C95B98" w:rsidP="009A61E9">
      <w:pPr>
        <w:pStyle w:val="ListParagraph"/>
        <w:numPr>
          <w:ilvl w:val="0"/>
          <w:numId w:val="17"/>
        </w:numPr>
        <w:contextualSpacing w:val="0"/>
        <w:rPr>
          <w:rFonts w:ascii="Times New Roman" w:hAnsi="Times New Roman"/>
          <w:sz w:val="24"/>
          <w:szCs w:val="24"/>
          <w:u w:val="single"/>
        </w:rPr>
      </w:pPr>
      <w:r w:rsidRPr="002D25AE">
        <w:rPr>
          <w:rFonts w:ascii="Times New Roman" w:hAnsi="Times New Roman"/>
          <w:sz w:val="24"/>
          <w:szCs w:val="24"/>
          <w:u w:val="single"/>
        </w:rPr>
        <w:t>Disposal of waste into dumpsters</w:t>
      </w:r>
    </w:p>
    <w:p w14:paraId="2948A606" w14:textId="64E55490" w:rsidR="001E31AE" w:rsidRPr="002D25AE" w:rsidRDefault="00C95B98" w:rsidP="00C95B98">
      <w:pPr>
        <w:pStyle w:val="ListParagraph"/>
        <w:ind w:left="765"/>
        <w:contextualSpacing w:val="0"/>
        <w:rPr>
          <w:rFonts w:ascii="Times New Roman" w:hAnsi="Times New Roman"/>
          <w:sz w:val="24"/>
          <w:szCs w:val="24"/>
        </w:rPr>
      </w:pPr>
      <w:r w:rsidRPr="002D25AE">
        <w:rPr>
          <w:rFonts w:ascii="Times New Roman" w:hAnsi="Times New Roman"/>
          <w:sz w:val="24"/>
          <w:szCs w:val="24"/>
        </w:rPr>
        <w:t>Waste bags should not be left sitting in the laboratory or autoclave room for more than a few hours.  If the dumpster is full, trash bags may NOT be discarded outside the dumpster. Bags must be returned to the lab and disposed of when the dumpster has been emptied.</w:t>
      </w:r>
    </w:p>
    <w:p w14:paraId="2948A607" w14:textId="4CEA0495" w:rsidR="001E31AE" w:rsidRDefault="001E31AE" w:rsidP="001E31AE">
      <w:pPr>
        <w:contextualSpacing w:val="0"/>
        <w:rPr>
          <w:rFonts w:ascii="Times New Roman" w:hAnsi="Times New Roman"/>
          <w:sz w:val="24"/>
          <w:szCs w:val="24"/>
        </w:rPr>
      </w:pPr>
    </w:p>
    <w:p w14:paraId="48BEB407" w14:textId="46FF3BBA" w:rsidR="00D428E0" w:rsidRDefault="00D428E0" w:rsidP="001E31AE">
      <w:pPr>
        <w:contextualSpacing w:val="0"/>
        <w:rPr>
          <w:rFonts w:ascii="Times New Roman" w:hAnsi="Times New Roman"/>
          <w:sz w:val="24"/>
          <w:szCs w:val="24"/>
        </w:rPr>
      </w:pPr>
    </w:p>
    <w:p w14:paraId="48A32B68" w14:textId="77777777" w:rsidR="00566664" w:rsidRPr="002D25AE" w:rsidRDefault="00566664" w:rsidP="001E31AE">
      <w:pPr>
        <w:contextualSpacing w:val="0"/>
        <w:rPr>
          <w:rFonts w:ascii="Times New Roman" w:hAnsi="Times New Roman"/>
          <w:sz w:val="24"/>
          <w:szCs w:val="24"/>
        </w:rPr>
      </w:pPr>
    </w:p>
    <w:p w14:paraId="2948A608" w14:textId="77777777" w:rsidR="007164BD" w:rsidRPr="002D25AE" w:rsidRDefault="007164BD" w:rsidP="00561822">
      <w:pPr>
        <w:pStyle w:val="Heading1"/>
        <w:rPr>
          <w:rFonts w:ascii="Times New Roman" w:hAnsi="Times New Roman" w:cs="Times New Roman"/>
          <w:color w:val="00B050"/>
        </w:rPr>
      </w:pPr>
      <w:bookmarkStart w:id="14" w:name="_Ref264978928"/>
      <w:bookmarkStart w:id="15" w:name="_Toc330369758"/>
      <w:r w:rsidRPr="002D25AE">
        <w:rPr>
          <w:rFonts w:ascii="Times New Roman" w:hAnsi="Times New Roman" w:cs="Times New Roman"/>
          <w:color w:val="00B050"/>
        </w:rPr>
        <w:lastRenderedPageBreak/>
        <w:t>VI</w:t>
      </w:r>
      <w:r w:rsidR="00094231" w:rsidRPr="002D25AE">
        <w:rPr>
          <w:rFonts w:ascii="Times New Roman" w:hAnsi="Times New Roman" w:cs="Times New Roman"/>
          <w:color w:val="00B050"/>
        </w:rPr>
        <w:t>I</w:t>
      </w:r>
      <w:r w:rsidRPr="002D25AE">
        <w:rPr>
          <w:rFonts w:ascii="Times New Roman" w:hAnsi="Times New Roman" w:cs="Times New Roman"/>
          <w:color w:val="00B050"/>
        </w:rPr>
        <w:t>I. EMERGENCY PROCEDURES</w:t>
      </w:r>
      <w:bookmarkEnd w:id="14"/>
      <w:bookmarkEnd w:id="15"/>
    </w:p>
    <w:p w14:paraId="2948A609" w14:textId="77777777" w:rsidR="00C95B98" w:rsidRPr="002D25AE" w:rsidRDefault="00C95B98" w:rsidP="00C95B98">
      <w:pPr>
        <w:contextualSpacing w:val="0"/>
        <w:rPr>
          <w:rFonts w:ascii="Times New Roman" w:hAnsi="Times New Roman"/>
          <w:b/>
          <w:sz w:val="28"/>
          <w:szCs w:val="28"/>
        </w:rPr>
      </w:pPr>
    </w:p>
    <w:p w14:paraId="2948A60A" w14:textId="77777777" w:rsidR="00C95B98" w:rsidRPr="002D25AE" w:rsidRDefault="00C95B98" w:rsidP="00C95B98">
      <w:pPr>
        <w:pStyle w:val="ListParagraph"/>
        <w:numPr>
          <w:ilvl w:val="0"/>
          <w:numId w:val="19"/>
        </w:numPr>
        <w:contextualSpacing w:val="0"/>
        <w:rPr>
          <w:rFonts w:ascii="Times New Roman" w:hAnsi="Times New Roman"/>
          <w:sz w:val="24"/>
          <w:szCs w:val="24"/>
          <w:u w:val="single"/>
        </w:rPr>
      </w:pPr>
      <w:r w:rsidRPr="002D25AE">
        <w:rPr>
          <w:rFonts w:ascii="Times New Roman" w:hAnsi="Times New Roman"/>
          <w:sz w:val="24"/>
          <w:szCs w:val="24"/>
          <w:u w:val="single"/>
        </w:rPr>
        <w:t>Fire evacuation procedures</w:t>
      </w:r>
    </w:p>
    <w:p w14:paraId="2948A60B" w14:textId="77777777" w:rsidR="00C95B98" w:rsidRPr="002D25AE" w:rsidRDefault="00C95B98" w:rsidP="00C95B98">
      <w:pPr>
        <w:pStyle w:val="ListParagraph"/>
        <w:contextualSpacing w:val="0"/>
        <w:rPr>
          <w:rFonts w:ascii="Times New Roman" w:hAnsi="Times New Roman"/>
          <w:sz w:val="24"/>
          <w:szCs w:val="24"/>
        </w:rPr>
      </w:pPr>
      <w:r w:rsidRPr="002D25AE">
        <w:rPr>
          <w:rFonts w:ascii="Times New Roman" w:hAnsi="Times New Roman"/>
          <w:sz w:val="24"/>
          <w:szCs w:val="24"/>
        </w:rPr>
        <w:t>During a fire emergency, lab staff should prioritize life safety.  Cultures and animals may be put away if time allows; if not, walk to the nearest exit.  Pull the fire alarm if necessary, and call 911 once outside the building.</w:t>
      </w:r>
    </w:p>
    <w:p w14:paraId="2948A60C" w14:textId="77777777" w:rsidR="00C95B98" w:rsidRPr="002D25AE" w:rsidRDefault="00C95B98" w:rsidP="00C95B98">
      <w:pPr>
        <w:pStyle w:val="ListParagraph"/>
        <w:contextualSpacing w:val="0"/>
        <w:rPr>
          <w:rFonts w:ascii="Times New Roman" w:hAnsi="Times New Roman"/>
          <w:sz w:val="24"/>
          <w:szCs w:val="24"/>
        </w:rPr>
      </w:pPr>
    </w:p>
    <w:p w14:paraId="2948A60D" w14:textId="77777777" w:rsidR="00127DB8" w:rsidRPr="002D25AE" w:rsidRDefault="00C95B98" w:rsidP="00C95B98">
      <w:pPr>
        <w:pStyle w:val="ListParagraph"/>
        <w:numPr>
          <w:ilvl w:val="0"/>
          <w:numId w:val="19"/>
        </w:numPr>
        <w:contextualSpacing w:val="0"/>
        <w:rPr>
          <w:rFonts w:ascii="Times New Roman" w:hAnsi="Times New Roman"/>
          <w:sz w:val="24"/>
          <w:szCs w:val="24"/>
          <w:u w:val="single"/>
        </w:rPr>
      </w:pPr>
      <w:r w:rsidRPr="002D25AE">
        <w:rPr>
          <w:rFonts w:ascii="Times New Roman" w:hAnsi="Times New Roman"/>
          <w:sz w:val="24"/>
          <w:szCs w:val="24"/>
          <w:u w:val="single"/>
        </w:rPr>
        <w:t>Power outage</w:t>
      </w:r>
    </w:p>
    <w:p w14:paraId="2948A60E" w14:textId="77777777" w:rsidR="00C95B98" w:rsidRPr="002D25AE" w:rsidRDefault="00C95B98" w:rsidP="00C95B98">
      <w:pPr>
        <w:pStyle w:val="ListParagraph"/>
        <w:contextualSpacing w:val="0"/>
        <w:rPr>
          <w:rFonts w:ascii="Times New Roman" w:hAnsi="Times New Roman"/>
          <w:sz w:val="24"/>
          <w:szCs w:val="24"/>
        </w:rPr>
      </w:pPr>
      <w:r w:rsidRPr="002D25AE">
        <w:rPr>
          <w:rFonts w:ascii="Times New Roman" w:hAnsi="Times New Roman"/>
          <w:sz w:val="24"/>
          <w:szCs w:val="24"/>
        </w:rPr>
        <w:t>In the event of a power outage, put away cultures and animals.  Remove PPE and exit the lab normally.  Emergency lighting within the buildings should provide adequate visibility to exit the building.  Notify the PI immediately.</w:t>
      </w:r>
    </w:p>
    <w:p w14:paraId="2948A60F" w14:textId="77777777" w:rsidR="00C95B98" w:rsidRPr="002D25AE" w:rsidRDefault="00C95B98" w:rsidP="00C95B98">
      <w:pPr>
        <w:pStyle w:val="ListParagraph"/>
        <w:contextualSpacing w:val="0"/>
        <w:rPr>
          <w:rFonts w:ascii="Times New Roman" w:hAnsi="Times New Roman"/>
          <w:sz w:val="24"/>
          <w:szCs w:val="24"/>
        </w:rPr>
      </w:pPr>
    </w:p>
    <w:p w14:paraId="2948A610" w14:textId="77777777" w:rsidR="00C95B98" w:rsidRPr="002D25AE" w:rsidRDefault="00C95B98" w:rsidP="00C95B98">
      <w:pPr>
        <w:pStyle w:val="ListParagraph"/>
        <w:numPr>
          <w:ilvl w:val="0"/>
          <w:numId w:val="19"/>
        </w:numPr>
        <w:contextualSpacing w:val="0"/>
        <w:rPr>
          <w:rFonts w:ascii="Times New Roman" w:hAnsi="Times New Roman"/>
          <w:sz w:val="24"/>
          <w:szCs w:val="24"/>
          <w:u w:val="single"/>
        </w:rPr>
      </w:pPr>
      <w:r w:rsidRPr="002D25AE">
        <w:rPr>
          <w:rFonts w:ascii="Times New Roman" w:hAnsi="Times New Roman"/>
          <w:sz w:val="24"/>
          <w:szCs w:val="24"/>
          <w:u w:val="single"/>
        </w:rPr>
        <w:t>Medical emergency</w:t>
      </w:r>
    </w:p>
    <w:p w14:paraId="2948A611" w14:textId="6C101D19" w:rsidR="00C95B98" w:rsidRPr="002D25AE" w:rsidRDefault="00C95B98" w:rsidP="00C95B98">
      <w:pPr>
        <w:pStyle w:val="ListParagraph"/>
        <w:contextualSpacing w:val="0"/>
        <w:rPr>
          <w:rFonts w:ascii="Times New Roman" w:hAnsi="Times New Roman"/>
          <w:sz w:val="24"/>
          <w:szCs w:val="24"/>
        </w:rPr>
      </w:pPr>
      <w:r w:rsidRPr="002D25AE">
        <w:rPr>
          <w:rFonts w:ascii="Times New Roman" w:hAnsi="Times New Roman"/>
          <w:sz w:val="24"/>
          <w:szCs w:val="24"/>
        </w:rPr>
        <w:t>In the event of a medical emergency in the lab, follow appropriate procedures depending on the hazards present.  If the emergency involves a spill of hazardous agent onto the clothing or body, assist the victim to the shower or eyewash station</w:t>
      </w:r>
      <w:r w:rsidR="00E771AD" w:rsidRPr="002D25AE">
        <w:rPr>
          <w:rFonts w:ascii="Times New Roman" w:hAnsi="Times New Roman"/>
          <w:sz w:val="24"/>
          <w:szCs w:val="24"/>
        </w:rPr>
        <w:t xml:space="preserve">. </w:t>
      </w:r>
      <w:r w:rsidRPr="002D25AE">
        <w:rPr>
          <w:rFonts w:ascii="Times New Roman" w:hAnsi="Times New Roman"/>
          <w:sz w:val="24"/>
          <w:szCs w:val="24"/>
        </w:rPr>
        <w:t>If the victim requires medical attention, call 911</w:t>
      </w:r>
      <w:r w:rsidR="00D32F85">
        <w:rPr>
          <w:rFonts w:ascii="Times New Roman" w:hAnsi="Times New Roman"/>
          <w:sz w:val="24"/>
          <w:szCs w:val="24"/>
        </w:rPr>
        <w:t xml:space="preserve"> or go to Cabell Huntington Hospital ER for assistance.</w:t>
      </w:r>
      <w:r w:rsidRPr="002D25AE">
        <w:rPr>
          <w:rFonts w:ascii="Times New Roman" w:hAnsi="Times New Roman"/>
          <w:sz w:val="24"/>
          <w:szCs w:val="24"/>
        </w:rPr>
        <w:t xml:space="preserve"> </w:t>
      </w:r>
    </w:p>
    <w:p w14:paraId="2948A612" w14:textId="77777777" w:rsidR="00C95B98" w:rsidRPr="002D25AE" w:rsidRDefault="00C95B98" w:rsidP="00C95B98">
      <w:pPr>
        <w:pStyle w:val="ListParagraph"/>
        <w:contextualSpacing w:val="0"/>
        <w:rPr>
          <w:rFonts w:ascii="Times New Roman" w:hAnsi="Times New Roman"/>
          <w:sz w:val="24"/>
          <w:szCs w:val="24"/>
        </w:rPr>
      </w:pPr>
    </w:p>
    <w:p w14:paraId="2948A613" w14:textId="77777777" w:rsidR="00C95B98" w:rsidRPr="002D25AE" w:rsidRDefault="00C95B98" w:rsidP="00C95B98">
      <w:pPr>
        <w:pStyle w:val="ListParagraph"/>
        <w:numPr>
          <w:ilvl w:val="0"/>
          <w:numId w:val="19"/>
        </w:numPr>
        <w:contextualSpacing w:val="0"/>
        <w:rPr>
          <w:rFonts w:ascii="Times New Roman" w:hAnsi="Times New Roman"/>
          <w:sz w:val="24"/>
          <w:szCs w:val="24"/>
          <w:u w:val="single"/>
        </w:rPr>
      </w:pPr>
      <w:r w:rsidRPr="002D25AE">
        <w:rPr>
          <w:rFonts w:ascii="Times New Roman" w:hAnsi="Times New Roman"/>
          <w:sz w:val="24"/>
          <w:szCs w:val="24"/>
          <w:u w:val="single"/>
        </w:rPr>
        <w:t>Accidental exposure or needlestick</w:t>
      </w:r>
    </w:p>
    <w:p w14:paraId="2948A614" w14:textId="3CD9362F" w:rsidR="00C95B98" w:rsidRPr="002D25AE" w:rsidRDefault="00E771AD" w:rsidP="00E771AD">
      <w:pPr>
        <w:pStyle w:val="ListParagraph"/>
        <w:contextualSpacing w:val="0"/>
        <w:rPr>
          <w:rFonts w:ascii="Times New Roman" w:hAnsi="Times New Roman"/>
          <w:sz w:val="24"/>
          <w:szCs w:val="24"/>
        </w:rPr>
      </w:pPr>
      <w:r w:rsidRPr="002D25AE">
        <w:rPr>
          <w:rFonts w:ascii="Times New Roman" w:hAnsi="Times New Roman"/>
          <w:sz w:val="24"/>
          <w:szCs w:val="24"/>
        </w:rPr>
        <w:t xml:space="preserve">For splashes to the eyes, rinse the eyes under the eyewash for 15 minutes.  If there has been a needlestick, wash the affected area thoroughly with soap </w:t>
      </w:r>
      <w:r w:rsidR="002A5C09" w:rsidRPr="002D25AE">
        <w:rPr>
          <w:rFonts w:ascii="Times New Roman" w:hAnsi="Times New Roman"/>
          <w:sz w:val="24"/>
          <w:szCs w:val="24"/>
        </w:rPr>
        <w:t>and water, then report to the</w:t>
      </w:r>
      <w:r w:rsidRPr="002D25AE">
        <w:rPr>
          <w:rFonts w:ascii="Times New Roman" w:hAnsi="Times New Roman"/>
          <w:sz w:val="24"/>
          <w:szCs w:val="24"/>
        </w:rPr>
        <w:t xml:space="preserve"> Health</w:t>
      </w:r>
      <w:r w:rsidR="00F42ABD">
        <w:rPr>
          <w:rFonts w:ascii="Times New Roman" w:hAnsi="Times New Roman"/>
          <w:sz w:val="24"/>
          <w:szCs w:val="24"/>
        </w:rPr>
        <w:t xml:space="preserve"> and Safety Department</w:t>
      </w:r>
      <w:r w:rsidRPr="002D25AE">
        <w:rPr>
          <w:rFonts w:ascii="Times New Roman" w:hAnsi="Times New Roman"/>
          <w:sz w:val="24"/>
          <w:szCs w:val="24"/>
        </w:rPr>
        <w:t>.</w:t>
      </w:r>
      <w:r w:rsidR="0043478E" w:rsidRPr="002D25AE">
        <w:rPr>
          <w:rFonts w:ascii="Times New Roman" w:hAnsi="Times New Roman"/>
          <w:sz w:val="24"/>
          <w:szCs w:val="24"/>
        </w:rPr>
        <w:t xml:space="preserve">  Refer to the Post Exposure Fact Sheet.</w:t>
      </w:r>
    </w:p>
    <w:p w14:paraId="2948A615" w14:textId="77777777" w:rsidR="00541E57" w:rsidRPr="002D25AE" w:rsidRDefault="00541E57" w:rsidP="00541E57">
      <w:pPr>
        <w:contextualSpacing w:val="0"/>
        <w:rPr>
          <w:rFonts w:ascii="Times New Roman" w:hAnsi="Times New Roman"/>
          <w:b/>
          <w:sz w:val="28"/>
          <w:szCs w:val="28"/>
        </w:rPr>
      </w:pPr>
    </w:p>
    <w:p w14:paraId="2948A616" w14:textId="77777777" w:rsidR="0043478E" w:rsidRPr="002D25AE" w:rsidRDefault="0043478E">
      <w:pPr>
        <w:contextualSpacing w:val="0"/>
        <w:rPr>
          <w:rFonts w:ascii="Times New Roman" w:hAnsi="Times New Roman"/>
          <w:b/>
          <w:sz w:val="28"/>
          <w:szCs w:val="28"/>
        </w:rPr>
      </w:pPr>
      <w:r w:rsidRPr="002D25AE">
        <w:rPr>
          <w:rFonts w:ascii="Times New Roman" w:hAnsi="Times New Roman"/>
          <w:b/>
          <w:sz w:val="28"/>
          <w:szCs w:val="28"/>
        </w:rPr>
        <w:br w:type="page"/>
      </w:r>
    </w:p>
    <w:p w14:paraId="2948A617" w14:textId="77777777" w:rsidR="00DE315B" w:rsidRPr="002D25AE" w:rsidRDefault="00094231" w:rsidP="00DE315B">
      <w:pPr>
        <w:pStyle w:val="Heading1"/>
        <w:rPr>
          <w:rFonts w:ascii="Times New Roman" w:hAnsi="Times New Roman" w:cs="Times New Roman"/>
          <w:color w:val="00B050"/>
        </w:rPr>
      </w:pPr>
      <w:bookmarkStart w:id="16" w:name="_Ref265050312"/>
      <w:bookmarkStart w:id="17" w:name="_Toc330369759"/>
      <w:bookmarkStart w:id="18" w:name="_Ref264978933"/>
      <w:r w:rsidRPr="002D25AE">
        <w:rPr>
          <w:rFonts w:ascii="Times New Roman" w:hAnsi="Times New Roman" w:cs="Times New Roman"/>
          <w:color w:val="00B050"/>
        </w:rPr>
        <w:lastRenderedPageBreak/>
        <w:t>IX</w:t>
      </w:r>
      <w:r w:rsidR="00DE315B" w:rsidRPr="002D25AE">
        <w:rPr>
          <w:rFonts w:ascii="Times New Roman" w:hAnsi="Times New Roman" w:cs="Times New Roman"/>
          <w:color w:val="00B050"/>
        </w:rPr>
        <w:t>. Post-Exposure Fact Sheet</w:t>
      </w:r>
      <w:bookmarkEnd w:id="16"/>
      <w:bookmarkEnd w:id="17"/>
    </w:p>
    <w:p w14:paraId="2948A618" w14:textId="77777777" w:rsidR="00085BCD" w:rsidRPr="002D25AE" w:rsidRDefault="00085BCD" w:rsidP="00085BCD">
      <w:pPr>
        <w:rPr>
          <w:rFonts w:ascii="Times New Roman" w:hAnsi="Times New Roman"/>
        </w:rPr>
      </w:pPr>
    </w:p>
    <w:p w14:paraId="2948A619" w14:textId="77777777" w:rsidR="00085BCD" w:rsidRPr="002D25AE" w:rsidRDefault="00085BCD" w:rsidP="00085BCD">
      <w:pPr>
        <w:rPr>
          <w:rFonts w:ascii="Times New Roman" w:hAnsi="Times New Roman"/>
        </w:rPr>
      </w:pPr>
    </w:p>
    <w:p w14:paraId="2948A61A" w14:textId="63B6BC8C" w:rsidR="005D6E57" w:rsidRPr="002D25AE" w:rsidRDefault="005D6E57" w:rsidP="005D6E57">
      <w:pPr>
        <w:jc w:val="center"/>
        <w:rPr>
          <w:rFonts w:ascii="Times New Roman" w:hAnsi="Times New Roman"/>
          <w:b/>
          <w:sz w:val="40"/>
          <w:szCs w:val="40"/>
        </w:rPr>
      </w:pPr>
      <w:r w:rsidRPr="002D25AE">
        <w:rPr>
          <w:rFonts w:ascii="Times New Roman" w:hAnsi="Times New Roman"/>
          <w:b/>
          <w:sz w:val="40"/>
          <w:szCs w:val="40"/>
        </w:rPr>
        <w:t>Post-Exposure Procedures</w:t>
      </w:r>
      <w:r w:rsidR="00CC1047" w:rsidRPr="002D25AE">
        <w:rPr>
          <w:rFonts w:ascii="Times New Roman" w:hAnsi="Times New Roman"/>
          <w:b/>
          <w:sz w:val="40"/>
          <w:szCs w:val="40"/>
        </w:rPr>
        <w:t xml:space="preserve"> </w:t>
      </w:r>
      <w:r w:rsidR="00CC1047" w:rsidRPr="002D25AE">
        <w:rPr>
          <w:rFonts w:ascii="Times New Roman" w:hAnsi="Times New Roman"/>
          <w:b/>
          <w:color w:val="FF0000"/>
          <w:sz w:val="40"/>
          <w:szCs w:val="40"/>
        </w:rPr>
        <w:t>(EXAMPLE)</w:t>
      </w:r>
      <w:r w:rsidRPr="002D25AE">
        <w:rPr>
          <w:rFonts w:ascii="Times New Roman" w:hAnsi="Times New Roman"/>
          <w:b/>
          <w:sz w:val="40"/>
          <w:szCs w:val="40"/>
        </w:rPr>
        <w:t xml:space="preserve">: </w:t>
      </w:r>
    </w:p>
    <w:p w14:paraId="2948A61B" w14:textId="77777777" w:rsidR="005D6E57" w:rsidRPr="002D25AE" w:rsidRDefault="005D6E57" w:rsidP="005D6E57">
      <w:pPr>
        <w:jc w:val="center"/>
        <w:rPr>
          <w:rFonts w:ascii="Times New Roman" w:hAnsi="Times New Roman"/>
          <w:b/>
          <w:i/>
          <w:sz w:val="40"/>
          <w:szCs w:val="40"/>
        </w:rPr>
      </w:pPr>
      <w:r w:rsidRPr="002D25AE">
        <w:rPr>
          <w:rFonts w:ascii="Times New Roman" w:hAnsi="Times New Roman"/>
          <w:b/>
          <w:i/>
          <w:sz w:val="40"/>
          <w:szCs w:val="40"/>
        </w:rPr>
        <w:t xml:space="preserve">Salmonella </w:t>
      </w:r>
      <w:proofErr w:type="spellStart"/>
      <w:r w:rsidRPr="002D25AE">
        <w:rPr>
          <w:rFonts w:ascii="Times New Roman" w:hAnsi="Times New Roman"/>
          <w:b/>
          <w:i/>
          <w:sz w:val="40"/>
          <w:szCs w:val="40"/>
        </w:rPr>
        <w:t>typhimiruim</w:t>
      </w:r>
      <w:proofErr w:type="spellEnd"/>
    </w:p>
    <w:p w14:paraId="2948A61C" w14:textId="77777777" w:rsidR="005D6E57" w:rsidRPr="002D25AE" w:rsidRDefault="005D6E57" w:rsidP="005D6E57">
      <w:pPr>
        <w:rPr>
          <w:rFonts w:ascii="Times New Roman" w:hAnsi="Times New Roman"/>
          <w:b/>
          <w:sz w:val="24"/>
          <w:szCs w:val="24"/>
        </w:rPr>
      </w:pPr>
    </w:p>
    <w:p w14:paraId="2948A61D" w14:textId="77777777" w:rsidR="005D6E57" w:rsidRPr="002D25AE" w:rsidRDefault="005D6E57" w:rsidP="005D6E57">
      <w:pPr>
        <w:rPr>
          <w:rFonts w:ascii="Times New Roman" w:hAnsi="Times New Roman"/>
          <w:sz w:val="24"/>
          <w:szCs w:val="24"/>
        </w:rPr>
      </w:pPr>
      <w:r w:rsidRPr="002D25AE">
        <w:rPr>
          <w:rFonts w:ascii="Times New Roman" w:hAnsi="Times New Roman"/>
          <w:b/>
          <w:sz w:val="24"/>
          <w:szCs w:val="24"/>
        </w:rPr>
        <w:t>Characteristics:</w:t>
      </w:r>
      <w:r w:rsidRPr="002D25AE">
        <w:rPr>
          <w:rFonts w:ascii="Times New Roman" w:hAnsi="Times New Roman"/>
          <w:sz w:val="24"/>
          <w:szCs w:val="24"/>
        </w:rPr>
        <w:t xml:space="preserve">  Family Enterobacteriaceae; gram negative rod; motile, aerobic and facultatively anaerobic; serological identification of somatic and flagellar antigens; over 2000 serotypes capable of causing disease.</w:t>
      </w:r>
    </w:p>
    <w:p w14:paraId="2948A61E" w14:textId="77777777" w:rsidR="005D6E57" w:rsidRPr="002D25AE" w:rsidRDefault="005D6E57" w:rsidP="005D6E57">
      <w:pPr>
        <w:rPr>
          <w:rFonts w:ascii="Times New Roman" w:hAnsi="Times New Roman"/>
          <w:b/>
          <w:sz w:val="24"/>
          <w:szCs w:val="24"/>
        </w:rPr>
      </w:pPr>
    </w:p>
    <w:p w14:paraId="2948A61F" w14:textId="77777777" w:rsidR="005D6E57" w:rsidRPr="002D25AE" w:rsidRDefault="005D6E57" w:rsidP="005D6E57">
      <w:pPr>
        <w:rPr>
          <w:rFonts w:ascii="Times New Roman" w:hAnsi="Times New Roman"/>
          <w:sz w:val="24"/>
          <w:szCs w:val="24"/>
        </w:rPr>
      </w:pPr>
      <w:r w:rsidRPr="002D25AE">
        <w:rPr>
          <w:rFonts w:ascii="Times New Roman" w:hAnsi="Times New Roman"/>
          <w:b/>
          <w:sz w:val="24"/>
          <w:szCs w:val="24"/>
        </w:rPr>
        <w:t>Incubation Period:</w:t>
      </w:r>
      <w:r w:rsidRPr="002D25AE">
        <w:rPr>
          <w:rFonts w:ascii="Times New Roman" w:hAnsi="Times New Roman"/>
          <w:sz w:val="24"/>
          <w:szCs w:val="24"/>
        </w:rPr>
        <w:t xml:space="preserve">  Six to 72 hours, usually about 12-36 hours</w:t>
      </w:r>
    </w:p>
    <w:p w14:paraId="2948A620" w14:textId="77777777" w:rsidR="005D6E57" w:rsidRPr="002D25AE" w:rsidRDefault="005D6E57" w:rsidP="005D6E57">
      <w:pPr>
        <w:rPr>
          <w:rFonts w:ascii="Times New Roman" w:hAnsi="Times New Roman"/>
          <w:b/>
          <w:sz w:val="24"/>
          <w:szCs w:val="24"/>
        </w:rPr>
      </w:pPr>
    </w:p>
    <w:p w14:paraId="2948A621" w14:textId="77777777" w:rsidR="005D6E57" w:rsidRPr="002D25AE" w:rsidRDefault="005D6E57" w:rsidP="005D6E57">
      <w:pPr>
        <w:rPr>
          <w:rFonts w:ascii="Times New Roman" w:hAnsi="Times New Roman"/>
          <w:sz w:val="24"/>
          <w:szCs w:val="24"/>
        </w:rPr>
      </w:pPr>
      <w:r w:rsidRPr="002D25AE">
        <w:rPr>
          <w:rFonts w:ascii="Times New Roman" w:hAnsi="Times New Roman"/>
          <w:b/>
          <w:sz w:val="24"/>
          <w:szCs w:val="24"/>
        </w:rPr>
        <w:t>Symptoms:</w:t>
      </w:r>
      <w:r w:rsidRPr="002D25AE">
        <w:rPr>
          <w:rFonts w:ascii="Times New Roman" w:hAnsi="Times New Roman"/>
          <w:sz w:val="24"/>
          <w:szCs w:val="24"/>
        </w:rPr>
        <w:t xml:space="preserve">   Salmonellosis is an acute gastroenteritis; acute infectious disease with sudden onset of abdominal pain, diarrhea, nausea and vomiting; may progress to more serious septicemia, includes focal infections, abscesses, endocarditis, pneumonia; may also cause typhoid like enteric fever; some cases develop reactive arthritis (Reiter's syndrome) which may become chronic</w:t>
      </w:r>
    </w:p>
    <w:p w14:paraId="2948A622" w14:textId="77777777" w:rsidR="005D6E57" w:rsidRPr="002D25AE" w:rsidRDefault="005D6E57" w:rsidP="005D6E57">
      <w:pPr>
        <w:rPr>
          <w:rFonts w:ascii="Times New Roman" w:hAnsi="Times New Roman"/>
          <w:b/>
          <w:sz w:val="24"/>
          <w:szCs w:val="24"/>
        </w:rPr>
      </w:pPr>
    </w:p>
    <w:p w14:paraId="2948A623" w14:textId="77777777" w:rsidR="005D6E57" w:rsidRPr="002D25AE" w:rsidRDefault="005D6E57" w:rsidP="005D6E57">
      <w:pPr>
        <w:rPr>
          <w:rFonts w:ascii="Times New Roman" w:hAnsi="Times New Roman"/>
          <w:b/>
          <w:sz w:val="24"/>
          <w:szCs w:val="24"/>
        </w:rPr>
      </w:pPr>
      <w:r w:rsidRPr="002D25AE">
        <w:rPr>
          <w:rFonts w:ascii="Times New Roman" w:hAnsi="Times New Roman"/>
          <w:b/>
          <w:sz w:val="24"/>
          <w:szCs w:val="24"/>
        </w:rPr>
        <w:t xml:space="preserve">Infectious Dose: </w:t>
      </w:r>
      <w:r w:rsidRPr="002D25AE">
        <w:rPr>
          <w:rFonts w:ascii="Times New Roman" w:hAnsi="Times New Roman"/>
          <w:sz w:val="24"/>
          <w:szCs w:val="24"/>
        </w:rPr>
        <w:t>100 - 1,000 organisms - ingestion; varies with multiple factors</w:t>
      </w:r>
    </w:p>
    <w:p w14:paraId="2948A624" w14:textId="77777777" w:rsidR="005D6E57" w:rsidRPr="002D25AE" w:rsidRDefault="005D6E57" w:rsidP="005D6E57">
      <w:pPr>
        <w:rPr>
          <w:rFonts w:ascii="Times New Roman" w:hAnsi="Times New Roman"/>
          <w:b/>
          <w:sz w:val="24"/>
          <w:szCs w:val="24"/>
        </w:rPr>
      </w:pPr>
    </w:p>
    <w:p w14:paraId="2948A625" w14:textId="77777777" w:rsidR="005D6E57" w:rsidRPr="002D25AE" w:rsidRDefault="005D6E57" w:rsidP="005D6E57">
      <w:pPr>
        <w:rPr>
          <w:rFonts w:ascii="Times New Roman" w:hAnsi="Times New Roman"/>
          <w:b/>
          <w:sz w:val="24"/>
          <w:szCs w:val="24"/>
        </w:rPr>
      </w:pPr>
      <w:r w:rsidRPr="002D25AE">
        <w:rPr>
          <w:rFonts w:ascii="Times New Roman" w:hAnsi="Times New Roman"/>
          <w:b/>
          <w:sz w:val="24"/>
          <w:szCs w:val="24"/>
        </w:rPr>
        <w:t xml:space="preserve">What is a potential exposure? </w:t>
      </w:r>
      <w:r w:rsidRPr="002D25AE">
        <w:rPr>
          <w:rFonts w:ascii="Times New Roman" w:hAnsi="Times New Roman"/>
          <w:sz w:val="24"/>
          <w:szCs w:val="24"/>
        </w:rPr>
        <w:t>Ingestion, needlestick or cut with contaminated sharp object, splash to the eye, contact with broken skin.</w:t>
      </w:r>
    </w:p>
    <w:p w14:paraId="2948A626" w14:textId="77777777" w:rsidR="005D6E57" w:rsidRPr="002D25AE" w:rsidRDefault="005D6E57" w:rsidP="005D6E57">
      <w:pPr>
        <w:rPr>
          <w:rFonts w:ascii="Times New Roman" w:hAnsi="Times New Roman"/>
          <w:b/>
          <w:sz w:val="24"/>
          <w:szCs w:val="24"/>
        </w:rPr>
      </w:pPr>
    </w:p>
    <w:p w14:paraId="2948A627" w14:textId="77777777" w:rsidR="005D6E57" w:rsidRPr="002D25AE" w:rsidRDefault="005D6E57" w:rsidP="005D6E57">
      <w:pPr>
        <w:rPr>
          <w:rFonts w:ascii="Times New Roman" w:hAnsi="Times New Roman"/>
          <w:color w:val="FF0000"/>
          <w:sz w:val="24"/>
          <w:szCs w:val="24"/>
        </w:rPr>
      </w:pPr>
      <w:r w:rsidRPr="002D25AE">
        <w:rPr>
          <w:rFonts w:ascii="Times New Roman" w:hAnsi="Times New Roman"/>
          <w:b/>
          <w:sz w:val="24"/>
          <w:szCs w:val="24"/>
        </w:rPr>
        <w:t>Post-Exposure Treatment:</w:t>
      </w:r>
      <w:r w:rsidRPr="002D25AE">
        <w:rPr>
          <w:rFonts w:ascii="Times New Roman" w:hAnsi="Times New Roman"/>
          <w:sz w:val="24"/>
          <w:szCs w:val="24"/>
        </w:rPr>
        <w:t xml:space="preserve">  Skin exposure / Percutaneous:  Wash affected area and apply antiseptic (3% H</w:t>
      </w:r>
      <w:r w:rsidRPr="002D25AE">
        <w:rPr>
          <w:rFonts w:ascii="Times New Roman" w:hAnsi="Times New Roman"/>
          <w:sz w:val="24"/>
          <w:szCs w:val="24"/>
          <w:vertAlign w:val="subscript"/>
        </w:rPr>
        <w:t>2</w:t>
      </w:r>
      <w:r w:rsidRPr="002D25AE">
        <w:rPr>
          <w:rFonts w:ascii="Times New Roman" w:hAnsi="Times New Roman"/>
          <w:sz w:val="24"/>
          <w:szCs w:val="24"/>
        </w:rPr>
        <w:t>O</w:t>
      </w:r>
      <w:r w:rsidRPr="002D25AE">
        <w:rPr>
          <w:rFonts w:ascii="Times New Roman" w:hAnsi="Times New Roman"/>
          <w:sz w:val="24"/>
          <w:szCs w:val="24"/>
          <w:vertAlign w:val="subscript"/>
        </w:rPr>
        <w:t>2</w:t>
      </w:r>
      <w:r w:rsidR="002A5C09" w:rsidRPr="002D25AE">
        <w:rPr>
          <w:rFonts w:ascii="Times New Roman" w:hAnsi="Times New Roman"/>
          <w:sz w:val="24"/>
          <w:szCs w:val="24"/>
        </w:rPr>
        <w:t>), report to the</w:t>
      </w:r>
      <w:r w:rsidRPr="002D25AE">
        <w:rPr>
          <w:rFonts w:ascii="Times New Roman" w:hAnsi="Times New Roman"/>
          <w:sz w:val="24"/>
          <w:szCs w:val="24"/>
        </w:rPr>
        <w:t xml:space="preserve"> Health Center. Mucous membrane exposure (splash to eye): flush eyes for 15 minutes </w:t>
      </w:r>
      <w:r w:rsidR="002A5C09" w:rsidRPr="002D25AE">
        <w:rPr>
          <w:rFonts w:ascii="Times New Roman" w:hAnsi="Times New Roman"/>
          <w:sz w:val="24"/>
          <w:szCs w:val="24"/>
        </w:rPr>
        <w:t>using eyewash, then report to</w:t>
      </w:r>
      <w:r w:rsidRPr="002D25AE">
        <w:rPr>
          <w:rFonts w:ascii="Times New Roman" w:hAnsi="Times New Roman"/>
          <w:sz w:val="24"/>
          <w:szCs w:val="24"/>
        </w:rPr>
        <w:t xml:space="preserve"> Health Center.  Ingestion: Report to the UM Health Center.  Antibiotic ther</w:t>
      </w:r>
      <w:r w:rsidR="002A5C09" w:rsidRPr="002D25AE">
        <w:rPr>
          <w:rFonts w:ascii="Times New Roman" w:hAnsi="Times New Roman"/>
          <w:sz w:val="24"/>
          <w:szCs w:val="24"/>
        </w:rPr>
        <w:t>apy may be required.   If the</w:t>
      </w:r>
      <w:r w:rsidRPr="002D25AE">
        <w:rPr>
          <w:rFonts w:ascii="Times New Roman" w:hAnsi="Times New Roman"/>
          <w:sz w:val="24"/>
          <w:szCs w:val="24"/>
        </w:rPr>
        <w:t xml:space="preserve"> Health Center is closed, the </w:t>
      </w:r>
      <w:r w:rsidRPr="002D25AE">
        <w:rPr>
          <w:rFonts w:ascii="Times New Roman" w:hAnsi="Times New Roman"/>
          <w:i/>
          <w:iCs/>
          <w:sz w:val="24"/>
          <w:szCs w:val="24"/>
        </w:rPr>
        <w:t xml:space="preserve">After Hours </w:t>
      </w:r>
      <w:proofErr w:type="spellStart"/>
      <w:r w:rsidRPr="002D25AE">
        <w:rPr>
          <w:rFonts w:ascii="Times New Roman" w:hAnsi="Times New Roman"/>
          <w:i/>
          <w:iCs/>
          <w:sz w:val="24"/>
          <w:szCs w:val="24"/>
        </w:rPr>
        <w:t>NurseLine</w:t>
      </w:r>
      <w:proofErr w:type="spellEnd"/>
      <w:r w:rsidRPr="002D25AE">
        <w:rPr>
          <w:rFonts w:ascii="Times New Roman" w:hAnsi="Times New Roman"/>
          <w:sz w:val="24"/>
          <w:szCs w:val="24"/>
        </w:rPr>
        <w:t xml:space="preserve"> is available at</w:t>
      </w:r>
      <w:r w:rsidRPr="002D25AE">
        <w:rPr>
          <w:rFonts w:ascii="Times New Roman" w:hAnsi="Times New Roman"/>
          <w:b/>
          <w:bCs/>
          <w:sz w:val="24"/>
          <w:szCs w:val="24"/>
        </w:rPr>
        <w:t xml:space="preserve"> (301) 314-9386</w:t>
      </w:r>
      <w:r w:rsidRPr="002D25AE">
        <w:rPr>
          <w:rFonts w:ascii="Times New Roman" w:hAnsi="Times New Roman"/>
          <w:bCs/>
          <w:sz w:val="24"/>
          <w:szCs w:val="24"/>
        </w:rPr>
        <w:t>.</w:t>
      </w:r>
    </w:p>
    <w:p w14:paraId="2948A628" w14:textId="77777777" w:rsidR="005D6E57" w:rsidRPr="002D25AE" w:rsidRDefault="005D6E57" w:rsidP="005D6E57">
      <w:pPr>
        <w:rPr>
          <w:rFonts w:ascii="Times New Roman" w:hAnsi="Times New Roman"/>
          <w:b/>
          <w:sz w:val="24"/>
          <w:szCs w:val="24"/>
        </w:rPr>
      </w:pPr>
    </w:p>
    <w:p w14:paraId="2948A629" w14:textId="77777777" w:rsidR="005D6E57" w:rsidRPr="002D25AE" w:rsidRDefault="005D6E57" w:rsidP="005D6E57">
      <w:pPr>
        <w:rPr>
          <w:rFonts w:ascii="Times New Roman" w:hAnsi="Times New Roman"/>
          <w:sz w:val="24"/>
          <w:szCs w:val="24"/>
        </w:rPr>
      </w:pPr>
      <w:r w:rsidRPr="002D25AE">
        <w:rPr>
          <w:rFonts w:ascii="Times New Roman" w:hAnsi="Times New Roman"/>
          <w:b/>
          <w:sz w:val="24"/>
          <w:szCs w:val="24"/>
        </w:rPr>
        <w:t>If symptoms appear with no known incidence of exposure:</w:t>
      </w:r>
      <w:r w:rsidRPr="002D25AE">
        <w:rPr>
          <w:rFonts w:ascii="Times New Roman" w:hAnsi="Times New Roman"/>
          <w:sz w:val="24"/>
          <w:szCs w:val="24"/>
        </w:rPr>
        <w:t xml:space="preserve">  Seek medical attention and inform the health care provider of the microorganisms used in the workplace.  </w:t>
      </w:r>
    </w:p>
    <w:p w14:paraId="2948A62A" w14:textId="77777777" w:rsidR="005D6E57" w:rsidRPr="002D25AE" w:rsidRDefault="005D6E57" w:rsidP="005D6E57">
      <w:pPr>
        <w:rPr>
          <w:rFonts w:ascii="Times New Roman" w:hAnsi="Times New Roman"/>
          <w:b/>
          <w:sz w:val="24"/>
          <w:szCs w:val="24"/>
        </w:rPr>
      </w:pPr>
    </w:p>
    <w:p w14:paraId="2948A62B" w14:textId="77777777" w:rsidR="005D6E57" w:rsidRPr="002D25AE" w:rsidRDefault="005D6E57" w:rsidP="005D6E57">
      <w:pPr>
        <w:rPr>
          <w:rFonts w:ascii="Times New Roman" w:hAnsi="Times New Roman"/>
          <w:sz w:val="24"/>
          <w:szCs w:val="24"/>
        </w:rPr>
      </w:pPr>
      <w:r w:rsidRPr="002D25AE">
        <w:rPr>
          <w:rFonts w:ascii="Times New Roman" w:hAnsi="Times New Roman"/>
          <w:b/>
          <w:sz w:val="24"/>
          <w:szCs w:val="24"/>
        </w:rPr>
        <w:t xml:space="preserve">Prevention:  </w:t>
      </w:r>
      <w:r w:rsidRPr="002D25AE">
        <w:rPr>
          <w:rFonts w:ascii="Times New Roman" w:hAnsi="Times New Roman"/>
          <w:sz w:val="24"/>
          <w:szCs w:val="24"/>
        </w:rPr>
        <w:t xml:space="preserve">Biosafety level 2 practices, containment equipment, and facilities; wear lab coat and gloves; frequent handwashing is essential.  Never eat in the lab.  Caution should be used with sharps.   </w:t>
      </w:r>
    </w:p>
    <w:p w14:paraId="2948A62C" w14:textId="77777777" w:rsidR="005D6E57" w:rsidRPr="002D25AE" w:rsidRDefault="005D6E57" w:rsidP="005D6E57">
      <w:pPr>
        <w:rPr>
          <w:rFonts w:ascii="Times New Roman" w:hAnsi="Times New Roman"/>
          <w:b/>
          <w:sz w:val="24"/>
          <w:szCs w:val="24"/>
        </w:rPr>
      </w:pPr>
    </w:p>
    <w:p w14:paraId="2948A62D" w14:textId="28241A25" w:rsidR="005D6E57" w:rsidRPr="002D25AE" w:rsidRDefault="005D6E57" w:rsidP="005D6E57">
      <w:pPr>
        <w:rPr>
          <w:rFonts w:ascii="Times New Roman" w:hAnsi="Times New Roman"/>
          <w:color w:val="FF0000"/>
          <w:sz w:val="24"/>
          <w:szCs w:val="24"/>
        </w:rPr>
      </w:pPr>
      <w:r w:rsidRPr="002D25AE">
        <w:rPr>
          <w:rFonts w:ascii="Times New Roman" w:hAnsi="Times New Roman"/>
          <w:b/>
          <w:sz w:val="24"/>
          <w:szCs w:val="24"/>
        </w:rPr>
        <w:t>Reporting:</w:t>
      </w:r>
      <w:r w:rsidRPr="002D25AE">
        <w:rPr>
          <w:rFonts w:ascii="Times New Roman" w:hAnsi="Times New Roman"/>
          <w:sz w:val="24"/>
          <w:szCs w:val="24"/>
        </w:rPr>
        <w:t xml:space="preserve"> Make note of the date and time of the incident and any relevant details.  Inform principal investigator, fill out a </w:t>
      </w:r>
      <w:hyperlink r:id="rId14" w:history="1">
        <w:r w:rsidRPr="002D25AE">
          <w:rPr>
            <w:rStyle w:val="Hyperlink"/>
            <w:rFonts w:ascii="Times New Roman" w:hAnsi="Times New Roman"/>
            <w:sz w:val="24"/>
            <w:szCs w:val="24"/>
          </w:rPr>
          <w:t>First Report of Injury form</w:t>
        </w:r>
      </w:hyperlink>
      <w:r w:rsidRPr="002D25AE">
        <w:rPr>
          <w:rFonts w:ascii="Times New Roman" w:hAnsi="Times New Roman"/>
          <w:sz w:val="24"/>
          <w:szCs w:val="24"/>
        </w:rPr>
        <w:t xml:space="preserve"> and also report incident to </w:t>
      </w:r>
      <w:r w:rsidR="002A5C09" w:rsidRPr="002D25AE">
        <w:rPr>
          <w:rFonts w:ascii="Times New Roman" w:hAnsi="Times New Roman"/>
          <w:sz w:val="24"/>
          <w:szCs w:val="24"/>
        </w:rPr>
        <w:t>EHS</w:t>
      </w:r>
      <w:r w:rsidRPr="002D25AE">
        <w:rPr>
          <w:rFonts w:ascii="Times New Roman" w:hAnsi="Times New Roman"/>
          <w:sz w:val="24"/>
          <w:szCs w:val="24"/>
        </w:rPr>
        <w:t xml:space="preserve"> (x5-3960).  If recombinant, the incident must be reported to </w:t>
      </w:r>
      <w:r w:rsidR="00CA5E96">
        <w:rPr>
          <w:rFonts w:ascii="Times New Roman" w:hAnsi="Times New Roman"/>
          <w:sz w:val="24"/>
          <w:szCs w:val="24"/>
        </w:rPr>
        <w:t xml:space="preserve">the IBC chair Vincent Sollars </w:t>
      </w:r>
      <w:r w:rsidR="0045355C">
        <w:rPr>
          <w:rFonts w:ascii="Times New Roman" w:hAnsi="Times New Roman"/>
          <w:sz w:val="24"/>
          <w:szCs w:val="24"/>
        </w:rPr>
        <w:t>at (304) 696-7357</w:t>
      </w:r>
      <w:r w:rsidRPr="002D25AE">
        <w:rPr>
          <w:rFonts w:ascii="Times New Roman" w:hAnsi="Times New Roman"/>
          <w:sz w:val="24"/>
          <w:szCs w:val="24"/>
        </w:rPr>
        <w:t>.</w:t>
      </w:r>
    </w:p>
    <w:p w14:paraId="2948A62E" w14:textId="77777777" w:rsidR="005D6E57" w:rsidRPr="002D25AE" w:rsidRDefault="005D6E57" w:rsidP="005D6E57">
      <w:pPr>
        <w:rPr>
          <w:rFonts w:ascii="Times New Roman" w:hAnsi="Times New Roman"/>
        </w:rPr>
      </w:pPr>
    </w:p>
    <w:p w14:paraId="2948A62F" w14:textId="77777777" w:rsidR="00085BCD" w:rsidRPr="002D25AE" w:rsidRDefault="00085BCD" w:rsidP="00085BCD">
      <w:pPr>
        <w:rPr>
          <w:rFonts w:ascii="Times New Roman" w:hAnsi="Times New Roman"/>
          <w:sz w:val="24"/>
          <w:szCs w:val="24"/>
        </w:rPr>
      </w:pPr>
    </w:p>
    <w:p w14:paraId="2948A630" w14:textId="77777777" w:rsidR="00DE315B" w:rsidRPr="002D25AE" w:rsidRDefault="00DE315B">
      <w:pPr>
        <w:contextualSpacing w:val="0"/>
        <w:rPr>
          <w:rFonts w:ascii="Times New Roman" w:eastAsiaTheme="majorEastAsia" w:hAnsi="Times New Roman"/>
          <w:b/>
          <w:bCs/>
          <w:color w:val="365F91" w:themeColor="accent1" w:themeShade="BF"/>
          <w:sz w:val="28"/>
          <w:szCs w:val="28"/>
        </w:rPr>
      </w:pPr>
    </w:p>
    <w:p w14:paraId="2948A631" w14:textId="77777777" w:rsidR="007164BD" w:rsidRPr="002D25AE" w:rsidRDefault="00DE315B" w:rsidP="00561822">
      <w:pPr>
        <w:pStyle w:val="Heading1"/>
        <w:rPr>
          <w:rFonts w:ascii="Times New Roman" w:hAnsi="Times New Roman" w:cs="Times New Roman"/>
          <w:color w:val="00B050"/>
        </w:rPr>
      </w:pPr>
      <w:bookmarkStart w:id="19" w:name="_Ref265050344"/>
      <w:bookmarkStart w:id="20" w:name="_Toc330369760"/>
      <w:r w:rsidRPr="002D25AE">
        <w:rPr>
          <w:rFonts w:ascii="Times New Roman" w:hAnsi="Times New Roman" w:cs="Times New Roman"/>
          <w:color w:val="00B050"/>
        </w:rPr>
        <w:lastRenderedPageBreak/>
        <w:t>X</w:t>
      </w:r>
      <w:r w:rsidR="007164BD" w:rsidRPr="002D25AE">
        <w:rPr>
          <w:rFonts w:ascii="Times New Roman" w:hAnsi="Times New Roman" w:cs="Times New Roman"/>
          <w:color w:val="00B050"/>
        </w:rPr>
        <w:t>. WORKING WITH ANIMALS</w:t>
      </w:r>
      <w:bookmarkEnd w:id="18"/>
      <w:bookmarkEnd w:id="19"/>
      <w:bookmarkEnd w:id="20"/>
    </w:p>
    <w:p w14:paraId="2948A632" w14:textId="77777777" w:rsidR="0020194C" w:rsidRPr="002D25AE" w:rsidRDefault="0020194C">
      <w:pPr>
        <w:contextualSpacing w:val="0"/>
        <w:rPr>
          <w:rFonts w:ascii="Times New Roman" w:hAnsi="Times New Roman"/>
          <w:b/>
          <w:sz w:val="28"/>
          <w:szCs w:val="28"/>
        </w:rPr>
      </w:pPr>
    </w:p>
    <w:p w14:paraId="2948A633" w14:textId="79323C03" w:rsidR="0020194C" w:rsidRPr="002D25AE" w:rsidRDefault="0020194C">
      <w:pPr>
        <w:contextualSpacing w:val="0"/>
        <w:rPr>
          <w:rFonts w:ascii="Times New Roman" w:hAnsi="Times New Roman"/>
          <w:sz w:val="24"/>
        </w:rPr>
      </w:pPr>
      <w:r w:rsidRPr="002D25AE">
        <w:rPr>
          <w:rFonts w:ascii="Times New Roman" w:hAnsi="Times New Roman"/>
          <w:sz w:val="24"/>
        </w:rPr>
        <w:t xml:space="preserve">Animals must be housed, handled, and used in accordance with the federal Animal Welfare Act (P.L. 89-544, </w:t>
      </w:r>
      <w:r w:rsidRPr="002D25AE">
        <w:rPr>
          <w:rFonts w:ascii="Times New Roman" w:hAnsi="Times New Roman"/>
          <w:i/>
          <w:sz w:val="24"/>
        </w:rPr>
        <w:t>et seq</w:t>
      </w:r>
      <w:r w:rsidRPr="002D25AE">
        <w:rPr>
          <w:rFonts w:ascii="Times New Roman" w:hAnsi="Times New Roman"/>
          <w:sz w:val="24"/>
        </w:rPr>
        <w:t xml:space="preserve">) and the NIH </w:t>
      </w:r>
      <w:r w:rsidRPr="002D25AE">
        <w:rPr>
          <w:rFonts w:ascii="Times New Roman" w:hAnsi="Times New Roman"/>
          <w:i/>
          <w:sz w:val="24"/>
        </w:rPr>
        <w:t>Guide for the Care and Use of Laboratory Animals</w:t>
      </w:r>
      <w:r w:rsidRPr="002D25AE">
        <w:rPr>
          <w:rFonts w:ascii="Times New Roman" w:hAnsi="Times New Roman"/>
          <w:sz w:val="24"/>
        </w:rPr>
        <w:t xml:space="preserve">.  All research involving animals must be done under a protocol approved by the </w:t>
      </w:r>
      <w:r w:rsidR="00EF38EC">
        <w:rPr>
          <w:rFonts w:ascii="Times New Roman" w:hAnsi="Times New Roman"/>
          <w:sz w:val="24"/>
        </w:rPr>
        <w:t xml:space="preserve">Marshall University </w:t>
      </w:r>
      <w:r w:rsidRPr="002D25AE">
        <w:rPr>
          <w:rFonts w:ascii="Times New Roman" w:hAnsi="Times New Roman"/>
          <w:sz w:val="24"/>
        </w:rPr>
        <w:t xml:space="preserve">IACUC.  The Director of </w:t>
      </w:r>
      <w:r w:rsidR="001A4F23">
        <w:rPr>
          <w:rFonts w:ascii="Times New Roman" w:hAnsi="Times New Roman"/>
          <w:sz w:val="24"/>
        </w:rPr>
        <w:t>the Animal Resource Facility</w:t>
      </w:r>
      <w:r w:rsidRPr="002D25AE">
        <w:rPr>
          <w:rFonts w:ascii="Times New Roman" w:hAnsi="Times New Roman"/>
          <w:sz w:val="24"/>
        </w:rPr>
        <w:t xml:space="preserve"> is responsible for assuring the safety and </w:t>
      </w:r>
      <w:r w:rsidR="001F558E" w:rsidRPr="002D25AE">
        <w:rPr>
          <w:rFonts w:ascii="Times New Roman" w:hAnsi="Times New Roman"/>
          <w:sz w:val="24"/>
        </w:rPr>
        <w:t>wel</w:t>
      </w:r>
      <w:r w:rsidR="001F558E">
        <w:rPr>
          <w:rFonts w:ascii="Times New Roman" w:hAnsi="Times New Roman"/>
          <w:sz w:val="24"/>
        </w:rPr>
        <w:t>l</w:t>
      </w:r>
      <w:r w:rsidR="001F558E" w:rsidRPr="002D25AE">
        <w:rPr>
          <w:rFonts w:ascii="Times New Roman" w:hAnsi="Times New Roman"/>
          <w:sz w:val="24"/>
        </w:rPr>
        <w:t>being</w:t>
      </w:r>
      <w:r w:rsidRPr="002D25AE">
        <w:rPr>
          <w:rFonts w:ascii="Times New Roman" w:hAnsi="Times New Roman"/>
          <w:sz w:val="24"/>
        </w:rPr>
        <w:t xml:space="preserve"> of the research animals.  </w:t>
      </w:r>
    </w:p>
    <w:p w14:paraId="2948A634" w14:textId="77777777" w:rsidR="0020194C" w:rsidRPr="002D25AE" w:rsidRDefault="0020194C">
      <w:pPr>
        <w:contextualSpacing w:val="0"/>
        <w:rPr>
          <w:rFonts w:ascii="Times New Roman" w:hAnsi="Times New Roman"/>
          <w:sz w:val="24"/>
          <w:szCs w:val="24"/>
        </w:rPr>
      </w:pPr>
    </w:p>
    <w:p w14:paraId="2948A635" w14:textId="255C651D" w:rsidR="006804C3" w:rsidRPr="002D25AE" w:rsidRDefault="006804C3" w:rsidP="0020194C">
      <w:pPr>
        <w:contextualSpacing w:val="0"/>
        <w:rPr>
          <w:rFonts w:ascii="Times New Roman" w:hAnsi="Times New Roman"/>
          <w:sz w:val="24"/>
          <w:szCs w:val="24"/>
          <w:u w:val="single"/>
        </w:rPr>
      </w:pPr>
      <w:r w:rsidRPr="002D25AE">
        <w:rPr>
          <w:rFonts w:ascii="Times New Roman" w:hAnsi="Times New Roman"/>
          <w:sz w:val="24"/>
          <w:szCs w:val="24"/>
          <w:u w:val="single"/>
        </w:rPr>
        <w:t>Safety p</w:t>
      </w:r>
      <w:r w:rsidR="0020194C" w:rsidRPr="002D25AE">
        <w:rPr>
          <w:rFonts w:ascii="Times New Roman" w:hAnsi="Times New Roman"/>
          <w:sz w:val="24"/>
          <w:szCs w:val="24"/>
          <w:u w:val="single"/>
        </w:rPr>
        <w:t>rocedures</w:t>
      </w:r>
      <w:r w:rsidRPr="002D25AE">
        <w:rPr>
          <w:rFonts w:ascii="Times New Roman" w:hAnsi="Times New Roman"/>
          <w:sz w:val="24"/>
          <w:szCs w:val="24"/>
          <w:u w:val="single"/>
        </w:rPr>
        <w:t xml:space="preserve"> for working with animals at BSL2 containment</w:t>
      </w:r>
    </w:p>
    <w:p w14:paraId="2948A636" w14:textId="77777777" w:rsidR="0020194C" w:rsidRPr="002D25AE" w:rsidRDefault="0020194C" w:rsidP="0020194C">
      <w:pPr>
        <w:contextualSpacing w:val="0"/>
        <w:rPr>
          <w:rFonts w:ascii="Times New Roman" w:hAnsi="Times New Roman"/>
          <w:sz w:val="24"/>
          <w:szCs w:val="24"/>
        </w:rPr>
      </w:pPr>
      <w:r w:rsidRPr="002D25AE">
        <w:rPr>
          <w:rFonts w:ascii="Times New Roman" w:hAnsi="Times New Roman"/>
          <w:sz w:val="24"/>
          <w:szCs w:val="24"/>
          <w:u w:val="single"/>
        </w:rPr>
        <w:t xml:space="preserve"> </w:t>
      </w:r>
    </w:p>
    <w:p w14:paraId="2948A637" w14:textId="3A653810" w:rsidR="0020194C" w:rsidRPr="002D25AE" w:rsidRDefault="0020194C" w:rsidP="0020194C">
      <w:pPr>
        <w:contextualSpacing w:val="0"/>
        <w:rPr>
          <w:rFonts w:ascii="Times New Roman" w:hAnsi="Times New Roman"/>
          <w:sz w:val="24"/>
          <w:szCs w:val="24"/>
        </w:rPr>
      </w:pPr>
      <w:r w:rsidRPr="002D25AE">
        <w:rPr>
          <w:rFonts w:ascii="Times New Roman" w:hAnsi="Times New Roman"/>
          <w:sz w:val="24"/>
          <w:szCs w:val="24"/>
        </w:rPr>
        <w:t>• Access to the animal</w:t>
      </w:r>
      <w:r w:rsidR="006741E3">
        <w:rPr>
          <w:rFonts w:ascii="Times New Roman" w:hAnsi="Times New Roman"/>
          <w:sz w:val="24"/>
          <w:szCs w:val="24"/>
        </w:rPr>
        <w:t xml:space="preserve"> resource</w:t>
      </w:r>
      <w:r w:rsidRPr="002D25AE">
        <w:rPr>
          <w:rFonts w:ascii="Times New Roman" w:hAnsi="Times New Roman"/>
          <w:sz w:val="24"/>
          <w:szCs w:val="24"/>
        </w:rPr>
        <w:t xml:space="preserve"> facilit</w:t>
      </w:r>
      <w:r w:rsidR="006741E3">
        <w:rPr>
          <w:rFonts w:ascii="Times New Roman" w:hAnsi="Times New Roman"/>
          <w:sz w:val="24"/>
          <w:szCs w:val="24"/>
        </w:rPr>
        <w:t>y laboratory</w:t>
      </w:r>
      <w:r w:rsidRPr="002D25AE">
        <w:rPr>
          <w:rFonts w:ascii="Times New Roman" w:hAnsi="Times New Roman"/>
          <w:sz w:val="24"/>
          <w:szCs w:val="24"/>
        </w:rPr>
        <w:t xml:space="preserve"> is restricted to personnel who have been advised of the potential hazard &amp; who have a need to enter the room for program or service purposes. </w:t>
      </w:r>
    </w:p>
    <w:p w14:paraId="2948A638" w14:textId="77777777" w:rsidR="0020194C" w:rsidRPr="002D25AE" w:rsidRDefault="0020194C" w:rsidP="0020194C">
      <w:pPr>
        <w:contextualSpacing w:val="0"/>
        <w:rPr>
          <w:rFonts w:ascii="Times New Roman" w:hAnsi="Times New Roman"/>
          <w:sz w:val="24"/>
          <w:szCs w:val="24"/>
        </w:rPr>
      </w:pPr>
      <w:r w:rsidRPr="002D25AE">
        <w:rPr>
          <w:rFonts w:ascii="Times New Roman" w:hAnsi="Times New Roman"/>
          <w:sz w:val="24"/>
          <w:szCs w:val="24"/>
        </w:rPr>
        <w:t xml:space="preserve">• </w:t>
      </w:r>
      <w:r w:rsidR="00240361" w:rsidRPr="002D25AE">
        <w:rPr>
          <w:rFonts w:ascii="Times New Roman" w:hAnsi="Times New Roman"/>
          <w:sz w:val="24"/>
          <w:szCs w:val="24"/>
        </w:rPr>
        <w:t>Staff will be advised of increased risks for p</w:t>
      </w:r>
      <w:r w:rsidRPr="002D25AE">
        <w:rPr>
          <w:rFonts w:ascii="Times New Roman" w:hAnsi="Times New Roman"/>
          <w:sz w:val="24"/>
          <w:szCs w:val="24"/>
        </w:rPr>
        <w:t xml:space="preserve">ersons who </w:t>
      </w:r>
      <w:r w:rsidR="00240361" w:rsidRPr="002D25AE">
        <w:rPr>
          <w:rFonts w:ascii="Times New Roman" w:hAnsi="Times New Roman"/>
          <w:sz w:val="24"/>
          <w:szCs w:val="24"/>
        </w:rPr>
        <w:t>are immunocompromised, pregnant</w:t>
      </w:r>
      <w:r w:rsidRPr="002D25AE">
        <w:rPr>
          <w:rFonts w:ascii="Times New Roman" w:hAnsi="Times New Roman"/>
          <w:sz w:val="24"/>
          <w:szCs w:val="24"/>
        </w:rPr>
        <w:t xml:space="preserve">, or for whom infection might be unusually hazardous </w:t>
      </w:r>
    </w:p>
    <w:p w14:paraId="2948A639" w14:textId="77777777" w:rsidR="0020194C" w:rsidRPr="002D25AE" w:rsidRDefault="0020194C" w:rsidP="0020194C">
      <w:pPr>
        <w:contextualSpacing w:val="0"/>
        <w:rPr>
          <w:rFonts w:ascii="Times New Roman" w:hAnsi="Times New Roman"/>
          <w:sz w:val="24"/>
          <w:szCs w:val="24"/>
        </w:rPr>
      </w:pPr>
      <w:r w:rsidRPr="002D25AE">
        <w:rPr>
          <w:rFonts w:ascii="Times New Roman" w:hAnsi="Times New Roman"/>
          <w:sz w:val="24"/>
          <w:szCs w:val="24"/>
        </w:rPr>
        <w:t xml:space="preserve">• Personnel must wash their hands after handling cultures &amp;/or animals, and before leaving the animal facility. </w:t>
      </w:r>
    </w:p>
    <w:p w14:paraId="2948A63A" w14:textId="77777777" w:rsidR="0020194C" w:rsidRPr="002D25AE" w:rsidRDefault="0020194C" w:rsidP="0020194C">
      <w:pPr>
        <w:contextualSpacing w:val="0"/>
        <w:rPr>
          <w:rFonts w:ascii="Times New Roman" w:hAnsi="Times New Roman"/>
          <w:sz w:val="24"/>
          <w:szCs w:val="24"/>
        </w:rPr>
      </w:pPr>
      <w:r w:rsidRPr="002D25AE">
        <w:rPr>
          <w:rFonts w:ascii="Times New Roman" w:hAnsi="Times New Roman"/>
          <w:sz w:val="24"/>
          <w:szCs w:val="24"/>
        </w:rPr>
        <w:t xml:space="preserve">• Eating, drinking, handling contact lenses &amp; applying cosmetics are not permitted in the animal rooms. </w:t>
      </w:r>
    </w:p>
    <w:p w14:paraId="2948A63B" w14:textId="77777777" w:rsidR="0020194C" w:rsidRPr="002D25AE" w:rsidRDefault="0020194C" w:rsidP="0020194C">
      <w:pPr>
        <w:numPr>
          <w:ilvl w:val="0"/>
          <w:numId w:val="15"/>
        </w:numPr>
        <w:contextualSpacing w:val="0"/>
        <w:rPr>
          <w:rFonts w:ascii="Times New Roman" w:hAnsi="Times New Roman"/>
          <w:sz w:val="24"/>
          <w:szCs w:val="24"/>
        </w:rPr>
      </w:pPr>
      <w:r w:rsidRPr="002D25AE">
        <w:rPr>
          <w:rFonts w:ascii="Times New Roman" w:hAnsi="Times New Roman"/>
          <w:sz w:val="24"/>
          <w:szCs w:val="24"/>
        </w:rPr>
        <w:t xml:space="preserve">• Storing of food for human use is not permitted in animal rooms. </w:t>
      </w:r>
    </w:p>
    <w:p w14:paraId="2948A63C" w14:textId="77777777" w:rsidR="0020194C" w:rsidRPr="002D25AE" w:rsidRDefault="0020194C" w:rsidP="0020194C">
      <w:pPr>
        <w:numPr>
          <w:ilvl w:val="0"/>
          <w:numId w:val="15"/>
        </w:numPr>
        <w:contextualSpacing w:val="0"/>
        <w:rPr>
          <w:rFonts w:ascii="Times New Roman" w:hAnsi="Times New Roman"/>
          <w:sz w:val="24"/>
          <w:szCs w:val="24"/>
        </w:rPr>
      </w:pPr>
      <w:r w:rsidRPr="002D25AE">
        <w:rPr>
          <w:rFonts w:ascii="Times New Roman" w:hAnsi="Times New Roman"/>
          <w:sz w:val="24"/>
          <w:szCs w:val="24"/>
        </w:rPr>
        <w:t xml:space="preserve">• Doors to animal rooms within the buildings are kept closed when animals are present. The building access doors are kept locked. </w:t>
      </w:r>
    </w:p>
    <w:p w14:paraId="2948A63D" w14:textId="77777777" w:rsidR="0020194C" w:rsidRPr="002D25AE" w:rsidRDefault="0020194C" w:rsidP="0020194C">
      <w:pPr>
        <w:numPr>
          <w:ilvl w:val="0"/>
          <w:numId w:val="15"/>
        </w:numPr>
        <w:contextualSpacing w:val="0"/>
        <w:rPr>
          <w:rFonts w:ascii="Times New Roman" w:hAnsi="Times New Roman"/>
          <w:sz w:val="24"/>
          <w:szCs w:val="24"/>
        </w:rPr>
      </w:pPr>
      <w:r w:rsidRPr="002D25AE">
        <w:rPr>
          <w:rFonts w:ascii="Times New Roman" w:hAnsi="Times New Roman"/>
          <w:sz w:val="24"/>
          <w:szCs w:val="24"/>
        </w:rPr>
        <w:t xml:space="preserve">• Work surfaces are decontaminated after use or a spill of a viable material. </w:t>
      </w:r>
    </w:p>
    <w:p w14:paraId="2948A63E" w14:textId="77777777" w:rsidR="0020194C" w:rsidRPr="002D25AE" w:rsidRDefault="0020194C" w:rsidP="0020194C">
      <w:pPr>
        <w:numPr>
          <w:ilvl w:val="0"/>
          <w:numId w:val="15"/>
        </w:numPr>
        <w:contextualSpacing w:val="0"/>
        <w:rPr>
          <w:rFonts w:ascii="Times New Roman" w:hAnsi="Times New Roman"/>
          <w:sz w:val="24"/>
          <w:szCs w:val="24"/>
        </w:rPr>
      </w:pPr>
      <w:r w:rsidRPr="002D25AE">
        <w:rPr>
          <w:rFonts w:ascii="Times New Roman" w:hAnsi="Times New Roman"/>
          <w:sz w:val="24"/>
          <w:szCs w:val="24"/>
        </w:rPr>
        <w:t xml:space="preserve">• An insect &amp; rodent control program is in effect. </w:t>
      </w:r>
    </w:p>
    <w:p w14:paraId="2948A63F" w14:textId="37DE0285" w:rsidR="0020194C" w:rsidRPr="002D25AE" w:rsidRDefault="0020194C" w:rsidP="0020194C">
      <w:pPr>
        <w:numPr>
          <w:ilvl w:val="0"/>
          <w:numId w:val="15"/>
        </w:numPr>
        <w:contextualSpacing w:val="0"/>
        <w:rPr>
          <w:rFonts w:ascii="Times New Roman" w:hAnsi="Times New Roman"/>
          <w:sz w:val="24"/>
          <w:szCs w:val="24"/>
        </w:rPr>
      </w:pPr>
      <w:r w:rsidRPr="002D25AE">
        <w:rPr>
          <w:rFonts w:ascii="Times New Roman" w:hAnsi="Times New Roman"/>
          <w:sz w:val="24"/>
          <w:szCs w:val="24"/>
        </w:rPr>
        <w:t xml:space="preserve">• Bedding &amp; waste materials from animal cages are removed in such a manner as to minimize the creation of aerosols &amp; disposed of by </w:t>
      </w:r>
      <w:r w:rsidR="000315A8">
        <w:rPr>
          <w:rFonts w:ascii="Times New Roman" w:hAnsi="Times New Roman"/>
          <w:sz w:val="24"/>
          <w:szCs w:val="24"/>
        </w:rPr>
        <w:t xml:space="preserve">incineration. </w:t>
      </w:r>
      <w:r w:rsidRPr="002D25AE">
        <w:rPr>
          <w:rFonts w:ascii="Times New Roman" w:hAnsi="Times New Roman"/>
          <w:sz w:val="24"/>
          <w:szCs w:val="24"/>
        </w:rPr>
        <w:t xml:space="preserve"> </w:t>
      </w:r>
    </w:p>
    <w:p w14:paraId="2948A640" w14:textId="77777777" w:rsidR="0020194C" w:rsidRPr="002D25AE" w:rsidRDefault="0020194C" w:rsidP="0020194C">
      <w:pPr>
        <w:numPr>
          <w:ilvl w:val="0"/>
          <w:numId w:val="15"/>
        </w:numPr>
        <w:contextualSpacing w:val="0"/>
        <w:rPr>
          <w:rFonts w:ascii="Times New Roman" w:hAnsi="Times New Roman"/>
          <w:sz w:val="24"/>
          <w:szCs w:val="24"/>
        </w:rPr>
      </w:pPr>
      <w:r w:rsidRPr="002D25AE">
        <w:rPr>
          <w:rFonts w:ascii="Times New Roman" w:hAnsi="Times New Roman"/>
          <w:sz w:val="24"/>
          <w:szCs w:val="24"/>
        </w:rPr>
        <w:t xml:space="preserve">• Cages are washed &amp; decontaminated after use. </w:t>
      </w:r>
    </w:p>
    <w:p w14:paraId="2948A641" w14:textId="78046833" w:rsidR="0020194C" w:rsidRPr="002D25AE" w:rsidRDefault="0020194C" w:rsidP="0020194C">
      <w:pPr>
        <w:numPr>
          <w:ilvl w:val="0"/>
          <w:numId w:val="15"/>
        </w:numPr>
        <w:contextualSpacing w:val="0"/>
        <w:rPr>
          <w:rFonts w:ascii="Times New Roman" w:hAnsi="Times New Roman"/>
          <w:sz w:val="24"/>
          <w:szCs w:val="24"/>
        </w:rPr>
      </w:pPr>
      <w:r w:rsidRPr="002D25AE">
        <w:rPr>
          <w:rFonts w:ascii="Times New Roman" w:hAnsi="Times New Roman"/>
          <w:sz w:val="24"/>
          <w:szCs w:val="24"/>
        </w:rPr>
        <w:t>• All</w:t>
      </w:r>
      <w:r w:rsidR="00042008">
        <w:rPr>
          <w:rFonts w:ascii="Times New Roman" w:hAnsi="Times New Roman"/>
          <w:sz w:val="24"/>
          <w:szCs w:val="24"/>
        </w:rPr>
        <w:t xml:space="preserve"> biohazard</w:t>
      </w:r>
      <w:r w:rsidRPr="002D25AE">
        <w:rPr>
          <w:rFonts w:ascii="Times New Roman" w:hAnsi="Times New Roman"/>
          <w:sz w:val="24"/>
          <w:szCs w:val="24"/>
        </w:rPr>
        <w:t xml:space="preserve"> waste &amp; animal carcasses from the animal rooms are bagged</w:t>
      </w:r>
      <w:r w:rsidR="00304870">
        <w:rPr>
          <w:rFonts w:ascii="Times New Roman" w:hAnsi="Times New Roman"/>
          <w:sz w:val="24"/>
          <w:szCs w:val="24"/>
        </w:rPr>
        <w:t xml:space="preserve"> in red biohazard bags</w:t>
      </w:r>
      <w:r w:rsidRPr="002D25AE">
        <w:rPr>
          <w:rFonts w:ascii="Times New Roman" w:hAnsi="Times New Roman"/>
          <w:sz w:val="24"/>
          <w:szCs w:val="24"/>
        </w:rPr>
        <w:t xml:space="preserve"> before removal from the building for incineration. </w:t>
      </w:r>
    </w:p>
    <w:p w14:paraId="2948A642" w14:textId="77777777" w:rsidR="0020194C" w:rsidRPr="002D25AE" w:rsidRDefault="0020194C" w:rsidP="0020194C">
      <w:pPr>
        <w:numPr>
          <w:ilvl w:val="0"/>
          <w:numId w:val="15"/>
        </w:numPr>
        <w:contextualSpacing w:val="0"/>
        <w:rPr>
          <w:rFonts w:ascii="Times New Roman" w:hAnsi="Times New Roman"/>
          <w:sz w:val="24"/>
          <w:szCs w:val="24"/>
        </w:rPr>
      </w:pPr>
      <w:r w:rsidRPr="002D25AE">
        <w:rPr>
          <w:rFonts w:ascii="Times New Roman" w:hAnsi="Times New Roman"/>
          <w:sz w:val="24"/>
          <w:szCs w:val="24"/>
        </w:rPr>
        <w:t>• Sharps shall be handled properly according to the relevant section of this manual.</w:t>
      </w:r>
    </w:p>
    <w:p w14:paraId="2948A643" w14:textId="029BB0C0" w:rsidR="0020194C" w:rsidRPr="002D25AE" w:rsidRDefault="0020194C" w:rsidP="0020194C">
      <w:pPr>
        <w:numPr>
          <w:ilvl w:val="0"/>
          <w:numId w:val="15"/>
        </w:numPr>
        <w:contextualSpacing w:val="0"/>
        <w:rPr>
          <w:rFonts w:ascii="Times New Roman" w:hAnsi="Times New Roman"/>
          <w:sz w:val="24"/>
          <w:szCs w:val="24"/>
        </w:rPr>
      </w:pPr>
      <w:r w:rsidRPr="002D25AE">
        <w:rPr>
          <w:rFonts w:ascii="Times New Roman" w:hAnsi="Times New Roman"/>
          <w:sz w:val="24"/>
          <w:szCs w:val="24"/>
        </w:rPr>
        <w:t xml:space="preserve">• Broken glassware is not to be handled by </w:t>
      </w:r>
      <w:r w:rsidR="00304870" w:rsidRPr="002D25AE">
        <w:rPr>
          <w:rFonts w:ascii="Times New Roman" w:hAnsi="Times New Roman"/>
          <w:sz w:val="24"/>
          <w:szCs w:val="24"/>
        </w:rPr>
        <w:t>hand but</w:t>
      </w:r>
      <w:r w:rsidRPr="002D25AE">
        <w:rPr>
          <w:rFonts w:ascii="Times New Roman" w:hAnsi="Times New Roman"/>
          <w:sz w:val="24"/>
          <w:szCs w:val="24"/>
        </w:rPr>
        <w:t xml:space="preserve"> should be removed by mechanical means such as a broom &amp; dustpan, tongs or forceps. </w:t>
      </w:r>
    </w:p>
    <w:p w14:paraId="2948A644" w14:textId="77777777" w:rsidR="0020194C" w:rsidRPr="002D25AE" w:rsidRDefault="0020194C" w:rsidP="0020194C">
      <w:pPr>
        <w:numPr>
          <w:ilvl w:val="0"/>
          <w:numId w:val="15"/>
        </w:numPr>
        <w:contextualSpacing w:val="0"/>
        <w:rPr>
          <w:rFonts w:ascii="Times New Roman" w:hAnsi="Times New Roman"/>
          <w:sz w:val="24"/>
          <w:szCs w:val="24"/>
        </w:rPr>
      </w:pPr>
      <w:r w:rsidRPr="002D25AE">
        <w:rPr>
          <w:rFonts w:ascii="Times New Roman" w:hAnsi="Times New Roman"/>
          <w:sz w:val="24"/>
          <w:szCs w:val="24"/>
        </w:rPr>
        <w:t xml:space="preserve">• Spills, which result in exposure to infectious materials, should be reported to the immediate supervisor. </w:t>
      </w:r>
    </w:p>
    <w:p w14:paraId="2948A645" w14:textId="77777777" w:rsidR="00240361" w:rsidRPr="002D25AE" w:rsidRDefault="0020194C" w:rsidP="0020194C">
      <w:pPr>
        <w:numPr>
          <w:ilvl w:val="0"/>
          <w:numId w:val="15"/>
        </w:numPr>
        <w:contextualSpacing w:val="0"/>
        <w:rPr>
          <w:rFonts w:ascii="Times New Roman" w:hAnsi="Times New Roman"/>
          <w:sz w:val="24"/>
          <w:szCs w:val="24"/>
        </w:rPr>
      </w:pPr>
      <w:r w:rsidRPr="002D25AE">
        <w:rPr>
          <w:rFonts w:ascii="Times New Roman" w:hAnsi="Times New Roman"/>
          <w:sz w:val="24"/>
          <w:szCs w:val="24"/>
        </w:rPr>
        <w:t xml:space="preserve">• All personnel entering animal rooms </w:t>
      </w:r>
      <w:r w:rsidR="00240361" w:rsidRPr="002D25AE">
        <w:rPr>
          <w:rFonts w:ascii="Times New Roman" w:hAnsi="Times New Roman"/>
          <w:sz w:val="24"/>
          <w:szCs w:val="24"/>
        </w:rPr>
        <w:t xml:space="preserve">shall </w:t>
      </w:r>
      <w:r w:rsidRPr="002D25AE">
        <w:rPr>
          <w:rFonts w:ascii="Times New Roman" w:hAnsi="Times New Roman"/>
          <w:sz w:val="24"/>
          <w:szCs w:val="24"/>
        </w:rPr>
        <w:t xml:space="preserve">wear appropriate </w:t>
      </w:r>
      <w:r w:rsidR="00240361" w:rsidRPr="002D25AE">
        <w:rPr>
          <w:rFonts w:ascii="Times New Roman" w:hAnsi="Times New Roman"/>
          <w:sz w:val="24"/>
          <w:szCs w:val="24"/>
        </w:rPr>
        <w:t>protective equipment.</w:t>
      </w:r>
    </w:p>
    <w:p w14:paraId="2948A646" w14:textId="77777777" w:rsidR="008E414A" w:rsidRPr="002D25AE" w:rsidRDefault="008E414A" w:rsidP="00240361">
      <w:pPr>
        <w:contextualSpacing w:val="0"/>
        <w:rPr>
          <w:rFonts w:ascii="Times New Roman" w:hAnsi="Times New Roman"/>
          <w:sz w:val="24"/>
          <w:szCs w:val="24"/>
          <w:u w:val="single"/>
        </w:rPr>
      </w:pPr>
    </w:p>
    <w:p w14:paraId="2948A647" w14:textId="77777777" w:rsidR="00240361" w:rsidRPr="002D25AE" w:rsidRDefault="00240361">
      <w:pPr>
        <w:contextualSpacing w:val="0"/>
        <w:rPr>
          <w:rFonts w:ascii="Times New Roman" w:hAnsi="Times New Roman"/>
          <w:b/>
          <w:sz w:val="28"/>
          <w:szCs w:val="28"/>
        </w:rPr>
      </w:pPr>
    </w:p>
    <w:p w14:paraId="2948A648" w14:textId="77777777" w:rsidR="008E414A" w:rsidRPr="002D25AE" w:rsidRDefault="008E414A">
      <w:pPr>
        <w:contextualSpacing w:val="0"/>
        <w:rPr>
          <w:rFonts w:ascii="Times New Roman" w:hAnsi="Times New Roman"/>
          <w:b/>
          <w:sz w:val="28"/>
          <w:szCs w:val="28"/>
        </w:rPr>
      </w:pPr>
      <w:r w:rsidRPr="002D25AE">
        <w:rPr>
          <w:rFonts w:ascii="Times New Roman" w:hAnsi="Times New Roman"/>
          <w:sz w:val="28"/>
          <w:szCs w:val="28"/>
        </w:rPr>
        <w:br w:type="page"/>
      </w:r>
    </w:p>
    <w:p w14:paraId="2948A649" w14:textId="77777777" w:rsidR="004208D2" w:rsidRPr="002D25AE" w:rsidRDefault="004208D2" w:rsidP="004208D2">
      <w:pPr>
        <w:pStyle w:val="Heading1"/>
        <w:rPr>
          <w:rFonts w:ascii="Times New Roman" w:hAnsi="Times New Roman" w:cs="Times New Roman"/>
          <w:color w:val="00B050"/>
        </w:rPr>
      </w:pPr>
      <w:bookmarkStart w:id="21" w:name="_Ref282599983"/>
      <w:bookmarkStart w:id="22" w:name="_Toc330369761"/>
      <w:bookmarkStart w:id="23" w:name="_Ref264978943"/>
      <w:r w:rsidRPr="002D25AE">
        <w:rPr>
          <w:rFonts w:ascii="Times New Roman" w:hAnsi="Times New Roman" w:cs="Times New Roman"/>
          <w:color w:val="00B050"/>
        </w:rPr>
        <w:lastRenderedPageBreak/>
        <w:t>X</w:t>
      </w:r>
      <w:r w:rsidR="00094231" w:rsidRPr="002D25AE">
        <w:rPr>
          <w:rFonts w:ascii="Times New Roman" w:hAnsi="Times New Roman" w:cs="Times New Roman"/>
          <w:color w:val="00B050"/>
        </w:rPr>
        <w:t>I</w:t>
      </w:r>
      <w:r w:rsidRPr="002D25AE">
        <w:rPr>
          <w:rFonts w:ascii="Times New Roman" w:hAnsi="Times New Roman" w:cs="Times New Roman"/>
          <w:color w:val="00B050"/>
        </w:rPr>
        <w:t>. SAFE HANDLING OF CRYOGENIC LIQUIDS</w:t>
      </w:r>
      <w:bookmarkEnd w:id="21"/>
      <w:bookmarkEnd w:id="22"/>
    </w:p>
    <w:p w14:paraId="2948A64A" w14:textId="77777777" w:rsidR="004208D2" w:rsidRPr="002D25AE" w:rsidRDefault="004208D2" w:rsidP="00561822">
      <w:pPr>
        <w:pStyle w:val="Heading1"/>
        <w:rPr>
          <w:rFonts w:ascii="Times New Roman" w:hAnsi="Times New Roman" w:cs="Times New Roman"/>
        </w:rPr>
      </w:pPr>
    </w:p>
    <w:p w14:paraId="2948A64B" w14:textId="77777777" w:rsidR="004208D2" w:rsidRPr="002D25AE" w:rsidRDefault="004208D2" w:rsidP="00561822">
      <w:pPr>
        <w:pStyle w:val="Heading1"/>
        <w:rPr>
          <w:rFonts w:ascii="Times New Roman" w:hAnsi="Times New Roman" w:cs="Times New Roman"/>
          <w:sz w:val="24"/>
          <w:szCs w:val="24"/>
        </w:rPr>
      </w:pPr>
    </w:p>
    <w:p w14:paraId="2948A64F" w14:textId="28B859C4" w:rsidR="004208D2" w:rsidRPr="004B258A" w:rsidRDefault="004208D2" w:rsidP="004B258A">
      <w:pPr>
        <w:rPr>
          <w:rFonts w:ascii="Times New Roman" w:hAnsi="Times New Roman"/>
          <w:color w:val="000000"/>
          <w:sz w:val="24"/>
          <w:szCs w:val="24"/>
        </w:rPr>
      </w:pPr>
      <w:r w:rsidRPr="002D25AE">
        <w:rPr>
          <w:rFonts w:ascii="Times New Roman" w:hAnsi="Times New Roman"/>
          <w:b/>
          <w:bCs/>
          <w:color w:val="000000"/>
          <w:sz w:val="24"/>
          <w:szCs w:val="24"/>
        </w:rPr>
        <w:t>Danger!  Vials immersed in liquid nitrogen may explode violently when removed!</w:t>
      </w:r>
      <w:r w:rsidRPr="002D25AE">
        <w:rPr>
          <w:rFonts w:ascii="Times New Roman" w:hAnsi="Times New Roman"/>
          <w:color w:val="000000"/>
          <w:sz w:val="24"/>
          <w:szCs w:val="24"/>
        </w:rPr>
        <w:t>  Wear face and eye protection!   Plastic vials (even Nunc vials with silicon O-rings) used for storing cells in liquid nitrogen are designed to be used in the liquid nitrogen vapor phase.  When immersed in the liquid phase, the liquid nitrogen frequently enters vials around the cold O-ring.  When vials are removed to room temperature, the liquid nitrogen in the vial immediately begins to boil.  Usually it escapes harmlessly past the seal.  Occasionally (about 1 out of 1000 vials), the seal is too tight, and the pressure causes a violent rupturing of the vial, sending shards of sharp plastic rocketing in unpredictable directions with sufficient energy to lacerate the face and cause severe eye injury.  When removing vials from liquid nitrogen, it is mandatory that you wear full face shields, pulled in to touch your chin so that shards can't fly under the shield.  If they fit, wear goggles underneath the face shield.</w:t>
      </w:r>
    </w:p>
    <w:p w14:paraId="2948A650" w14:textId="77777777" w:rsidR="004208D2" w:rsidRPr="002D25AE" w:rsidRDefault="004208D2" w:rsidP="00561822">
      <w:pPr>
        <w:pStyle w:val="Heading1"/>
        <w:rPr>
          <w:rFonts w:ascii="Times New Roman" w:hAnsi="Times New Roman" w:cs="Times New Roman"/>
        </w:rPr>
      </w:pPr>
    </w:p>
    <w:p w14:paraId="2948A651" w14:textId="77777777" w:rsidR="004208D2" w:rsidRPr="002D25AE" w:rsidRDefault="004208D2" w:rsidP="00561822">
      <w:pPr>
        <w:pStyle w:val="Heading1"/>
        <w:rPr>
          <w:rFonts w:ascii="Times New Roman" w:hAnsi="Times New Roman" w:cs="Times New Roman"/>
        </w:rPr>
      </w:pPr>
    </w:p>
    <w:p w14:paraId="2948A652" w14:textId="77777777" w:rsidR="004208D2" w:rsidRPr="002D25AE" w:rsidRDefault="004208D2" w:rsidP="00561822">
      <w:pPr>
        <w:pStyle w:val="Heading1"/>
        <w:rPr>
          <w:rFonts w:ascii="Times New Roman" w:hAnsi="Times New Roman" w:cs="Times New Roman"/>
        </w:rPr>
      </w:pPr>
    </w:p>
    <w:p w14:paraId="2948A653" w14:textId="77777777" w:rsidR="004208D2" w:rsidRPr="002D25AE" w:rsidRDefault="004208D2" w:rsidP="00561822">
      <w:pPr>
        <w:pStyle w:val="Heading1"/>
        <w:rPr>
          <w:rFonts w:ascii="Times New Roman" w:hAnsi="Times New Roman" w:cs="Times New Roman"/>
        </w:rPr>
      </w:pPr>
    </w:p>
    <w:p w14:paraId="2948A654" w14:textId="77777777" w:rsidR="004208D2" w:rsidRPr="002D25AE" w:rsidRDefault="004208D2" w:rsidP="00561822">
      <w:pPr>
        <w:pStyle w:val="Heading1"/>
        <w:rPr>
          <w:rFonts w:ascii="Times New Roman" w:hAnsi="Times New Roman" w:cs="Times New Roman"/>
        </w:rPr>
      </w:pPr>
    </w:p>
    <w:p w14:paraId="2948A655" w14:textId="77777777" w:rsidR="004208D2" w:rsidRPr="002D25AE" w:rsidRDefault="004208D2" w:rsidP="00561822">
      <w:pPr>
        <w:pStyle w:val="Heading1"/>
        <w:rPr>
          <w:rFonts w:ascii="Times New Roman" w:hAnsi="Times New Roman" w:cs="Times New Roman"/>
        </w:rPr>
      </w:pPr>
    </w:p>
    <w:p w14:paraId="2948A656" w14:textId="77777777" w:rsidR="004208D2" w:rsidRPr="002D25AE" w:rsidRDefault="004208D2" w:rsidP="00561822">
      <w:pPr>
        <w:pStyle w:val="Heading1"/>
        <w:rPr>
          <w:rFonts w:ascii="Times New Roman" w:hAnsi="Times New Roman" w:cs="Times New Roman"/>
        </w:rPr>
      </w:pPr>
    </w:p>
    <w:p w14:paraId="2948A657" w14:textId="77777777" w:rsidR="004208D2" w:rsidRPr="002D25AE" w:rsidRDefault="004208D2" w:rsidP="00561822">
      <w:pPr>
        <w:pStyle w:val="Heading1"/>
        <w:rPr>
          <w:rFonts w:ascii="Times New Roman" w:hAnsi="Times New Roman" w:cs="Times New Roman"/>
        </w:rPr>
      </w:pPr>
    </w:p>
    <w:p w14:paraId="2948A658" w14:textId="77777777" w:rsidR="004208D2" w:rsidRPr="002D25AE" w:rsidRDefault="004208D2" w:rsidP="00561822">
      <w:pPr>
        <w:pStyle w:val="Heading1"/>
        <w:rPr>
          <w:rFonts w:ascii="Times New Roman" w:hAnsi="Times New Roman" w:cs="Times New Roman"/>
        </w:rPr>
      </w:pPr>
    </w:p>
    <w:p w14:paraId="2948A659" w14:textId="77777777" w:rsidR="004208D2" w:rsidRPr="002D25AE" w:rsidRDefault="004208D2" w:rsidP="00561822">
      <w:pPr>
        <w:pStyle w:val="Heading1"/>
        <w:rPr>
          <w:rFonts w:ascii="Times New Roman" w:hAnsi="Times New Roman" w:cs="Times New Roman"/>
        </w:rPr>
      </w:pPr>
    </w:p>
    <w:p w14:paraId="2948A65A" w14:textId="77777777" w:rsidR="004208D2" w:rsidRPr="002D25AE" w:rsidRDefault="004208D2" w:rsidP="00561822">
      <w:pPr>
        <w:pStyle w:val="Heading1"/>
        <w:rPr>
          <w:rFonts w:ascii="Times New Roman" w:hAnsi="Times New Roman" w:cs="Times New Roman"/>
        </w:rPr>
      </w:pPr>
    </w:p>
    <w:p w14:paraId="2948A65B" w14:textId="77777777" w:rsidR="004208D2" w:rsidRPr="002D25AE" w:rsidRDefault="004208D2" w:rsidP="00561822">
      <w:pPr>
        <w:pStyle w:val="Heading1"/>
        <w:rPr>
          <w:rFonts w:ascii="Times New Roman" w:hAnsi="Times New Roman" w:cs="Times New Roman"/>
        </w:rPr>
      </w:pPr>
    </w:p>
    <w:p w14:paraId="2948A65C" w14:textId="77777777" w:rsidR="004208D2" w:rsidRPr="002D25AE" w:rsidRDefault="004208D2" w:rsidP="00561822">
      <w:pPr>
        <w:pStyle w:val="Heading1"/>
        <w:rPr>
          <w:rFonts w:ascii="Times New Roman" w:hAnsi="Times New Roman" w:cs="Times New Roman"/>
        </w:rPr>
      </w:pPr>
    </w:p>
    <w:p w14:paraId="2948A65D" w14:textId="77777777" w:rsidR="004208D2" w:rsidRPr="002D25AE" w:rsidRDefault="004208D2" w:rsidP="004208D2">
      <w:pPr>
        <w:rPr>
          <w:rFonts w:ascii="Times New Roman" w:hAnsi="Times New Roman"/>
        </w:rPr>
      </w:pPr>
    </w:p>
    <w:p w14:paraId="2948A65E" w14:textId="77777777" w:rsidR="004208D2" w:rsidRPr="002D25AE" w:rsidRDefault="004208D2" w:rsidP="00561822">
      <w:pPr>
        <w:pStyle w:val="Heading1"/>
        <w:rPr>
          <w:rFonts w:ascii="Times New Roman" w:hAnsi="Times New Roman" w:cs="Times New Roman"/>
        </w:rPr>
      </w:pPr>
    </w:p>
    <w:p w14:paraId="2948A65F" w14:textId="77777777" w:rsidR="004208D2" w:rsidRPr="002D25AE" w:rsidRDefault="004208D2" w:rsidP="00561822">
      <w:pPr>
        <w:pStyle w:val="Heading1"/>
        <w:rPr>
          <w:rFonts w:ascii="Times New Roman" w:hAnsi="Times New Roman" w:cs="Times New Roman"/>
        </w:rPr>
      </w:pPr>
    </w:p>
    <w:p w14:paraId="2948A660" w14:textId="43588128" w:rsidR="004208D2" w:rsidRDefault="004208D2" w:rsidP="00561822">
      <w:pPr>
        <w:pStyle w:val="Heading1"/>
        <w:rPr>
          <w:rFonts w:ascii="Times New Roman" w:hAnsi="Times New Roman" w:cs="Times New Roman"/>
        </w:rPr>
      </w:pPr>
    </w:p>
    <w:p w14:paraId="355FA3EA" w14:textId="31200D51" w:rsidR="004B258A" w:rsidRDefault="004B258A" w:rsidP="004B258A"/>
    <w:p w14:paraId="35ABB6F1" w14:textId="1795FF37" w:rsidR="004B258A" w:rsidRDefault="004B258A" w:rsidP="004B258A"/>
    <w:p w14:paraId="706C9547" w14:textId="10A7BCC2" w:rsidR="004B258A" w:rsidRDefault="004B258A" w:rsidP="004B258A"/>
    <w:p w14:paraId="0E010A9D" w14:textId="77777777" w:rsidR="004B258A" w:rsidRPr="004B258A" w:rsidRDefault="004B258A" w:rsidP="004B258A"/>
    <w:p w14:paraId="2948A661" w14:textId="77777777" w:rsidR="004208D2" w:rsidRPr="002D25AE" w:rsidRDefault="004208D2" w:rsidP="004208D2">
      <w:pPr>
        <w:rPr>
          <w:rFonts w:ascii="Times New Roman" w:hAnsi="Times New Roman"/>
        </w:rPr>
      </w:pPr>
    </w:p>
    <w:p w14:paraId="2948A662" w14:textId="77777777" w:rsidR="004208D2" w:rsidRPr="002D25AE" w:rsidRDefault="004208D2" w:rsidP="004208D2">
      <w:pPr>
        <w:rPr>
          <w:rFonts w:ascii="Times New Roman" w:hAnsi="Times New Roman"/>
        </w:rPr>
      </w:pPr>
    </w:p>
    <w:p w14:paraId="2948A663" w14:textId="77777777" w:rsidR="007164BD" w:rsidRPr="002D25AE" w:rsidRDefault="007164BD" w:rsidP="00561822">
      <w:pPr>
        <w:pStyle w:val="Heading1"/>
        <w:rPr>
          <w:rFonts w:ascii="Times New Roman" w:hAnsi="Times New Roman" w:cs="Times New Roman"/>
          <w:color w:val="00B050"/>
        </w:rPr>
      </w:pPr>
      <w:bookmarkStart w:id="24" w:name="_Toc330369762"/>
      <w:r w:rsidRPr="002D25AE">
        <w:rPr>
          <w:rFonts w:ascii="Times New Roman" w:hAnsi="Times New Roman" w:cs="Times New Roman"/>
          <w:color w:val="00B050"/>
        </w:rPr>
        <w:lastRenderedPageBreak/>
        <w:t>APPENDIX 1: EMERGENCY CONTACTS</w:t>
      </w:r>
      <w:bookmarkEnd w:id="23"/>
      <w:bookmarkEnd w:id="24"/>
    </w:p>
    <w:p w14:paraId="2948A664" w14:textId="77777777" w:rsidR="00240361" w:rsidRPr="002D25AE" w:rsidRDefault="00240361" w:rsidP="007164BD">
      <w:pPr>
        <w:rPr>
          <w:rFonts w:ascii="Times New Roman" w:hAnsi="Times New Roman"/>
          <w:b/>
          <w:sz w:val="28"/>
          <w:szCs w:val="28"/>
        </w:rPr>
      </w:pPr>
    </w:p>
    <w:p w14:paraId="2948A665" w14:textId="77777777" w:rsidR="00240361" w:rsidRPr="002D25AE" w:rsidRDefault="00240361" w:rsidP="007164BD">
      <w:pPr>
        <w:rPr>
          <w:rFonts w:ascii="Times New Roman" w:hAnsi="Times New Roman"/>
          <w:b/>
          <w:sz w:val="28"/>
          <w:szCs w:val="28"/>
        </w:rPr>
      </w:pPr>
      <w:r w:rsidRPr="002D25AE">
        <w:rPr>
          <w:rFonts w:ascii="Times New Roman" w:hAnsi="Times New Roman"/>
          <w:b/>
          <w:sz w:val="28"/>
          <w:szCs w:val="28"/>
        </w:rPr>
        <w:t>EMERGENCIES</w:t>
      </w:r>
      <w:r w:rsidRPr="002D25AE">
        <w:rPr>
          <w:rFonts w:ascii="Times New Roman" w:hAnsi="Times New Roman"/>
          <w:b/>
          <w:sz w:val="28"/>
          <w:szCs w:val="28"/>
        </w:rPr>
        <w:tab/>
      </w:r>
      <w:r w:rsidRPr="002D25AE">
        <w:rPr>
          <w:rFonts w:ascii="Times New Roman" w:hAnsi="Times New Roman"/>
          <w:b/>
          <w:sz w:val="28"/>
          <w:szCs w:val="28"/>
        </w:rPr>
        <w:tab/>
      </w:r>
      <w:r w:rsidRPr="002D25AE">
        <w:rPr>
          <w:rFonts w:ascii="Times New Roman" w:hAnsi="Times New Roman"/>
          <w:b/>
          <w:sz w:val="28"/>
          <w:szCs w:val="28"/>
        </w:rPr>
        <w:tab/>
      </w:r>
      <w:r w:rsidRPr="002D25AE">
        <w:rPr>
          <w:rFonts w:ascii="Times New Roman" w:hAnsi="Times New Roman"/>
          <w:b/>
          <w:sz w:val="28"/>
          <w:szCs w:val="28"/>
        </w:rPr>
        <w:tab/>
        <w:t>911   (From campus phone)</w:t>
      </w:r>
    </w:p>
    <w:p w14:paraId="2948A666" w14:textId="77777777" w:rsidR="00240361" w:rsidRPr="002D25AE" w:rsidRDefault="00240361" w:rsidP="007164BD">
      <w:pPr>
        <w:rPr>
          <w:rFonts w:ascii="Times New Roman" w:hAnsi="Times New Roman"/>
          <w:b/>
          <w:sz w:val="28"/>
          <w:szCs w:val="28"/>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2160"/>
        <w:gridCol w:w="2610"/>
      </w:tblGrid>
      <w:tr w:rsidR="00240361" w:rsidRPr="002D25AE" w14:paraId="2948A66A" w14:textId="77777777" w:rsidTr="00240361">
        <w:trPr>
          <w:trHeight w:val="321"/>
        </w:trPr>
        <w:tc>
          <w:tcPr>
            <w:tcW w:w="4500" w:type="dxa"/>
          </w:tcPr>
          <w:p w14:paraId="2948A667" w14:textId="77777777" w:rsidR="00240361" w:rsidRPr="002D25AE" w:rsidRDefault="00240361" w:rsidP="00240361">
            <w:pPr>
              <w:contextualSpacing w:val="0"/>
              <w:rPr>
                <w:rFonts w:ascii="Times New Roman" w:hAnsi="Times New Roman"/>
                <w:b/>
                <w:sz w:val="28"/>
                <w:szCs w:val="28"/>
              </w:rPr>
            </w:pPr>
            <w:r w:rsidRPr="002D25AE">
              <w:rPr>
                <w:rFonts w:ascii="Times New Roman" w:hAnsi="Times New Roman"/>
                <w:b/>
                <w:sz w:val="28"/>
                <w:szCs w:val="28"/>
              </w:rPr>
              <w:t>Name</w:t>
            </w:r>
          </w:p>
        </w:tc>
        <w:tc>
          <w:tcPr>
            <w:tcW w:w="2160" w:type="dxa"/>
          </w:tcPr>
          <w:p w14:paraId="2948A668" w14:textId="77777777" w:rsidR="00240361" w:rsidRPr="002D25AE" w:rsidRDefault="00240361" w:rsidP="00240361">
            <w:pPr>
              <w:contextualSpacing w:val="0"/>
              <w:rPr>
                <w:rFonts w:ascii="Times New Roman" w:hAnsi="Times New Roman"/>
                <w:b/>
                <w:sz w:val="28"/>
                <w:szCs w:val="28"/>
              </w:rPr>
            </w:pPr>
            <w:r w:rsidRPr="002D25AE">
              <w:rPr>
                <w:rFonts w:ascii="Times New Roman" w:hAnsi="Times New Roman"/>
                <w:b/>
                <w:sz w:val="28"/>
                <w:szCs w:val="28"/>
              </w:rPr>
              <w:t>Office Phone #</w:t>
            </w:r>
          </w:p>
        </w:tc>
        <w:tc>
          <w:tcPr>
            <w:tcW w:w="2610" w:type="dxa"/>
          </w:tcPr>
          <w:p w14:paraId="2948A669" w14:textId="77777777" w:rsidR="00240361" w:rsidRPr="002D25AE" w:rsidRDefault="00240361" w:rsidP="00240361">
            <w:pPr>
              <w:contextualSpacing w:val="0"/>
              <w:rPr>
                <w:rFonts w:ascii="Times New Roman" w:hAnsi="Times New Roman"/>
                <w:b/>
                <w:sz w:val="28"/>
                <w:szCs w:val="28"/>
              </w:rPr>
            </w:pPr>
            <w:r w:rsidRPr="002D25AE">
              <w:rPr>
                <w:rFonts w:ascii="Times New Roman" w:hAnsi="Times New Roman"/>
                <w:b/>
                <w:sz w:val="28"/>
                <w:szCs w:val="28"/>
              </w:rPr>
              <w:t>Home/Cell Phone #</w:t>
            </w:r>
          </w:p>
        </w:tc>
      </w:tr>
      <w:tr w:rsidR="00240361" w:rsidRPr="002D25AE" w14:paraId="2948A66E" w14:textId="77777777" w:rsidTr="00240361">
        <w:trPr>
          <w:trHeight w:val="275"/>
        </w:trPr>
        <w:tc>
          <w:tcPr>
            <w:tcW w:w="4500" w:type="dxa"/>
          </w:tcPr>
          <w:p w14:paraId="2948A66B" w14:textId="77777777" w:rsidR="00240361" w:rsidRPr="002D25AE" w:rsidRDefault="00240361" w:rsidP="00094231">
            <w:pPr>
              <w:contextualSpacing w:val="0"/>
              <w:rPr>
                <w:rFonts w:ascii="Times New Roman" w:hAnsi="Times New Roman"/>
              </w:rPr>
            </w:pPr>
            <w:r w:rsidRPr="002D25AE">
              <w:rPr>
                <w:rFonts w:ascii="Times New Roman" w:hAnsi="Times New Roman"/>
              </w:rPr>
              <w:t>Principal Investigator</w:t>
            </w:r>
            <w:r w:rsidR="00913428" w:rsidRPr="002D25AE">
              <w:rPr>
                <w:rFonts w:ascii="Times New Roman" w:hAnsi="Times New Roman"/>
              </w:rPr>
              <w:t xml:space="preserve">, </w:t>
            </w:r>
          </w:p>
        </w:tc>
        <w:tc>
          <w:tcPr>
            <w:tcW w:w="2160" w:type="dxa"/>
          </w:tcPr>
          <w:p w14:paraId="2948A66C" w14:textId="77777777" w:rsidR="00240361" w:rsidRPr="002D25AE" w:rsidRDefault="00240361" w:rsidP="00EE6F0F">
            <w:pPr>
              <w:contextualSpacing w:val="0"/>
              <w:rPr>
                <w:rFonts w:ascii="Times New Roman" w:hAnsi="Times New Roman"/>
              </w:rPr>
            </w:pPr>
          </w:p>
        </w:tc>
        <w:tc>
          <w:tcPr>
            <w:tcW w:w="2610" w:type="dxa"/>
          </w:tcPr>
          <w:p w14:paraId="2948A66D" w14:textId="77777777" w:rsidR="00240361" w:rsidRPr="002D25AE" w:rsidRDefault="00240361" w:rsidP="00240361">
            <w:pPr>
              <w:contextualSpacing w:val="0"/>
              <w:rPr>
                <w:rFonts w:ascii="Times New Roman" w:hAnsi="Times New Roman"/>
              </w:rPr>
            </w:pPr>
          </w:p>
        </w:tc>
      </w:tr>
      <w:tr w:rsidR="00240361" w:rsidRPr="002D25AE" w14:paraId="2948A672" w14:textId="77777777" w:rsidTr="00240361">
        <w:trPr>
          <w:trHeight w:val="275"/>
        </w:trPr>
        <w:tc>
          <w:tcPr>
            <w:tcW w:w="4500" w:type="dxa"/>
          </w:tcPr>
          <w:p w14:paraId="2948A66F" w14:textId="77777777" w:rsidR="00240361" w:rsidRPr="002D25AE" w:rsidRDefault="00913428" w:rsidP="00094231">
            <w:pPr>
              <w:contextualSpacing w:val="0"/>
              <w:rPr>
                <w:rFonts w:ascii="Times New Roman" w:hAnsi="Times New Roman"/>
              </w:rPr>
            </w:pPr>
            <w:r w:rsidRPr="002D25AE">
              <w:rPr>
                <w:rFonts w:ascii="Times New Roman" w:hAnsi="Times New Roman"/>
              </w:rPr>
              <w:t xml:space="preserve">Backup Contact, </w:t>
            </w:r>
          </w:p>
        </w:tc>
        <w:tc>
          <w:tcPr>
            <w:tcW w:w="2160" w:type="dxa"/>
          </w:tcPr>
          <w:p w14:paraId="2948A670" w14:textId="77777777" w:rsidR="00240361" w:rsidRPr="002D25AE" w:rsidRDefault="00240361" w:rsidP="00EE6F0F">
            <w:pPr>
              <w:contextualSpacing w:val="0"/>
              <w:rPr>
                <w:rFonts w:ascii="Times New Roman" w:hAnsi="Times New Roman"/>
              </w:rPr>
            </w:pPr>
          </w:p>
        </w:tc>
        <w:tc>
          <w:tcPr>
            <w:tcW w:w="2610" w:type="dxa"/>
          </w:tcPr>
          <w:p w14:paraId="2948A671" w14:textId="77777777" w:rsidR="00240361" w:rsidRPr="002D25AE" w:rsidRDefault="00240361" w:rsidP="00913428">
            <w:pPr>
              <w:contextualSpacing w:val="0"/>
              <w:rPr>
                <w:rFonts w:ascii="Times New Roman" w:hAnsi="Times New Roman"/>
              </w:rPr>
            </w:pPr>
          </w:p>
        </w:tc>
      </w:tr>
      <w:tr w:rsidR="00240361" w:rsidRPr="002D25AE" w14:paraId="2948A676" w14:textId="77777777" w:rsidTr="00240361">
        <w:trPr>
          <w:trHeight w:val="290"/>
        </w:trPr>
        <w:tc>
          <w:tcPr>
            <w:tcW w:w="4500" w:type="dxa"/>
          </w:tcPr>
          <w:p w14:paraId="2948A673" w14:textId="77777777" w:rsidR="00240361" w:rsidRPr="002D25AE" w:rsidRDefault="00240361" w:rsidP="00240361">
            <w:pPr>
              <w:contextualSpacing w:val="0"/>
              <w:rPr>
                <w:rFonts w:ascii="Times New Roman" w:hAnsi="Times New Roman"/>
              </w:rPr>
            </w:pPr>
            <w:r w:rsidRPr="002D25AE">
              <w:rPr>
                <w:rFonts w:ascii="Times New Roman" w:hAnsi="Times New Roman"/>
              </w:rPr>
              <w:t>Facilities Management Work Control Center</w:t>
            </w:r>
          </w:p>
        </w:tc>
        <w:tc>
          <w:tcPr>
            <w:tcW w:w="2160" w:type="dxa"/>
          </w:tcPr>
          <w:p w14:paraId="2948A674" w14:textId="77777777" w:rsidR="00240361" w:rsidRPr="002D25AE" w:rsidRDefault="00240361" w:rsidP="00240361">
            <w:pPr>
              <w:contextualSpacing w:val="0"/>
              <w:rPr>
                <w:rFonts w:ascii="Times New Roman" w:hAnsi="Times New Roman"/>
              </w:rPr>
            </w:pPr>
          </w:p>
        </w:tc>
        <w:tc>
          <w:tcPr>
            <w:tcW w:w="2610" w:type="dxa"/>
          </w:tcPr>
          <w:p w14:paraId="2948A675" w14:textId="77777777" w:rsidR="00240361" w:rsidRPr="002D25AE" w:rsidRDefault="00240361" w:rsidP="00240361">
            <w:pPr>
              <w:contextualSpacing w:val="0"/>
              <w:rPr>
                <w:rFonts w:ascii="Times New Roman" w:hAnsi="Times New Roman"/>
              </w:rPr>
            </w:pPr>
          </w:p>
        </w:tc>
      </w:tr>
      <w:tr w:rsidR="00240361" w:rsidRPr="002D25AE" w14:paraId="2948A67A" w14:textId="77777777" w:rsidTr="00240361">
        <w:trPr>
          <w:trHeight w:val="290"/>
        </w:trPr>
        <w:tc>
          <w:tcPr>
            <w:tcW w:w="4500" w:type="dxa"/>
          </w:tcPr>
          <w:p w14:paraId="2948A677" w14:textId="77777777" w:rsidR="00240361" w:rsidRPr="002D25AE" w:rsidRDefault="00240361" w:rsidP="00240361">
            <w:pPr>
              <w:contextualSpacing w:val="0"/>
              <w:rPr>
                <w:rFonts w:ascii="Times New Roman" w:hAnsi="Times New Roman"/>
              </w:rPr>
            </w:pPr>
            <w:r w:rsidRPr="002D25AE">
              <w:rPr>
                <w:rFonts w:ascii="Times New Roman" w:hAnsi="Times New Roman"/>
              </w:rPr>
              <w:t>Department of Public Safety</w:t>
            </w:r>
          </w:p>
        </w:tc>
        <w:tc>
          <w:tcPr>
            <w:tcW w:w="2160" w:type="dxa"/>
          </w:tcPr>
          <w:p w14:paraId="2948A678" w14:textId="290A33CC" w:rsidR="00240361" w:rsidRPr="002D25AE" w:rsidRDefault="00C40559" w:rsidP="00240361">
            <w:pPr>
              <w:contextualSpacing w:val="0"/>
              <w:rPr>
                <w:rFonts w:ascii="Times New Roman" w:hAnsi="Times New Roman"/>
              </w:rPr>
            </w:pPr>
            <w:r>
              <w:rPr>
                <w:rFonts w:ascii="Times New Roman" w:hAnsi="Times New Roman"/>
              </w:rPr>
              <w:t>304.696.</w:t>
            </w:r>
            <w:r w:rsidR="00A84A0D">
              <w:rPr>
                <w:rFonts w:ascii="Times New Roman" w:hAnsi="Times New Roman"/>
              </w:rPr>
              <w:t>4357</w:t>
            </w:r>
          </w:p>
        </w:tc>
        <w:tc>
          <w:tcPr>
            <w:tcW w:w="2610" w:type="dxa"/>
          </w:tcPr>
          <w:p w14:paraId="2948A679" w14:textId="77777777" w:rsidR="00240361" w:rsidRPr="002D25AE" w:rsidRDefault="00240361" w:rsidP="00240361">
            <w:pPr>
              <w:contextualSpacing w:val="0"/>
              <w:rPr>
                <w:rFonts w:ascii="Times New Roman" w:hAnsi="Times New Roman"/>
              </w:rPr>
            </w:pPr>
          </w:p>
        </w:tc>
      </w:tr>
      <w:tr w:rsidR="00240361" w:rsidRPr="002D25AE" w14:paraId="2948A67E" w14:textId="77777777" w:rsidTr="00240361">
        <w:trPr>
          <w:trHeight w:val="290"/>
        </w:trPr>
        <w:tc>
          <w:tcPr>
            <w:tcW w:w="4500" w:type="dxa"/>
          </w:tcPr>
          <w:p w14:paraId="2948A67B" w14:textId="77777777" w:rsidR="00240361" w:rsidRPr="002D25AE" w:rsidRDefault="00240361" w:rsidP="00240361">
            <w:pPr>
              <w:contextualSpacing w:val="0"/>
              <w:rPr>
                <w:rFonts w:ascii="Times New Roman" w:hAnsi="Times New Roman"/>
              </w:rPr>
            </w:pPr>
            <w:r w:rsidRPr="002D25AE">
              <w:rPr>
                <w:rFonts w:ascii="Times New Roman" w:hAnsi="Times New Roman"/>
              </w:rPr>
              <w:t xml:space="preserve">    </w:t>
            </w:r>
            <w:proofErr w:type="spellStart"/>
            <w:r w:rsidRPr="002D25AE">
              <w:rPr>
                <w:rFonts w:ascii="Times New Roman" w:hAnsi="Times New Roman"/>
              </w:rPr>
              <w:t>Non emergency</w:t>
            </w:r>
            <w:proofErr w:type="spellEnd"/>
          </w:p>
        </w:tc>
        <w:tc>
          <w:tcPr>
            <w:tcW w:w="2160" w:type="dxa"/>
          </w:tcPr>
          <w:p w14:paraId="2948A67C" w14:textId="77777777" w:rsidR="00240361" w:rsidRPr="002D25AE" w:rsidRDefault="00240361" w:rsidP="00240361">
            <w:pPr>
              <w:contextualSpacing w:val="0"/>
              <w:rPr>
                <w:rFonts w:ascii="Times New Roman" w:hAnsi="Times New Roman"/>
              </w:rPr>
            </w:pPr>
          </w:p>
        </w:tc>
        <w:tc>
          <w:tcPr>
            <w:tcW w:w="2610" w:type="dxa"/>
          </w:tcPr>
          <w:p w14:paraId="2948A67D" w14:textId="77777777" w:rsidR="00240361" w:rsidRPr="002D25AE" w:rsidRDefault="00240361" w:rsidP="00240361">
            <w:pPr>
              <w:contextualSpacing w:val="0"/>
              <w:rPr>
                <w:rFonts w:ascii="Times New Roman" w:hAnsi="Times New Roman"/>
              </w:rPr>
            </w:pPr>
          </w:p>
        </w:tc>
      </w:tr>
      <w:tr w:rsidR="00240361" w:rsidRPr="002D25AE" w14:paraId="2948A682" w14:textId="77777777" w:rsidTr="00240361">
        <w:trPr>
          <w:trHeight w:val="275"/>
        </w:trPr>
        <w:tc>
          <w:tcPr>
            <w:tcW w:w="4500" w:type="dxa"/>
          </w:tcPr>
          <w:p w14:paraId="2948A67F" w14:textId="77777777" w:rsidR="00240361" w:rsidRPr="002D25AE" w:rsidRDefault="002A5C09" w:rsidP="00240361">
            <w:pPr>
              <w:contextualSpacing w:val="0"/>
              <w:rPr>
                <w:rFonts w:ascii="Times New Roman" w:hAnsi="Times New Roman"/>
              </w:rPr>
            </w:pPr>
            <w:r w:rsidRPr="002D25AE">
              <w:rPr>
                <w:rFonts w:ascii="Times New Roman" w:hAnsi="Times New Roman"/>
              </w:rPr>
              <w:t>EHS</w:t>
            </w:r>
          </w:p>
        </w:tc>
        <w:tc>
          <w:tcPr>
            <w:tcW w:w="2160" w:type="dxa"/>
          </w:tcPr>
          <w:p w14:paraId="2948A680" w14:textId="77777777" w:rsidR="00240361" w:rsidRPr="002D25AE" w:rsidRDefault="00240361" w:rsidP="00240361">
            <w:pPr>
              <w:contextualSpacing w:val="0"/>
              <w:rPr>
                <w:rFonts w:ascii="Times New Roman" w:hAnsi="Times New Roman"/>
              </w:rPr>
            </w:pPr>
          </w:p>
        </w:tc>
        <w:tc>
          <w:tcPr>
            <w:tcW w:w="2610" w:type="dxa"/>
          </w:tcPr>
          <w:p w14:paraId="2948A681" w14:textId="77777777" w:rsidR="00240361" w:rsidRPr="002D25AE" w:rsidRDefault="00240361" w:rsidP="00240361">
            <w:pPr>
              <w:contextualSpacing w:val="0"/>
              <w:rPr>
                <w:rFonts w:ascii="Times New Roman" w:hAnsi="Times New Roman"/>
              </w:rPr>
            </w:pPr>
          </w:p>
        </w:tc>
      </w:tr>
      <w:tr w:rsidR="00EE6F0F" w:rsidRPr="002D25AE" w14:paraId="2948A686" w14:textId="77777777" w:rsidTr="00240361">
        <w:trPr>
          <w:trHeight w:val="275"/>
        </w:trPr>
        <w:tc>
          <w:tcPr>
            <w:tcW w:w="4500" w:type="dxa"/>
          </w:tcPr>
          <w:p w14:paraId="2948A683" w14:textId="086536C5" w:rsidR="00EE6F0F" w:rsidRPr="002D25AE" w:rsidRDefault="00EE6F0F" w:rsidP="00240361">
            <w:pPr>
              <w:contextualSpacing w:val="0"/>
              <w:rPr>
                <w:rFonts w:ascii="Times New Roman" w:hAnsi="Times New Roman"/>
              </w:rPr>
            </w:pPr>
            <w:r w:rsidRPr="002D25AE">
              <w:rPr>
                <w:rFonts w:ascii="Times New Roman" w:hAnsi="Times New Roman"/>
              </w:rPr>
              <w:t xml:space="preserve">    Biosafety Officer</w:t>
            </w:r>
            <w:r w:rsidR="003D7EF8" w:rsidRPr="002D25AE">
              <w:rPr>
                <w:rFonts w:ascii="Times New Roman" w:hAnsi="Times New Roman"/>
              </w:rPr>
              <w:t xml:space="preserve"> (Austin Hoffman)</w:t>
            </w:r>
          </w:p>
        </w:tc>
        <w:tc>
          <w:tcPr>
            <w:tcW w:w="2160" w:type="dxa"/>
          </w:tcPr>
          <w:p w14:paraId="2948A684" w14:textId="2DD5E192" w:rsidR="00EE6F0F" w:rsidRPr="002D25AE" w:rsidRDefault="003D7EF8" w:rsidP="00240361">
            <w:pPr>
              <w:contextualSpacing w:val="0"/>
              <w:rPr>
                <w:rFonts w:ascii="Times New Roman" w:hAnsi="Times New Roman"/>
              </w:rPr>
            </w:pPr>
            <w:r w:rsidRPr="002D25AE">
              <w:rPr>
                <w:rFonts w:ascii="Times New Roman" w:hAnsi="Times New Roman"/>
              </w:rPr>
              <w:t>304.696.2563</w:t>
            </w:r>
          </w:p>
        </w:tc>
        <w:tc>
          <w:tcPr>
            <w:tcW w:w="2610" w:type="dxa"/>
          </w:tcPr>
          <w:p w14:paraId="2948A685" w14:textId="15334450" w:rsidR="00EE6F0F" w:rsidRPr="002D25AE" w:rsidRDefault="003D7EF8" w:rsidP="00240361">
            <w:pPr>
              <w:contextualSpacing w:val="0"/>
              <w:rPr>
                <w:rFonts w:ascii="Times New Roman" w:hAnsi="Times New Roman"/>
              </w:rPr>
            </w:pPr>
            <w:r w:rsidRPr="002D25AE">
              <w:rPr>
                <w:rFonts w:ascii="Times New Roman" w:hAnsi="Times New Roman"/>
              </w:rPr>
              <w:t>304.412.5788</w:t>
            </w:r>
          </w:p>
        </w:tc>
      </w:tr>
      <w:tr w:rsidR="00EE6F0F" w:rsidRPr="002D25AE" w14:paraId="2948A68A" w14:textId="77777777" w:rsidTr="00240361">
        <w:trPr>
          <w:trHeight w:val="275"/>
        </w:trPr>
        <w:tc>
          <w:tcPr>
            <w:tcW w:w="4500" w:type="dxa"/>
          </w:tcPr>
          <w:p w14:paraId="2948A687" w14:textId="77777777" w:rsidR="00EE6F0F" w:rsidRPr="002D25AE" w:rsidRDefault="00EE6F0F" w:rsidP="00240361">
            <w:pPr>
              <w:contextualSpacing w:val="0"/>
              <w:rPr>
                <w:rFonts w:ascii="Times New Roman" w:hAnsi="Times New Roman"/>
              </w:rPr>
            </w:pPr>
            <w:r w:rsidRPr="002D25AE">
              <w:rPr>
                <w:rFonts w:ascii="Times New Roman" w:hAnsi="Times New Roman"/>
              </w:rPr>
              <w:t xml:space="preserve">    Radiation Safety Officer</w:t>
            </w:r>
          </w:p>
        </w:tc>
        <w:tc>
          <w:tcPr>
            <w:tcW w:w="2160" w:type="dxa"/>
          </w:tcPr>
          <w:p w14:paraId="2948A688" w14:textId="77777777" w:rsidR="00EE6F0F" w:rsidRPr="002D25AE" w:rsidRDefault="00EE6F0F" w:rsidP="00240361">
            <w:pPr>
              <w:contextualSpacing w:val="0"/>
              <w:rPr>
                <w:rFonts w:ascii="Times New Roman" w:hAnsi="Times New Roman"/>
              </w:rPr>
            </w:pPr>
          </w:p>
        </w:tc>
        <w:tc>
          <w:tcPr>
            <w:tcW w:w="2610" w:type="dxa"/>
          </w:tcPr>
          <w:p w14:paraId="2948A689" w14:textId="77777777" w:rsidR="00EE6F0F" w:rsidRPr="002D25AE" w:rsidRDefault="00EE6F0F" w:rsidP="00240361">
            <w:pPr>
              <w:contextualSpacing w:val="0"/>
              <w:rPr>
                <w:rFonts w:ascii="Times New Roman" w:hAnsi="Times New Roman"/>
              </w:rPr>
            </w:pPr>
          </w:p>
        </w:tc>
      </w:tr>
      <w:tr w:rsidR="00EE6F0F" w:rsidRPr="002D25AE" w14:paraId="2948A68E" w14:textId="77777777" w:rsidTr="00240361">
        <w:trPr>
          <w:trHeight w:val="275"/>
        </w:trPr>
        <w:tc>
          <w:tcPr>
            <w:tcW w:w="4500" w:type="dxa"/>
          </w:tcPr>
          <w:p w14:paraId="2948A68B" w14:textId="77777777" w:rsidR="00EE6F0F" w:rsidRPr="002D25AE" w:rsidRDefault="00EE6F0F" w:rsidP="00240361">
            <w:pPr>
              <w:contextualSpacing w:val="0"/>
              <w:rPr>
                <w:rFonts w:ascii="Times New Roman" w:hAnsi="Times New Roman"/>
              </w:rPr>
            </w:pPr>
            <w:r w:rsidRPr="002D25AE">
              <w:rPr>
                <w:rFonts w:ascii="Times New Roman" w:hAnsi="Times New Roman"/>
              </w:rPr>
              <w:t>Occupational Health Clinic</w:t>
            </w:r>
          </w:p>
        </w:tc>
        <w:tc>
          <w:tcPr>
            <w:tcW w:w="2160" w:type="dxa"/>
          </w:tcPr>
          <w:p w14:paraId="2948A68C" w14:textId="77777777" w:rsidR="00EE6F0F" w:rsidRPr="002D25AE" w:rsidRDefault="00EE6F0F" w:rsidP="00240361">
            <w:pPr>
              <w:contextualSpacing w:val="0"/>
              <w:rPr>
                <w:rFonts w:ascii="Times New Roman" w:hAnsi="Times New Roman"/>
              </w:rPr>
            </w:pPr>
          </w:p>
        </w:tc>
        <w:tc>
          <w:tcPr>
            <w:tcW w:w="2610" w:type="dxa"/>
          </w:tcPr>
          <w:p w14:paraId="2948A68D" w14:textId="77777777" w:rsidR="00EE6F0F" w:rsidRPr="002D25AE" w:rsidRDefault="00EE6F0F" w:rsidP="00240361">
            <w:pPr>
              <w:contextualSpacing w:val="0"/>
              <w:rPr>
                <w:rFonts w:ascii="Times New Roman" w:hAnsi="Times New Roman"/>
              </w:rPr>
            </w:pPr>
          </w:p>
        </w:tc>
      </w:tr>
      <w:tr w:rsidR="00EE6F0F" w:rsidRPr="002D25AE" w14:paraId="2948A692" w14:textId="77777777" w:rsidTr="00240361">
        <w:trPr>
          <w:trHeight w:val="275"/>
        </w:trPr>
        <w:tc>
          <w:tcPr>
            <w:tcW w:w="4500" w:type="dxa"/>
          </w:tcPr>
          <w:p w14:paraId="2948A68F" w14:textId="77777777" w:rsidR="00EE6F0F" w:rsidRPr="002D25AE" w:rsidRDefault="00EE6F0F" w:rsidP="00240361">
            <w:pPr>
              <w:contextualSpacing w:val="0"/>
              <w:rPr>
                <w:rFonts w:ascii="Times New Roman" w:hAnsi="Times New Roman"/>
              </w:rPr>
            </w:pPr>
            <w:r w:rsidRPr="002D25AE">
              <w:rPr>
                <w:rFonts w:ascii="Times New Roman" w:hAnsi="Times New Roman"/>
              </w:rPr>
              <w:t>Urgent Care Clinic</w:t>
            </w:r>
          </w:p>
        </w:tc>
        <w:tc>
          <w:tcPr>
            <w:tcW w:w="2160" w:type="dxa"/>
          </w:tcPr>
          <w:p w14:paraId="2948A690" w14:textId="77777777" w:rsidR="00EE6F0F" w:rsidRPr="002D25AE" w:rsidRDefault="00EE6F0F" w:rsidP="00240361">
            <w:pPr>
              <w:contextualSpacing w:val="0"/>
              <w:rPr>
                <w:rFonts w:ascii="Times New Roman" w:hAnsi="Times New Roman"/>
              </w:rPr>
            </w:pPr>
          </w:p>
        </w:tc>
        <w:tc>
          <w:tcPr>
            <w:tcW w:w="2610" w:type="dxa"/>
          </w:tcPr>
          <w:p w14:paraId="2948A691" w14:textId="77777777" w:rsidR="00EE6F0F" w:rsidRPr="002D25AE" w:rsidRDefault="00EE6F0F" w:rsidP="00240361">
            <w:pPr>
              <w:contextualSpacing w:val="0"/>
              <w:rPr>
                <w:rFonts w:ascii="Times New Roman" w:hAnsi="Times New Roman"/>
              </w:rPr>
            </w:pPr>
          </w:p>
        </w:tc>
      </w:tr>
    </w:tbl>
    <w:p w14:paraId="2948A693" w14:textId="77777777" w:rsidR="008E414A" w:rsidRPr="002D25AE" w:rsidRDefault="008E414A">
      <w:pPr>
        <w:contextualSpacing w:val="0"/>
        <w:rPr>
          <w:rFonts w:ascii="Times New Roman" w:hAnsi="Times New Roman"/>
          <w:b/>
          <w:sz w:val="28"/>
          <w:szCs w:val="28"/>
        </w:rPr>
      </w:pPr>
      <w:r w:rsidRPr="002D25AE">
        <w:rPr>
          <w:rFonts w:ascii="Times New Roman" w:hAnsi="Times New Roman"/>
          <w:b/>
          <w:sz w:val="28"/>
          <w:szCs w:val="28"/>
        </w:rPr>
        <w:br w:type="page"/>
      </w:r>
    </w:p>
    <w:p w14:paraId="2948A694" w14:textId="77777777" w:rsidR="007164BD" w:rsidRPr="002D25AE" w:rsidRDefault="007164BD" w:rsidP="00561822">
      <w:pPr>
        <w:pStyle w:val="Heading1"/>
        <w:rPr>
          <w:rFonts w:ascii="Times New Roman" w:hAnsi="Times New Roman" w:cs="Times New Roman"/>
          <w:color w:val="00B050"/>
        </w:rPr>
      </w:pPr>
      <w:bookmarkStart w:id="25" w:name="_Ref264978947"/>
      <w:bookmarkStart w:id="26" w:name="_Toc330369763"/>
      <w:r w:rsidRPr="002D25AE">
        <w:rPr>
          <w:rFonts w:ascii="Times New Roman" w:hAnsi="Times New Roman" w:cs="Times New Roman"/>
          <w:color w:val="00B050"/>
        </w:rPr>
        <w:lastRenderedPageBreak/>
        <w:t>APPENDIX 2: REFERENCES</w:t>
      </w:r>
      <w:bookmarkEnd w:id="25"/>
      <w:bookmarkEnd w:id="26"/>
    </w:p>
    <w:p w14:paraId="2948A695" w14:textId="77777777" w:rsidR="00240361" w:rsidRPr="002D25AE" w:rsidRDefault="00240361">
      <w:pPr>
        <w:contextualSpacing w:val="0"/>
        <w:rPr>
          <w:rFonts w:ascii="Times New Roman" w:hAnsi="Times New Roman"/>
          <w:b/>
          <w:sz w:val="28"/>
          <w:szCs w:val="28"/>
        </w:rPr>
      </w:pPr>
    </w:p>
    <w:p w14:paraId="2948A696" w14:textId="6C206C38" w:rsidR="001059C8" w:rsidRPr="002D25AE" w:rsidRDefault="001059C8" w:rsidP="002A5C09">
      <w:pPr>
        <w:contextualSpacing w:val="0"/>
        <w:rPr>
          <w:rFonts w:ascii="Times New Roman" w:hAnsi="Times New Roman"/>
          <w:iCs/>
          <w:sz w:val="24"/>
          <w:szCs w:val="24"/>
        </w:rPr>
      </w:pPr>
      <w:r w:rsidRPr="002D25AE">
        <w:rPr>
          <w:rFonts w:ascii="Times New Roman" w:hAnsi="Times New Roman"/>
          <w:i/>
          <w:iCs/>
          <w:sz w:val="24"/>
          <w:szCs w:val="24"/>
        </w:rPr>
        <w:t xml:space="preserve">University </w:t>
      </w:r>
      <w:r w:rsidR="002A5C09" w:rsidRPr="002D25AE">
        <w:rPr>
          <w:rFonts w:ascii="Times New Roman" w:hAnsi="Times New Roman"/>
          <w:i/>
          <w:iCs/>
          <w:sz w:val="24"/>
          <w:szCs w:val="24"/>
        </w:rPr>
        <w:t xml:space="preserve">Biosafety Manual: </w:t>
      </w:r>
      <w:r w:rsidR="002A5C09" w:rsidRPr="002D25AE">
        <w:rPr>
          <w:rFonts w:ascii="Times New Roman" w:hAnsi="Times New Roman"/>
          <w:iCs/>
          <w:sz w:val="24"/>
          <w:szCs w:val="24"/>
        </w:rPr>
        <w:t xml:space="preserve"> </w:t>
      </w:r>
    </w:p>
    <w:p w14:paraId="32E49B9A" w14:textId="01B31239" w:rsidR="00685346" w:rsidRPr="002D25AE" w:rsidRDefault="00685346" w:rsidP="002A5C09">
      <w:pPr>
        <w:contextualSpacing w:val="0"/>
        <w:rPr>
          <w:rFonts w:ascii="Times New Roman" w:hAnsi="Times New Roman"/>
          <w:iCs/>
          <w:sz w:val="24"/>
          <w:szCs w:val="24"/>
        </w:rPr>
      </w:pPr>
      <w:r w:rsidRPr="002D25AE">
        <w:rPr>
          <w:rFonts w:ascii="Times New Roman" w:hAnsi="Times New Roman"/>
          <w:iCs/>
          <w:sz w:val="24"/>
          <w:szCs w:val="24"/>
        </w:rPr>
        <w:tab/>
      </w:r>
      <w:hyperlink r:id="rId15" w:history="1">
        <w:r w:rsidRPr="002D25AE">
          <w:rPr>
            <w:rStyle w:val="Hyperlink"/>
            <w:rFonts w:ascii="Times New Roman" w:hAnsi="Times New Roman"/>
            <w:iCs/>
            <w:sz w:val="24"/>
            <w:szCs w:val="24"/>
          </w:rPr>
          <w:t>https://jcesom.marshall.edu/research/institutional-biosafety-committee/</w:t>
        </w:r>
      </w:hyperlink>
    </w:p>
    <w:p w14:paraId="2948A697" w14:textId="77777777" w:rsidR="001059C8" w:rsidRPr="002D25AE" w:rsidRDefault="001059C8" w:rsidP="00240361">
      <w:pPr>
        <w:contextualSpacing w:val="0"/>
        <w:rPr>
          <w:rFonts w:ascii="Times New Roman" w:hAnsi="Times New Roman"/>
          <w:iCs/>
          <w:sz w:val="24"/>
          <w:szCs w:val="24"/>
        </w:rPr>
      </w:pPr>
    </w:p>
    <w:p w14:paraId="2948A698" w14:textId="77777777" w:rsidR="001059C8" w:rsidRPr="002D25AE" w:rsidRDefault="001059C8" w:rsidP="00240361">
      <w:pPr>
        <w:contextualSpacing w:val="0"/>
        <w:rPr>
          <w:rFonts w:ascii="Times New Roman" w:hAnsi="Times New Roman"/>
          <w:i/>
          <w:iCs/>
          <w:sz w:val="24"/>
          <w:szCs w:val="24"/>
        </w:rPr>
      </w:pPr>
    </w:p>
    <w:p w14:paraId="2948A699" w14:textId="77777777" w:rsidR="00240361" w:rsidRPr="002D25AE" w:rsidRDefault="00240361" w:rsidP="00240361">
      <w:pPr>
        <w:contextualSpacing w:val="0"/>
        <w:rPr>
          <w:rFonts w:ascii="Times New Roman" w:hAnsi="Times New Roman"/>
          <w:i/>
          <w:iCs/>
          <w:sz w:val="24"/>
          <w:szCs w:val="24"/>
        </w:rPr>
      </w:pPr>
      <w:r w:rsidRPr="002D25AE">
        <w:rPr>
          <w:rFonts w:ascii="Times New Roman" w:hAnsi="Times New Roman"/>
          <w:i/>
          <w:iCs/>
          <w:sz w:val="24"/>
          <w:szCs w:val="24"/>
        </w:rPr>
        <w:t>Biosafety in Microbiological and Biomedical Laboratories</w:t>
      </w:r>
      <w:r w:rsidRPr="002D25AE">
        <w:rPr>
          <w:rFonts w:ascii="Times New Roman" w:hAnsi="Times New Roman"/>
          <w:iCs/>
          <w:sz w:val="24"/>
          <w:szCs w:val="24"/>
        </w:rPr>
        <w:t>, 5</w:t>
      </w:r>
      <w:r w:rsidRPr="002D25AE">
        <w:rPr>
          <w:rFonts w:ascii="Times New Roman" w:hAnsi="Times New Roman"/>
          <w:iCs/>
          <w:sz w:val="24"/>
          <w:szCs w:val="24"/>
          <w:vertAlign w:val="superscript"/>
        </w:rPr>
        <w:t>th</w:t>
      </w:r>
      <w:r w:rsidRPr="002D25AE">
        <w:rPr>
          <w:rFonts w:ascii="Times New Roman" w:hAnsi="Times New Roman"/>
          <w:iCs/>
          <w:sz w:val="24"/>
          <w:szCs w:val="24"/>
        </w:rPr>
        <w:t xml:space="preserve"> edition</w:t>
      </w:r>
    </w:p>
    <w:p w14:paraId="2948A69A" w14:textId="77777777" w:rsidR="00240361" w:rsidRPr="002D25AE" w:rsidRDefault="00240361" w:rsidP="00240361">
      <w:pPr>
        <w:contextualSpacing w:val="0"/>
        <w:rPr>
          <w:rFonts w:ascii="Times New Roman" w:hAnsi="Times New Roman"/>
          <w:sz w:val="24"/>
          <w:szCs w:val="24"/>
        </w:rPr>
      </w:pPr>
      <w:r w:rsidRPr="002D25AE">
        <w:rPr>
          <w:rFonts w:ascii="Times New Roman" w:hAnsi="Times New Roman"/>
          <w:sz w:val="24"/>
          <w:szCs w:val="24"/>
        </w:rPr>
        <w:tab/>
      </w:r>
    </w:p>
    <w:p w14:paraId="2948A69B" w14:textId="77777777" w:rsidR="00240361" w:rsidRPr="002D25AE" w:rsidRDefault="00240361" w:rsidP="00240361">
      <w:pPr>
        <w:contextualSpacing w:val="0"/>
        <w:rPr>
          <w:rFonts w:ascii="Times New Roman" w:hAnsi="Times New Roman"/>
        </w:rPr>
      </w:pPr>
      <w:r w:rsidRPr="002D25AE">
        <w:rPr>
          <w:rFonts w:ascii="Times New Roman" w:hAnsi="Times New Roman"/>
          <w:sz w:val="24"/>
          <w:szCs w:val="24"/>
        </w:rPr>
        <w:tab/>
      </w:r>
      <w:hyperlink r:id="rId16" w:history="1">
        <w:r w:rsidR="00542D68" w:rsidRPr="002D25AE">
          <w:rPr>
            <w:rStyle w:val="Hyperlink"/>
            <w:rFonts w:ascii="Times New Roman" w:hAnsi="Times New Roman"/>
          </w:rPr>
          <w:t>http://www.cdc.gov/biosafety/publications/bmbl5/index.htm</w:t>
        </w:r>
      </w:hyperlink>
    </w:p>
    <w:p w14:paraId="2948A69C" w14:textId="77777777" w:rsidR="00542D68" w:rsidRPr="002D25AE" w:rsidRDefault="00542D68" w:rsidP="00240361">
      <w:pPr>
        <w:contextualSpacing w:val="0"/>
        <w:rPr>
          <w:rFonts w:ascii="Times New Roman" w:hAnsi="Times New Roman"/>
          <w:sz w:val="24"/>
          <w:szCs w:val="24"/>
        </w:rPr>
      </w:pPr>
    </w:p>
    <w:p w14:paraId="2948A69D" w14:textId="77777777" w:rsidR="00240361" w:rsidRPr="002D25AE" w:rsidRDefault="00240361" w:rsidP="00240361">
      <w:pPr>
        <w:contextualSpacing w:val="0"/>
        <w:rPr>
          <w:rFonts w:ascii="Times New Roman" w:hAnsi="Times New Roman"/>
          <w:sz w:val="24"/>
          <w:szCs w:val="24"/>
        </w:rPr>
      </w:pPr>
    </w:p>
    <w:p w14:paraId="2948A69E" w14:textId="77777777" w:rsidR="00240361" w:rsidRPr="002D25AE" w:rsidRDefault="00240361" w:rsidP="00240361">
      <w:pPr>
        <w:contextualSpacing w:val="0"/>
        <w:rPr>
          <w:rFonts w:ascii="Times New Roman" w:hAnsi="Times New Roman"/>
          <w:i/>
          <w:iCs/>
          <w:sz w:val="24"/>
          <w:szCs w:val="24"/>
        </w:rPr>
      </w:pPr>
      <w:r w:rsidRPr="002D25AE">
        <w:rPr>
          <w:rFonts w:ascii="Times New Roman" w:hAnsi="Times New Roman"/>
          <w:i/>
          <w:iCs/>
          <w:sz w:val="24"/>
          <w:szCs w:val="24"/>
        </w:rPr>
        <w:t>Guidelines for Re</w:t>
      </w:r>
      <w:r w:rsidR="002A5C09" w:rsidRPr="002D25AE">
        <w:rPr>
          <w:rFonts w:ascii="Times New Roman" w:hAnsi="Times New Roman"/>
          <w:i/>
          <w:iCs/>
          <w:sz w:val="24"/>
          <w:szCs w:val="24"/>
        </w:rPr>
        <w:t>search Involving Recombinant or Synthetic Nucleic Acid</w:t>
      </w:r>
      <w:r w:rsidRPr="002D25AE">
        <w:rPr>
          <w:rFonts w:ascii="Times New Roman" w:hAnsi="Times New Roman"/>
          <w:i/>
          <w:iCs/>
          <w:sz w:val="24"/>
          <w:szCs w:val="24"/>
        </w:rPr>
        <w:t xml:space="preserve"> Molecules (NIH Guidelines)</w:t>
      </w:r>
    </w:p>
    <w:p w14:paraId="2948A69F" w14:textId="77777777" w:rsidR="00240361" w:rsidRPr="002D25AE" w:rsidRDefault="00240361" w:rsidP="00240361">
      <w:pPr>
        <w:contextualSpacing w:val="0"/>
        <w:rPr>
          <w:rFonts w:ascii="Times New Roman" w:hAnsi="Times New Roman"/>
          <w:sz w:val="24"/>
          <w:szCs w:val="24"/>
        </w:rPr>
      </w:pPr>
      <w:r w:rsidRPr="002D25AE">
        <w:rPr>
          <w:rFonts w:ascii="Times New Roman" w:hAnsi="Times New Roman"/>
          <w:sz w:val="24"/>
          <w:szCs w:val="24"/>
        </w:rPr>
        <w:tab/>
      </w:r>
    </w:p>
    <w:p w14:paraId="2948A6A0" w14:textId="77777777" w:rsidR="00240361" w:rsidRPr="002D25AE" w:rsidRDefault="00240361" w:rsidP="00240361">
      <w:pPr>
        <w:contextualSpacing w:val="0"/>
        <w:rPr>
          <w:rFonts w:ascii="Times New Roman" w:hAnsi="Times New Roman"/>
        </w:rPr>
      </w:pPr>
      <w:r w:rsidRPr="002D25AE">
        <w:rPr>
          <w:rFonts w:ascii="Times New Roman" w:hAnsi="Times New Roman"/>
          <w:sz w:val="24"/>
          <w:szCs w:val="24"/>
        </w:rPr>
        <w:tab/>
      </w:r>
      <w:hyperlink r:id="rId17" w:history="1">
        <w:r w:rsidR="009151EA" w:rsidRPr="002D25AE">
          <w:rPr>
            <w:rStyle w:val="Hyperlink"/>
            <w:rFonts w:ascii="Times New Roman" w:hAnsi="Times New Roman"/>
          </w:rPr>
          <w:t>http://oba.od.nih.gov/rdna/nih_guidelines_oba.html</w:t>
        </w:r>
      </w:hyperlink>
    </w:p>
    <w:p w14:paraId="2948A6A1" w14:textId="77777777" w:rsidR="009151EA" w:rsidRPr="002D25AE" w:rsidRDefault="009151EA" w:rsidP="00240361">
      <w:pPr>
        <w:contextualSpacing w:val="0"/>
        <w:rPr>
          <w:rFonts w:ascii="Times New Roman" w:hAnsi="Times New Roman"/>
          <w:sz w:val="24"/>
          <w:szCs w:val="24"/>
        </w:rPr>
      </w:pPr>
    </w:p>
    <w:p w14:paraId="2948A6A2" w14:textId="77777777" w:rsidR="008E414A" w:rsidRPr="002D25AE" w:rsidRDefault="008E414A">
      <w:pPr>
        <w:contextualSpacing w:val="0"/>
        <w:rPr>
          <w:rFonts w:ascii="Times New Roman" w:hAnsi="Times New Roman"/>
          <w:sz w:val="24"/>
          <w:szCs w:val="24"/>
        </w:rPr>
      </w:pPr>
      <w:r w:rsidRPr="002D25AE">
        <w:rPr>
          <w:rFonts w:ascii="Times New Roman" w:hAnsi="Times New Roman"/>
          <w:sz w:val="24"/>
          <w:szCs w:val="24"/>
        </w:rPr>
        <w:br w:type="page"/>
      </w:r>
    </w:p>
    <w:p w14:paraId="2948A6A3" w14:textId="77777777" w:rsidR="007164BD" w:rsidRPr="002D25AE" w:rsidRDefault="007164BD" w:rsidP="00561822">
      <w:pPr>
        <w:pStyle w:val="Heading1"/>
        <w:rPr>
          <w:rFonts w:ascii="Times New Roman" w:hAnsi="Times New Roman" w:cs="Times New Roman"/>
          <w:color w:val="00B050"/>
        </w:rPr>
      </w:pPr>
      <w:bookmarkStart w:id="27" w:name="_Ref264978950"/>
      <w:bookmarkStart w:id="28" w:name="_Toc330369764"/>
      <w:r w:rsidRPr="002D25AE">
        <w:rPr>
          <w:rFonts w:ascii="Times New Roman" w:hAnsi="Times New Roman" w:cs="Times New Roman"/>
          <w:color w:val="00B050"/>
        </w:rPr>
        <w:lastRenderedPageBreak/>
        <w:t xml:space="preserve">APPENDIX 3: AGENT SUMMARY STATEMENT </w:t>
      </w:r>
      <w:r w:rsidRPr="002D25AE">
        <w:rPr>
          <w:rFonts w:ascii="Times New Roman" w:hAnsi="Times New Roman" w:cs="Times New Roman"/>
          <w:color w:val="FF0000"/>
        </w:rPr>
        <w:t>(OPTIONAL)</w:t>
      </w:r>
      <w:bookmarkEnd w:id="27"/>
      <w:bookmarkEnd w:id="28"/>
    </w:p>
    <w:p w14:paraId="2948A6A4" w14:textId="77777777" w:rsidR="004C7F6C" w:rsidRPr="002D25AE" w:rsidRDefault="004C7F6C">
      <w:pPr>
        <w:rPr>
          <w:rFonts w:ascii="Times New Roman" w:hAnsi="Times New Roman"/>
        </w:rPr>
      </w:pPr>
    </w:p>
    <w:p w14:paraId="2948A6A5" w14:textId="77777777" w:rsidR="004C7F6C" w:rsidRPr="002D25AE" w:rsidRDefault="004E53C2">
      <w:pPr>
        <w:rPr>
          <w:rFonts w:ascii="Times New Roman" w:hAnsi="Times New Roman"/>
        </w:rPr>
      </w:pPr>
      <w:r w:rsidRPr="002D25AE">
        <w:rPr>
          <w:rFonts w:ascii="Times New Roman" w:hAnsi="Times New Roman"/>
        </w:rPr>
        <w:t xml:space="preserve">The BMBL contains summary statements for many bacteria, viruses, and </w:t>
      </w:r>
      <w:proofErr w:type="spellStart"/>
      <w:r w:rsidRPr="002D25AE">
        <w:rPr>
          <w:rFonts w:ascii="Times New Roman" w:hAnsi="Times New Roman"/>
        </w:rPr>
        <w:t>zoonotics</w:t>
      </w:r>
      <w:proofErr w:type="spellEnd"/>
      <w:r w:rsidRPr="002D25AE">
        <w:rPr>
          <w:rFonts w:ascii="Times New Roman" w:hAnsi="Times New Roman"/>
        </w:rPr>
        <w:t xml:space="preserve">.  If your agent is listed in the </w:t>
      </w:r>
      <w:r w:rsidRPr="002D25AE">
        <w:rPr>
          <w:rFonts w:ascii="Times New Roman" w:hAnsi="Times New Roman"/>
          <w:i/>
        </w:rPr>
        <w:t>BMBL</w:t>
      </w:r>
      <w:r w:rsidRPr="002D25AE">
        <w:rPr>
          <w:rFonts w:ascii="Times New Roman" w:hAnsi="Times New Roman"/>
        </w:rPr>
        <w:t>‘s Agent Summary Statements section, you may find it useful to paste it into the biosafety manual.</w:t>
      </w:r>
    </w:p>
    <w:p w14:paraId="2948A6A6" w14:textId="77777777" w:rsidR="004E53C2" w:rsidRPr="002D25AE" w:rsidRDefault="004E53C2">
      <w:pPr>
        <w:rPr>
          <w:rFonts w:ascii="Times New Roman" w:hAnsi="Times New Roman"/>
        </w:rPr>
      </w:pPr>
    </w:p>
    <w:p w14:paraId="2948A6A7" w14:textId="73C95755" w:rsidR="004C7F6C" w:rsidRPr="002D25AE" w:rsidRDefault="00000000">
      <w:pPr>
        <w:rPr>
          <w:rFonts w:ascii="Times New Roman" w:hAnsi="Times New Roman"/>
        </w:rPr>
      </w:pPr>
      <w:hyperlink r:id="rId18" w:history="1">
        <w:r w:rsidR="00685346" w:rsidRPr="002D25AE">
          <w:rPr>
            <w:rStyle w:val="Hyperlink"/>
            <w:rFonts w:ascii="Times New Roman" w:hAnsi="Times New Roman"/>
          </w:rPr>
          <w:t>http://www.cdc.gov/biosafety/publications/bmbl5/index.htm</w:t>
        </w:r>
      </w:hyperlink>
    </w:p>
    <w:p w14:paraId="37E06FE7" w14:textId="77777777" w:rsidR="00685346" w:rsidRPr="002D25AE" w:rsidRDefault="00685346">
      <w:pPr>
        <w:rPr>
          <w:rFonts w:ascii="Times New Roman" w:hAnsi="Times New Roman"/>
        </w:rPr>
      </w:pPr>
    </w:p>
    <w:p w14:paraId="2948A6A8" w14:textId="77777777" w:rsidR="001C44B7" w:rsidRPr="002D25AE" w:rsidRDefault="001C44B7">
      <w:pPr>
        <w:rPr>
          <w:rFonts w:ascii="Times New Roman" w:hAnsi="Times New Roman"/>
        </w:rPr>
      </w:pPr>
    </w:p>
    <w:p w14:paraId="2948A6A9" w14:textId="77777777" w:rsidR="004C7F6C" w:rsidRPr="002D25AE" w:rsidRDefault="004C7F6C">
      <w:pPr>
        <w:rPr>
          <w:rFonts w:ascii="Times New Roman" w:hAnsi="Times New Roman"/>
        </w:rPr>
      </w:pPr>
    </w:p>
    <w:p w14:paraId="2948A6AA" w14:textId="77777777" w:rsidR="004C7F6C" w:rsidRPr="002D25AE" w:rsidRDefault="004C7F6C">
      <w:pPr>
        <w:rPr>
          <w:rFonts w:ascii="Times New Roman" w:hAnsi="Times New Roman"/>
        </w:rPr>
      </w:pPr>
    </w:p>
    <w:p w14:paraId="2948A6AB" w14:textId="77777777" w:rsidR="004C7F6C" w:rsidRPr="002D25AE" w:rsidRDefault="004C7F6C">
      <w:pPr>
        <w:rPr>
          <w:rFonts w:ascii="Times New Roman" w:hAnsi="Times New Roman"/>
        </w:rPr>
      </w:pPr>
    </w:p>
    <w:p w14:paraId="2948A6AC" w14:textId="77777777" w:rsidR="004C7F6C" w:rsidRPr="002D25AE" w:rsidRDefault="004C7F6C">
      <w:pPr>
        <w:rPr>
          <w:rFonts w:ascii="Times New Roman" w:hAnsi="Times New Roman"/>
        </w:rPr>
      </w:pPr>
    </w:p>
    <w:p w14:paraId="2948A6AD" w14:textId="77777777" w:rsidR="004C7F6C" w:rsidRPr="002D25AE" w:rsidRDefault="004C7F6C">
      <w:pPr>
        <w:rPr>
          <w:rFonts w:ascii="Times New Roman" w:hAnsi="Times New Roman"/>
        </w:rPr>
      </w:pPr>
    </w:p>
    <w:p w14:paraId="2948A6AE" w14:textId="77777777" w:rsidR="004C7F6C" w:rsidRPr="002D25AE" w:rsidRDefault="004C7F6C">
      <w:pPr>
        <w:rPr>
          <w:rFonts w:ascii="Times New Roman" w:hAnsi="Times New Roman"/>
        </w:rPr>
      </w:pPr>
    </w:p>
    <w:p w14:paraId="2948A6AF" w14:textId="77777777" w:rsidR="004C7F6C" w:rsidRPr="002D25AE" w:rsidRDefault="004C7F6C">
      <w:pPr>
        <w:rPr>
          <w:rFonts w:ascii="Times New Roman" w:hAnsi="Times New Roman"/>
        </w:rPr>
      </w:pPr>
    </w:p>
    <w:p w14:paraId="2948A6B0" w14:textId="77777777" w:rsidR="004C7F6C" w:rsidRPr="002D25AE" w:rsidRDefault="004C7F6C">
      <w:pPr>
        <w:rPr>
          <w:rFonts w:ascii="Times New Roman" w:hAnsi="Times New Roman"/>
        </w:rPr>
      </w:pPr>
    </w:p>
    <w:p w14:paraId="2948A6B1" w14:textId="77777777" w:rsidR="004C7F6C" w:rsidRPr="002D25AE" w:rsidRDefault="004C7F6C">
      <w:pPr>
        <w:rPr>
          <w:rFonts w:ascii="Times New Roman" w:hAnsi="Times New Roman"/>
        </w:rPr>
      </w:pPr>
    </w:p>
    <w:p w14:paraId="2948A6B2" w14:textId="77777777" w:rsidR="004C7F6C" w:rsidRPr="002D25AE" w:rsidRDefault="004C7F6C">
      <w:pPr>
        <w:rPr>
          <w:rFonts w:ascii="Times New Roman" w:hAnsi="Times New Roman"/>
        </w:rPr>
      </w:pPr>
    </w:p>
    <w:p w14:paraId="2948A6B3" w14:textId="77777777" w:rsidR="004C7F6C" w:rsidRPr="002D25AE" w:rsidRDefault="004C7F6C">
      <w:pPr>
        <w:rPr>
          <w:rFonts w:ascii="Times New Roman" w:hAnsi="Times New Roman"/>
        </w:rPr>
      </w:pPr>
    </w:p>
    <w:p w14:paraId="2948A6B4" w14:textId="77777777" w:rsidR="004C7F6C" w:rsidRPr="002D25AE" w:rsidRDefault="004C7F6C">
      <w:pPr>
        <w:rPr>
          <w:rFonts w:ascii="Times New Roman" w:hAnsi="Times New Roman"/>
        </w:rPr>
      </w:pPr>
    </w:p>
    <w:p w14:paraId="2948A6B5" w14:textId="77777777" w:rsidR="004C7F6C" w:rsidRPr="002D25AE" w:rsidRDefault="004C7F6C">
      <w:pPr>
        <w:rPr>
          <w:rFonts w:ascii="Times New Roman" w:hAnsi="Times New Roman"/>
        </w:rPr>
      </w:pPr>
    </w:p>
    <w:p w14:paraId="2948A6B6" w14:textId="77777777" w:rsidR="004C7F6C" w:rsidRPr="002D25AE" w:rsidRDefault="004C7F6C">
      <w:pPr>
        <w:rPr>
          <w:rFonts w:ascii="Times New Roman" w:hAnsi="Times New Roman"/>
        </w:rPr>
      </w:pPr>
    </w:p>
    <w:p w14:paraId="2948A6B7" w14:textId="77777777" w:rsidR="004C7F6C" w:rsidRPr="002D25AE" w:rsidRDefault="004C7F6C">
      <w:pPr>
        <w:rPr>
          <w:rFonts w:ascii="Times New Roman" w:hAnsi="Times New Roman"/>
        </w:rPr>
      </w:pPr>
    </w:p>
    <w:p w14:paraId="2948A6B8" w14:textId="77777777" w:rsidR="004C7F6C" w:rsidRPr="002D25AE" w:rsidRDefault="004C7F6C">
      <w:pPr>
        <w:rPr>
          <w:rFonts w:ascii="Times New Roman" w:hAnsi="Times New Roman"/>
        </w:rPr>
      </w:pPr>
    </w:p>
    <w:p w14:paraId="2948A6B9" w14:textId="77777777" w:rsidR="004C7F6C" w:rsidRPr="002D25AE" w:rsidRDefault="004C7F6C">
      <w:pPr>
        <w:rPr>
          <w:rFonts w:ascii="Times New Roman" w:hAnsi="Times New Roman"/>
        </w:rPr>
      </w:pPr>
    </w:p>
    <w:p w14:paraId="2948A6BA" w14:textId="77777777" w:rsidR="004C7F6C" w:rsidRPr="002D25AE" w:rsidRDefault="004C7F6C">
      <w:pPr>
        <w:rPr>
          <w:rFonts w:ascii="Times New Roman" w:hAnsi="Times New Roman"/>
        </w:rPr>
      </w:pPr>
    </w:p>
    <w:p w14:paraId="2948A6BB" w14:textId="77777777" w:rsidR="004C7F6C" w:rsidRPr="002D25AE" w:rsidRDefault="004C7F6C">
      <w:pPr>
        <w:rPr>
          <w:rFonts w:ascii="Times New Roman" w:hAnsi="Times New Roman"/>
        </w:rPr>
      </w:pPr>
    </w:p>
    <w:p w14:paraId="2948A6BC" w14:textId="77777777" w:rsidR="004C7F6C" w:rsidRPr="002D25AE" w:rsidRDefault="004C7F6C">
      <w:pPr>
        <w:rPr>
          <w:rFonts w:ascii="Times New Roman" w:hAnsi="Times New Roman"/>
        </w:rPr>
      </w:pPr>
    </w:p>
    <w:p w14:paraId="2948A6BD" w14:textId="77777777" w:rsidR="004C7F6C" w:rsidRPr="002D25AE" w:rsidRDefault="004C7F6C">
      <w:pPr>
        <w:rPr>
          <w:rFonts w:ascii="Times New Roman" w:hAnsi="Times New Roman"/>
        </w:rPr>
      </w:pPr>
    </w:p>
    <w:p w14:paraId="2948A6BE" w14:textId="77777777" w:rsidR="004C7F6C" w:rsidRPr="002D25AE" w:rsidRDefault="004C7F6C">
      <w:pPr>
        <w:rPr>
          <w:rFonts w:ascii="Times New Roman" w:hAnsi="Times New Roman"/>
        </w:rPr>
      </w:pPr>
    </w:p>
    <w:p w14:paraId="2948A6BF" w14:textId="77777777" w:rsidR="004C7F6C" w:rsidRPr="002D25AE" w:rsidRDefault="004C7F6C">
      <w:pPr>
        <w:rPr>
          <w:rFonts w:ascii="Times New Roman" w:hAnsi="Times New Roman"/>
        </w:rPr>
      </w:pPr>
    </w:p>
    <w:p w14:paraId="2948A6C0" w14:textId="77777777" w:rsidR="004C7F6C" w:rsidRPr="002D25AE" w:rsidRDefault="004C7F6C">
      <w:pPr>
        <w:rPr>
          <w:rFonts w:ascii="Times New Roman" w:hAnsi="Times New Roman"/>
        </w:rPr>
      </w:pPr>
    </w:p>
    <w:p w14:paraId="2948A6C1" w14:textId="77777777" w:rsidR="004C7F6C" w:rsidRPr="002D25AE" w:rsidRDefault="004C7F6C">
      <w:pPr>
        <w:rPr>
          <w:rFonts w:ascii="Times New Roman" w:hAnsi="Times New Roman"/>
        </w:rPr>
      </w:pPr>
    </w:p>
    <w:p w14:paraId="2948A6C2" w14:textId="77777777" w:rsidR="004C7F6C" w:rsidRPr="002D25AE" w:rsidRDefault="004C7F6C">
      <w:pPr>
        <w:rPr>
          <w:rFonts w:ascii="Times New Roman" w:hAnsi="Times New Roman"/>
        </w:rPr>
      </w:pPr>
    </w:p>
    <w:p w14:paraId="2948A6C3" w14:textId="77777777" w:rsidR="004C7F6C" w:rsidRPr="002D25AE" w:rsidRDefault="004C7F6C">
      <w:pPr>
        <w:rPr>
          <w:rFonts w:ascii="Times New Roman" w:hAnsi="Times New Roman"/>
        </w:rPr>
      </w:pPr>
    </w:p>
    <w:p w14:paraId="2948A6C4" w14:textId="77777777" w:rsidR="004C7F6C" w:rsidRPr="002D25AE" w:rsidRDefault="004C7F6C">
      <w:pPr>
        <w:rPr>
          <w:rFonts w:ascii="Times New Roman" w:hAnsi="Times New Roman"/>
        </w:rPr>
      </w:pPr>
    </w:p>
    <w:p w14:paraId="2948A6C5" w14:textId="77777777" w:rsidR="004C7F6C" w:rsidRPr="002D25AE" w:rsidRDefault="004C7F6C">
      <w:pPr>
        <w:rPr>
          <w:rFonts w:ascii="Times New Roman" w:hAnsi="Times New Roman"/>
        </w:rPr>
      </w:pPr>
    </w:p>
    <w:p w14:paraId="2948A6C6" w14:textId="77777777" w:rsidR="004C7F6C" w:rsidRPr="002D25AE" w:rsidRDefault="004C7F6C">
      <w:pPr>
        <w:rPr>
          <w:rFonts w:ascii="Times New Roman" w:hAnsi="Times New Roman"/>
        </w:rPr>
      </w:pPr>
    </w:p>
    <w:p w14:paraId="2948A6C7" w14:textId="77777777" w:rsidR="004C7F6C" w:rsidRPr="002D25AE" w:rsidRDefault="004C7F6C">
      <w:pPr>
        <w:rPr>
          <w:rFonts w:ascii="Times New Roman" w:hAnsi="Times New Roman"/>
        </w:rPr>
      </w:pPr>
    </w:p>
    <w:p w14:paraId="2948A6C8" w14:textId="77777777" w:rsidR="004C7F6C" w:rsidRPr="002D25AE" w:rsidRDefault="004C7F6C">
      <w:pPr>
        <w:rPr>
          <w:rFonts w:ascii="Times New Roman" w:hAnsi="Times New Roman"/>
        </w:rPr>
      </w:pPr>
    </w:p>
    <w:p w14:paraId="2948A6C9" w14:textId="77777777" w:rsidR="004C7F6C" w:rsidRPr="002D25AE" w:rsidRDefault="004C7F6C">
      <w:pPr>
        <w:rPr>
          <w:rFonts w:ascii="Times New Roman" w:hAnsi="Times New Roman"/>
        </w:rPr>
      </w:pPr>
    </w:p>
    <w:bookmarkEnd w:id="0"/>
    <w:p w14:paraId="2948A6CA" w14:textId="77777777" w:rsidR="006B7220" w:rsidRPr="002D25AE" w:rsidRDefault="006B7220">
      <w:pPr>
        <w:contextualSpacing w:val="0"/>
        <w:rPr>
          <w:rFonts w:ascii="Times New Roman" w:hAnsi="Times New Roman"/>
        </w:rPr>
      </w:pPr>
      <w:r w:rsidRPr="002D25AE">
        <w:rPr>
          <w:rFonts w:ascii="Times New Roman" w:hAnsi="Times New Roman"/>
        </w:rPr>
        <w:br w:type="page"/>
      </w:r>
    </w:p>
    <w:p w14:paraId="2948A6CB" w14:textId="77777777" w:rsidR="003220EA" w:rsidRPr="002D25AE" w:rsidRDefault="006B7220" w:rsidP="00561822">
      <w:pPr>
        <w:pStyle w:val="Heading1"/>
        <w:rPr>
          <w:rFonts w:ascii="Times New Roman" w:hAnsi="Times New Roman" w:cs="Times New Roman"/>
          <w:color w:val="00B050"/>
        </w:rPr>
      </w:pPr>
      <w:bookmarkStart w:id="29" w:name="_Ref264978954"/>
      <w:bookmarkStart w:id="30" w:name="_Toc330369765"/>
      <w:r w:rsidRPr="002D25AE">
        <w:rPr>
          <w:rFonts w:ascii="Times New Roman" w:hAnsi="Times New Roman" w:cs="Times New Roman"/>
          <w:color w:val="00B050"/>
        </w:rPr>
        <w:lastRenderedPageBreak/>
        <w:t xml:space="preserve">Appendix 4. </w:t>
      </w:r>
      <w:bookmarkEnd w:id="29"/>
      <w:r w:rsidR="00DE315B" w:rsidRPr="002D25AE">
        <w:rPr>
          <w:rFonts w:ascii="Times New Roman" w:hAnsi="Times New Roman" w:cs="Times New Roman"/>
          <w:color w:val="00B050"/>
        </w:rPr>
        <w:t>BMBL BSL-2 Laboratory Criteria</w:t>
      </w:r>
      <w:bookmarkEnd w:id="30"/>
    </w:p>
    <w:p w14:paraId="2948A6CC" w14:textId="77777777" w:rsidR="00DE315B" w:rsidRPr="002D25AE" w:rsidRDefault="00DE315B" w:rsidP="00DE315B">
      <w:pPr>
        <w:rPr>
          <w:rFonts w:ascii="Times New Roman" w:hAnsi="Times New Roman"/>
        </w:rPr>
      </w:pPr>
    </w:p>
    <w:p w14:paraId="2948A6CD" w14:textId="77777777" w:rsidR="00DE315B" w:rsidRPr="002D25AE" w:rsidRDefault="00DE315B" w:rsidP="00DE315B">
      <w:pPr>
        <w:rPr>
          <w:rFonts w:ascii="Times New Roman" w:hAnsi="Times New Roman"/>
          <w:b/>
          <w:bCs/>
          <w:i/>
        </w:rPr>
      </w:pPr>
      <w:r w:rsidRPr="002D25AE">
        <w:rPr>
          <w:rFonts w:ascii="Times New Roman" w:hAnsi="Times New Roman"/>
          <w:b/>
          <w:bCs/>
          <w:i/>
        </w:rPr>
        <w:t xml:space="preserve">Biosafety in Microbiological and Biomedical Laboratories (BMBL) </w:t>
      </w:r>
    </w:p>
    <w:p w14:paraId="2948A6CE" w14:textId="77777777" w:rsidR="00DE315B" w:rsidRPr="002D25AE" w:rsidRDefault="00DE315B" w:rsidP="00DE315B">
      <w:pPr>
        <w:rPr>
          <w:rFonts w:ascii="Times New Roman" w:hAnsi="Times New Roman"/>
        </w:rPr>
      </w:pPr>
      <w:r w:rsidRPr="002D25AE">
        <w:rPr>
          <w:rFonts w:ascii="Times New Roman" w:hAnsi="Times New Roman"/>
          <w:b/>
          <w:bCs/>
        </w:rPr>
        <w:t>5</w:t>
      </w:r>
      <w:r w:rsidRPr="002D25AE">
        <w:rPr>
          <w:rFonts w:ascii="Times New Roman" w:hAnsi="Times New Roman"/>
          <w:b/>
          <w:bCs/>
          <w:vertAlign w:val="superscript"/>
        </w:rPr>
        <w:t>th</w:t>
      </w:r>
      <w:r w:rsidRPr="002D25AE">
        <w:rPr>
          <w:rFonts w:ascii="Times New Roman" w:hAnsi="Times New Roman"/>
          <w:b/>
          <w:bCs/>
        </w:rPr>
        <w:t xml:space="preserve"> Edition, February 2007</w:t>
      </w:r>
    </w:p>
    <w:p w14:paraId="2948A6CF" w14:textId="77777777" w:rsidR="00DE315B" w:rsidRPr="002D25AE" w:rsidRDefault="00DE315B" w:rsidP="00DE315B">
      <w:pPr>
        <w:rPr>
          <w:rFonts w:ascii="Times New Roman" w:hAnsi="Times New Roman"/>
        </w:rPr>
      </w:pPr>
      <w:r w:rsidRPr="002D25AE">
        <w:rPr>
          <w:rFonts w:ascii="Times New Roman" w:hAnsi="Times New Roman"/>
          <w:b/>
          <w:bCs/>
        </w:rPr>
        <w:t>Centers for Disease Control and Prevention and National Institutes of Health</w:t>
      </w:r>
    </w:p>
    <w:p w14:paraId="2948A6D0" w14:textId="77777777" w:rsidR="00DE315B" w:rsidRPr="002D25AE" w:rsidRDefault="00DE315B" w:rsidP="00DE315B">
      <w:pPr>
        <w:rPr>
          <w:rFonts w:ascii="Times New Roman" w:hAnsi="Times New Roman"/>
          <w:b/>
          <w:bCs/>
        </w:rPr>
      </w:pPr>
    </w:p>
    <w:p w14:paraId="2948A6D1" w14:textId="77777777" w:rsidR="00DE315B" w:rsidRPr="002D25AE" w:rsidRDefault="00DE315B" w:rsidP="00DE315B">
      <w:pPr>
        <w:rPr>
          <w:rFonts w:ascii="Times New Roman" w:hAnsi="Times New Roman"/>
        </w:rPr>
      </w:pPr>
      <w:r w:rsidRPr="002D25AE">
        <w:rPr>
          <w:rFonts w:ascii="Times New Roman" w:hAnsi="Times New Roman"/>
          <w:b/>
          <w:bCs/>
        </w:rPr>
        <w:t xml:space="preserve">Biosafety Level 2 </w:t>
      </w:r>
      <w:r w:rsidRPr="002D25AE">
        <w:rPr>
          <w:rFonts w:ascii="Times New Roman" w:hAnsi="Times New Roman"/>
        </w:rPr>
        <w:t>builds upon BSL-1. BSL-2 is suitable for work involving agents that pose moderate hazards to personnel and the environment. It differs from BSL-1 in that:</w:t>
      </w:r>
    </w:p>
    <w:p w14:paraId="2948A6D2" w14:textId="77777777" w:rsidR="00DE315B" w:rsidRPr="002D25AE" w:rsidRDefault="00DE315B" w:rsidP="00DE315B">
      <w:pPr>
        <w:rPr>
          <w:rFonts w:ascii="Times New Roman" w:hAnsi="Times New Roman"/>
        </w:rPr>
      </w:pPr>
    </w:p>
    <w:p w14:paraId="2948A6D3" w14:textId="77777777" w:rsidR="00DE315B" w:rsidRPr="002D25AE" w:rsidRDefault="00DE315B" w:rsidP="00DE315B">
      <w:pPr>
        <w:numPr>
          <w:ilvl w:val="0"/>
          <w:numId w:val="20"/>
        </w:numPr>
        <w:rPr>
          <w:rFonts w:ascii="Times New Roman" w:hAnsi="Times New Roman"/>
        </w:rPr>
      </w:pPr>
      <w:r w:rsidRPr="002D25AE">
        <w:rPr>
          <w:rFonts w:ascii="Times New Roman" w:hAnsi="Times New Roman"/>
        </w:rPr>
        <w:t xml:space="preserve">laboratory personnel have specific training in handling pathogenic agents and are supervised by scientists competent in handling infectious agents and associated procedures; </w:t>
      </w:r>
    </w:p>
    <w:p w14:paraId="2948A6D4" w14:textId="77777777" w:rsidR="00DE315B" w:rsidRPr="002D25AE" w:rsidRDefault="00DE315B" w:rsidP="00DE315B">
      <w:pPr>
        <w:rPr>
          <w:rFonts w:ascii="Times New Roman" w:hAnsi="Times New Roman"/>
        </w:rPr>
      </w:pPr>
    </w:p>
    <w:p w14:paraId="2948A6D5" w14:textId="77777777" w:rsidR="00DE315B" w:rsidRPr="002D25AE" w:rsidRDefault="00DE315B" w:rsidP="00DE315B">
      <w:pPr>
        <w:numPr>
          <w:ilvl w:val="0"/>
          <w:numId w:val="21"/>
        </w:numPr>
        <w:rPr>
          <w:rFonts w:ascii="Times New Roman" w:hAnsi="Times New Roman"/>
        </w:rPr>
      </w:pPr>
      <w:r w:rsidRPr="002D25AE">
        <w:rPr>
          <w:rFonts w:ascii="Times New Roman" w:hAnsi="Times New Roman"/>
        </w:rPr>
        <w:t xml:space="preserve">access to the laboratory is restricted when work is being conducted; and </w:t>
      </w:r>
    </w:p>
    <w:p w14:paraId="2948A6D6" w14:textId="77777777" w:rsidR="00DE315B" w:rsidRPr="002D25AE" w:rsidRDefault="00DE315B" w:rsidP="00DE315B">
      <w:pPr>
        <w:rPr>
          <w:rFonts w:ascii="Times New Roman" w:hAnsi="Times New Roman"/>
        </w:rPr>
      </w:pPr>
    </w:p>
    <w:p w14:paraId="2948A6D7" w14:textId="77777777" w:rsidR="00DE315B" w:rsidRPr="002D25AE" w:rsidRDefault="00DE315B" w:rsidP="00DE315B">
      <w:pPr>
        <w:numPr>
          <w:ilvl w:val="0"/>
          <w:numId w:val="21"/>
        </w:numPr>
        <w:rPr>
          <w:rFonts w:ascii="Times New Roman" w:hAnsi="Times New Roman"/>
        </w:rPr>
      </w:pPr>
      <w:r w:rsidRPr="002D25AE">
        <w:rPr>
          <w:rFonts w:ascii="Times New Roman" w:hAnsi="Times New Roman"/>
        </w:rPr>
        <w:t>all procedures in which infectious aerosols or splashes may be created are conducted in BSCs or other physical containment equipment.</w:t>
      </w:r>
    </w:p>
    <w:p w14:paraId="2948A6D8" w14:textId="77777777" w:rsidR="00DE315B" w:rsidRPr="002D25AE" w:rsidRDefault="00DE315B" w:rsidP="00DE315B">
      <w:pPr>
        <w:rPr>
          <w:rFonts w:ascii="Times New Roman" w:hAnsi="Times New Roman"/>
        </w:rPr>
      </w:pPr>
    </w:p>
    <w:p w14:paraId="2948A6D9" w14:textId="77777777" w:rsidR="00DE315B" w:rsidRPr="002D25AE" w:rsidRDefault="00DE315B" w:rsidP="00DE315B">
      <w:pPr>
        <w:rPr>
          <w:rFonts w:ascii="Times New Roman" w:hAnsi="Times New Roman"/>
        </w:rPr>
      </w:pPr>
      <w:r w:rsidRPr="002D25AE">
        <w:rPr>
          <w:rFonts w:ascii="Times New Roman" w:hAnsi="Times New Roman"/>
        </w:rPr>
        <w:t>The following standard and special practices, safety equipment, and facility requirements apply to BSL-2:</w:t>
      </w:r>
    </w:p>
    <w:p w14:paraId="2948A6DA" w14:textId="77777777" w:rsidR="00DE315B" w:rsidRPr="002D25AE" w:rsidRDefault="00DE315B" w:rsidP="00DE315B">
      <w:pPr>
        <w:rPr>
          <w:rFonts w:ascii="Times New Roman" w:hAnsi="Times New Roman"/>
          <w:b/>
          <w:bCs/>
        </w:rPr>
      </w:pPr>
      <w:r w:rsidRPr="002D25AE">
        <w:rPr>
          <w:rFonts w:ascii="Times New Roman" w:hAnsi="Times New Roman"/>
          <w:b/>
          <w:bCs/>
        </w:rPr>
        <w:t xml:space="preserve"> </w:t>
      </w:r>
    </w:p>
    <w:p w14:paraId="2948A6DB" w14:textId="77777777" w:rsidR="00DD1018" w:rsidRPr="002D25AE" w:rsidRDefault="00DD1018" w:rsidP="00DE315B">
      <w:pPr>
        <w:rPr>
          <w:rFonts w:ascii="Times New Roman" w:hAnsi="Times New Roman"/>
          <w:b/>
          <w:bCs/>
        </w:rPr>
      </w:pPr>
    </w:p>
    <w:p w14:paraId="2948A6DC" w14:textId="77777777" w:rsidR="00DE315B" w:rsidRPr="002D25AE" w:rsidRDefault="00DE315B" w:rsidP="00DE315B">
      <w:pPr>
        <w:rPr>
          <w:rFonts w:ascii="Times New Roman" w:hAnsi="Times New Roman"/>
          <w:b/>
          <w:bCs/>
          <w:i/>
          <w:iCs/>
        </w:rPr>
      </w:pPr>
      <w:r w:rsidRPr="002D25AE">
        <w:rPr>
          <w:rFonts w:ascii="Times New Roman" w:hAnsi="Times New Roman"/>
          <w:b/>
          <w:bCs/>
        </w:rPr>
        <w:t>Standard Microbiological Practices</w:t>
      </w:r>
    </w:p>
    <w:p w14:paraId="2948A6DD" w14:textId="77777777" w:rsidR="00DD1018" w:rsidRPr="002D25AE" w:rsidRDefault="00DD1018" w:rsidP="00DE315B">
      <w:pPr>
        <w:rPr>
          <w:rFonts w:ascii="Times New Roman" w:hAnsi="Times New Roman"/>
        </w:rPr>
      </w:pPr>
    </w:p>
    <w:p w14:paraId="2948A6DE" w14:textId="77777777" w:rsidR="00DE315B" w:rsidRPr="002D25AE" w:rsidRDefault="00DE315B" w:rsidP="00DE315B">
      <w:pPr>
        <w:rPr>
          <w:rFonts w:ascii="Times New Roman" w:hAnsi="Times New Roman"/>
        </w:rPr>
      </w:pPr>
      <w:r w:rsidRPr="002D25AE">
        <w:rPr>
          <w:rFonts w:ascii="Times New Roman" w:hAnsi="Times New Roman"/>
        </w:rPr>
        <w:t>1. The laboratory supervisor must enforce the institutional policies that control access to the laboratory.</w:t>
      </w:r>
    </w:p>
    <w:p w14:paraId="2948A6DF" w14:textId="77777777" w:rsidR="00DE315B" w:rsidRPr="002D25AE" w:rsidRDefault="00DE315B" w:rsidP="00DE315B">
      <w:pPr>
        <w:rPr>
          <w:rFonts w:ascii="Times New Roman" w:hAnsi="Times New Roman"/>
        </w:rPr>
      </w:pPr>
    </w:p>
    <w:p w14:paraId="2948A6E0" w14:textId="77777777" w:rsidR="00DE315B" w:rsidRPr="002D25AE" w:rsidRDefault="00DE315B" w:rsidP="00DE315B">
      <w:pPr>
        <w:rPr>
          <w:rFonts w:ascii="Times New Roman" w:hAnsi="Times New Roman"/>
        </w:rPr>
      </w:pPr>
      <w:r w:rsidRPr="002D25AE">
        <w:rPr>
          <w:rFonts w:ascii="Times New Roman" w:hAnsi="Times New Roman"/>
        </w:rPr>
        <w:t>2. Persons must wash their hands after working with potentially hazardous materials and before leaving the laboratory.</w:t>
      </w:r>
    </w:p>
    <w:p w14:paraId="2948A6E1" w14:textId="77777777" w:rsidR="00DE315B" w:rsidRPr="002D25AE" w:rsidRDefault="00DE315B" w:rsidP="00DE315B">
      <w:pPr>
        <w:rPr>
          <w:rFonts w:ascii="Times New Roman" w:hAnsi="Times New Roman"/>
        </w:rPr>
      </w:pPr>
    </w:p>
    <w:p w14:paraId="2948A6E2" w14:textId="77777777" w:rsidR="00DE315B" w:rsidRPr="002D25AE" w:rsidRDefault="00DE315B" w:rsidP="00DE315B">
      <w:pPr>
        <w:rPr>
          <w:rFonts w:ascii="Times New Roman" w:hAnsi="Times New Roman"/>
        </w:rPr>
      </w:pPr>
      <w:r w:rsidRPr="002D25AE">
        <w:rPr>
          <w:rFonts w:ascii="Times New Roman" w:hAnsi="Times New Roman"/>
        </w:rPr>
        <w:t>3. Eating, drinking, smoking, handling contact lenses, applying cosmetics, and storing food for human consumption must not be permitted in laboratory areas. Food must be stored outside the laboratory area in cabinets or refrigerators designated and used for this purpose.</w:t>
      </w:r>
    </w:p>
    <w:p w14:paraId="2948A6E3" w14:textId="77777777" w:rsidR="00DE315B" w:rsidRPr="002D25AE" w:rsidRDefault="00DE315B" w:rsidP="00DE315B">
      <w:pPr>
        <w:rPr>
          <w:rFonts w:ascii="Times New Roman" w:hAnsi="Times New Roman"/>
        </w:rPr>
      </w:pPr>
    </w:p>
    <w:p w14:paraId="2948A6E4" w14:textId="77777777" w:rsidR="00DE315B" w:rsidRPr="002D25AE" w:rsidRDefault="00DE315B" w:rsidP="00DE315B">
      <w:pPr>
        <w:rPr>
          <w:rFonts w:ascii="Times New Roman" w:hAnsi="Times New Roman"/>
        </w:rPr>
      </w:pPr>
      <w:r w:rsidRPr="002D25AE">
        <w:rPr>
          <w:rFonts w:ascii="Times New Roman" w:hAnsi="Times New Roman"/>
        </w:rPr>
        <w:t>4. Mouth pipetting is prohibited; mechanical pipetting devices must be used.</w:t>
      </w:r>
    </w:p>
    <w:p w14:paraId="2948A6E5" w14:textId="77777777" w:rsidR="00DE315B" w:rsidRPr="002D25AE" w:rsidRDefault="00DE315B" w:rsidP="00DE315B">
      <w:pPr>
        <w:rPr>
          <w:rFonts w:ascii="Times New Roman" w:hAnsi="Times New Roman"/>
        </w:rPr>
      </w:pPr>
    </w:p>
    <w:p w14:paraId="2948A6E6" w14:textId="77777777" w:rsidR="00DE315B" w:rsidRPr="002D25AE" w:rsidRDefault="00DE315B" w:rsidP="00DE315B">
      <w:pPr>
        <w:rPr>
          <w:rFonts w:ascii="Times New Roman" w:hAnsi="Times New Roman"/>
        </w:rPr>
      </w:pPr>
      <w:r w:rsidRPr="002D25AE">
        <w:rPr>
          <w:rFonts w:ascii="Times New Roman" w:hAnsi="Times New Roman"/>
        </w:rPr>
        <w:t>5. Policies for the safe handling of sharps, such as needles, scalpels, pipettes, and broken glassware must be developed and implemented. Whenever practical, laboratory supervisors should adopt improved engineering and work practice controls that reduce risk of sharps injuries.</w:t>
      </w:r>
    </w:p>
    <w:p w14:paraId="2948A6E7" w14:textId="77777777" w:rsidR="00DE315B" w:rsidRPr="002D25AE" w:rsidRDefault="00DE315B" w:rsidP="00DE315B">
      <w:pPr>
        <w:rPr>
          <w:rFonts w:ascii="Times New Roman" w:hAnsi="Times New Roman"/>
        </w:rPr>
      </w:pPr>
    </w:p>
    <w:p w14:paraId="2948A6E8" w14:textId="77777777" w:rsidR="00DE315B" w:rsidRPr="002D25AE" w:rsidRDefault="00DE315B" w:rsidP="00DE315B">
      <w:pPr>
        <w:rPr>
          <w:rFonts w:ascii="Times New Roman" w:hAnsi="Times New Roman"/>
        </w:rPr>
      </w:pPr>
      <w:r w:rsidRPr="002D25AE">
        <w:rPr>
          <w:rFonts w:ascii="Times New Roman" w:hAnsi="Times New Roman"/>
        </w:rPr>
        <w:t>Precautions, including those listed below, must always be taken with sharp items. These include:</w:t>
      </w:r>
    </w:p>
    <w:p w14:paraId="2948A6E9" w14:textId="77777777" w:rsidR="00DE315B" w:rsidRPr="002D25AE" w:rsidRDefault="00DE315B" w:rsidP="00DE315B">
      <w:pPr>
        <w:rPr>
          <w:rFonts w:ascii="Times New Roman" w:hAnsi="Times New Roman"/>
        </w:rPr>
      </w:pPr>
    </w:p>
    <w:p w14:paraId="2948A6EA" w14:textId="77777777" w:rsidR="00DE315B" w:rsidRPr="002D25AE" w:rsidRDefault="00DE315B" w:rsidP="00DE315B">
      <w:pPr>
        <w:numPr>
          <w:ilvl w:val="0"/>
          <w:numId w:val="22"/>
        </w:numPr>
        <w:rPr>
          <w:rFonts w:ascii="Times New Roman" w:hAnsi="Times New Roman"/>
        </w:rPr>
      </w:pPr>
      <w:r w:rsidRPr="002D25AE">
        <w:rPr>
          <w:rFonts w:ascii="Times New Roman" w:hAnsi="Times New Roman"/>
        </w:rPr>
        <w:t>Careful management of needles and other sharps are of primary importance. Needles must not be bent, sheared, broken, recapped, removed from disposable syringes, or otherwise manipulated by hand before disposal.</w:t>
      </w:r>
    </w:p>
    <w:p w14:paraId="2948A6EB" w14:textId="77777777" w:rsidR="00DE315B" w:rsidRPr="002D25AE" w:rsidRDefault="00DE315B" w:rsidP="00DE315B">
      <w:pPr>
        <w:rPr>
          <w:rFonts w:ascii="Times New Roman" w:hAnsi="Times New Roman"/>
        </w:rPr>
      </w:pPr>
    </w:p>
    <w:p w14:paraId="2948A6EC" w14:textId="77777777" w:rsidR="00DE315B" w:rsidRPr="002D25AE" w:rsidRDefault="00DE315B" w:rsidP="00DE315B">
      <w:pPr>
        <w:numPr>
          <w:ilvl w:val="0"/>
          <w:numId w:val="22"/>
        </w:numPr>
        <w:rPr>
          <w:rFonts w:ascii="Times New Roman" w:hAnsi="Times New Roman"/>
        </w:rPr>
      </w:pPr>
      <w:r w:rsidRPr="002D25AE">
        <w:rPr>
          <w:rFonts w:ascii="Times New Roman" w:hAnsi="Times New Roman"/>
        </w:rPr>
        <w:t>Used disposable needles and syringes must be carefully placed in conveniently located puncture-resistant containers used for sharps disposal.</w:t>
      </w:r>
    </w:p>
    <w:p w14:paraId="2948A6ED" w14:textId="77777777" w:rsidR="00DE315B" w:rsidRPr="002D25AE" w:rsidRDefault="00DE315B" w:rsidP="00DE315B">
      <w:pPr>
        <w:rPr>
          <w:rFonts w:ascii="Times New Roman" w:hAnsi="Times New Roman"/>
        </w:rPr>
      </w:pPr>
    </w:p>
    <w:p w14:paraId="2948A6EE" w14:textId="77777777" w:rsidR="00DE315B" w:rsidRPr="002D25AE" w:rsidRDefault="00DE315B" w:rsidP="00DE315B">
      <w:pPr>
        <w:numPr>
          <w:ilvl w:val="0"/>
          <w:numId w:val="22"/>
        </w:numPr>
        <w:rPr>
          <w:rFonts w:ascii="Times New Roman" w:hAnsi="Times New Roman"/>
        </w:rPr>
      </w:pPr>
      <w:r w:rsidRPr="002D25AE">
        <w:rPr>
          <w:rFonts w:ascii="Times New Roman" w:hAnsi="Times New Roman"/>
        </w:rPr>
        <w:t>Non-disposable sharps must be placed in a hard walled container for transport to a processing area for decontamination, preferably by autoclaving.</w:t>
      </w:r>
    </w:p>
    <w:p w14:paraId="2948A6EF" w14:textId="77777777" w:rsidR="00DE315B" w:rsidRPr="002D25AE" w:rsidRDefault="00DE315B" w:rsidP="00DE315B">
      <w:pPr>
        <w:rPr>
          <w:rFonts w:ascii="Times New Roman" w:hAnsi="Times New Roman"/>
        </w:rPr>
      </w:pPr>
    </w:p>
    <w:p w14:paraId="2948A6F0" w14:textId="77777777" w:rsidR="00DE315B" w:rsidRPr="002D25AE" w:rsidRDefault="00DE315B" w:rsidP="00DE315B">
      <w:pPr>
        <w:numPr>
          <w:ilvl w:val="0"/>
          <w:numId w:val="22"/>
        </w:numPr>
        <w:rPr>
          <w:rFonts w:ascii="Times New Roman" w:hAnsi="Times New Roman"/>
        </w:rPr>
      </w:pPr>
      <w:r w:rsidRPr="002D25AE">
        <w:rPr>
          <w:rFonts w:ascii="Times New Roman" w:hAnsi="Times New Roman"/>
        </w:rPr>
        <w:lastRenderedPageBreak/>
        <w:t>Broken glassware must not be handled directly. Instead, it must be removed using a brush and dustpan, tongs, or forceps. Plastic ware should be substituted for glassware whenever possible.</w:t>
      </w:r>
    </w:p>
    <w:p w14:paraId="2948A6F1" w14:textId="77777777" w:rsidR="00DE315B" w:rsidRPr="002D25AE" w:rsidRDefault="00DE315B" w:rsidP="00DE315B">
      <w:pPr>
        <w:rPr>
          <w:rFonts w:ascii="Times New Roman" w:hAnsi="Times New Roman"/>
        </w:rPr>
      </w:pPr>
    </w:p>
    <w:p w14:paraId="2948A6F2" w14:textId="77777777" w:rsidR="00DE315B" w:rsidRPr="002D25AE" w:rsidRDefault="00DE315B" w:rsidP="00DE315B">
      <w:pPr>
        <w:rPr>
          <w:rFonts w:ascii="Times New Roman" w:hAnsi="Times New Roman"/>
        </w:rPr>
      </w:pPr>
      <w:r w:rsidRPr="002D25AE">
        <w:rPr>
          <w:rFonts w:ascii="Times New Roman" w:hAnsi="Times New Roman"/>
        </w:rPr>
        <w:t>6. Perform all procedures to minimize the creation of splashes and/or aerosols.</w:t>
      </w:r>
    </w:p>
    <w:p w14:paraId="2948A6F3" w14:textId="77777777" w:rsidR="00DE315B" w:rsidRPr="002D25AE" w:rsidRDefault="00DE315B" w:rsidP="00DE315B">
      <w:pPr>
        <w:rPr>
          <w:rFonts w:ascii="Times New Roman" w:hAnsi="Times New Roman"/>
        </w:rPr>
      </w:pPr>
    </w:p>
    <w:p w14:paraId="2948A6F4" w14:textId="77777777" w:rsidR="00DE315B" w:rsidRPr="002D25AE" w:rsidRDefault="00DE315B" w:rsidP="00DE315B">
      <w:pPr>
        <w:rPr>
          <w:rFonts w:ascii="Times New Roman" w:hAnsi="Times New Roman"/>
        </w:rPr>
      </w:pPr>
      <w:r w:rsidRPr="002D25AE">
        <w:rPr>
          <w:rFonts w:ascii="Times New Roman" w:hAnsi="Times New Roman"/>
        </w:rPr>
        <w:t>7. Decontaminate work surfaces after completion of work and after any spill or splash of potentially infectious material with appropriate disinfectant.</w:t>
      </w:r>
    </w:p>
    <w:p w14:paraId="2948A6F5" w14:textId="77777777" w:rsidR="00DE315B" w:rsidRPr="002D25AE" w:rsidRDefault="00DE315B" w:rsidP="00DE315B">
      <w:pPr>
        <w:rPr>
          <w:rFonts w:ascii="Times New Roman" w:hAnsi="Times New Roman"/>
        </w:rPr>
      </w:pPr>
    </w:p>
    <w:p w14:paraId="2948A6F6" w14:textId="77777777" w:rsidR="00DE315B" w:rsidRPr="002D25AE" w:rsidRDefault="00DE315B" w:rsidP="00DE315B">
      <w:pPr>
        <w:rPr>
          <w:rFonts w:ascii="Times New Roman" w:hAnsi="Times New Roman"/>
        </w:rPr>
      </w:pPr>
      <w:r w:rsidRPr="002D25AE">
        <w:rPr>
          <w:rFonts w:ascii="Times New Roman" w:hAnsi="Times New Roman"/>
        </w:rPr>
        <w:t xml:space="preserve">8. Decontaminate all cultures, stocks, and other potentially infectious materials before disposal using an effective method. Depending on where the decontamination will be performed, the following methods should be used prior to transport: </w:t>
      </w:r>
    </w:p>
    <w:p w14:paraId="2948A6F7" w14:textId="77777777" w:rsidR="00DE315B" w:rsidRPr="002D25AE" w:rsidRDefault="00DE315B" w:rsidP="00DE315B">
      <w:pPr>
        <w:rPr>
          <w:rFonts w:ascii="Times New Roman" w:hAnsi="Times New Roman"/>
        </w:rPr>
      </w:pPr>
    </w:p>
    <w:p w14:paraId="2948A6F8" w14:textId="77777777" w:rsidR="00DE315B" w:rsidRPr="002D25AE" w:rsidRDefault="00DE315B" w:rsidP="00DE315B">
      <w:pPr>
        <w:numPr>
          <w:ilvl w:val="0"/>
          <w:numId w:val="23"/>
        </w:numPr>
        <w:rPr>
          <w:rFonts w:ascii="Times New Roman" w:hAnsi="Times New Roman"/>
        </w:rPr>
      </w:pPr>
      <w:r w:rsidRPr="002D25AE">
        <w:rPr>
          <w:rFonts w:ascii="Times New Roman" w:hAnsi="Times New Roman"/>
        </w:rPr>
        <w:t>Materials to be decontaminated outside of the immediate laboratory must be placed in a durable, leak proof container and secured for transport.</w:t>
      </w:r>
    </w:p>
    <w:p w14:paraId="2948A6F9" w14:textId="77777777" w:rsidR="00DE315B" w:rsidRPr="002D25AE" w:rsidRDefault="00DE315B" w:rsidP="00DE315B">
      <w:pPr>
        <w:rPr>
          <w:rFonts w:ascii="Times New Roman" w:hAnsi="Times New Roman"/>
        </w:rPr>
      </w:pPr>
    </w:p>
    <w:p w14:paraId="2948A6FA" w14:textId="77777777" w:rsidR="00DE315B" w:rsidRPr="002D25AE" w:rsidRDefault="00DE315B" w:rsidP="00DE315B">
      <w:pPr>
        <w:numPr>
          <w:ilvl w:val="0"/>
          <w:numId w:val="23"/>
        </w:numPr>
        <w:rPr>
          <w:rFonts w:ascii="Times New Roman" w:hAnsi="Times New Roman"/>
        </w:rPr>
      </w:pPr>
      <w:r w:rsidRPr="002D25AE">
        <w:rPr>
          <w:rFonts w:ascii="Times New Roman" w:hAnsi="Times New Roman"/>
        </w:rPr>
        <w:t>Materials to be removed from the facility for decontamination must be packed in      accordance with applicable local, state, and federal regulations.</w:t>
      </w:r>
    </w:p>
    <w:p w14:paraId="2948A6FB" w14:textId="77777777" w:rsidR="00DE315B" w:rsidRPr="002D25AE" w:rsidRDefault="00DE315B" w:rsidP="00DE315B">
      <w:pPr>
        <w:rPr>
          <w:rFonts w:ascii="Times New Roman" w:hAnsi="Times New Roman"/>
        </w:rPr>
      </w:pPr>
    </w:p>
    <w:p w14:paraId="2948A6FC" w14:textId="77777777" w:rsidR="00DE315B" w:rsidRPr="002D25AE" w:rsidRDefault="00DE315B" w:rsidP="00DE315B">
      <w:pPr>
        <w:rPr>
          <w:rFonts w:ascii="Times New Roman" w:hAnsi="Times New Roman"/>
        </w:rPr>
      </w:pPr>
      <w:r w:rsidRPr="002D25AE">
        <w:rPr>
          <w:rFonts w:ascii="Times New Roman" w:hAnsi="Times New Roman"/>
        </w:rPr>
        <w:t>9. A sign incorporating the universal biohazard symbol must be posted at the entrance to the laboratory when infectious agents are present. Posted information must include: the laboratory’s biosafety level, the supervisor’s name (or other responsible personnel), telephone number, and required procedures for entering and exiting the laboratory. Agent information should be posted in accordance with the institutional policy.</w:t>
      </w:r>
    </w:p>
    <w:p w14:paraId="2948A6FD" w14:textId="77777777" w:rsidR="00DE315B" w:rsidRPr="002D25AE" w:rsidRDefault="00DE315B" w:rsidP="00DE315B">
      <w:pPr>
        <w:rPr>
          <w:rFonts w:ascii="Times New Roman" w:hAnsi="Times New Roman"/>
        </w:rPr>
      </w:pPr>
    </w:p>
    <w:p w14:paraId="2948A6FE" w14:textId="77777777" w:rsidR="00DE315B" w:rsidRPr="002D25AE" w:rsidRDefault="00DE315B" w:rsidP="00DE315B">
      <w:pPr>
        <w:rPr>
          <w:rFonts w:ascii="Times New Roman" w:hAnsi="Times New Roman"/>
        </w:rPr>
      </w:pPr>
      <w:r w:rsidRPr="002D25AE">
        <w:rPr>
          <w:rFonts w:ascii="Times New Roman" w:hAnsi="Times New Roman"/>
        </w:rPr>
        <w:t>10. An effective integrated pest management program is required. See Appendix G.</w:t>
      </w:r>
    </w:p>
    <w:p w14:paraId="2948A6FF" w14:textId="77777777" w:rsidR="00DE315B" w:rsidRPr="002D25AE" w:rsidRDefault="00DE315B" w:rsidP="00DE315B">
      <w:pPr>
        <w:rPr>
          <w:rFonts w:ascii="Times New Roman" w:hAnsi="Times New Roman"/>
        </w:rPr>
      </w:pPr>
    </w:p>
    <w:p w14:paraId="2948A700" w14:textId="77777777" w:rsidR="00DE315B" w:rsidRPr="002D25AE" w:rsidRDefault="00DE315B" w:rsidP="00DE315B">
      <w:pPr>
        <w:rPr>
          <w:rFonts w:ascii="Times New Roman" w:hAnsi="Times New Roman"/>
        </w:rPr>
      </w:pPr>
      <w:r w:rsidRPr="002D25AE">
        <w:rPr>
          <w:rFonts w:ascii="Times New Roman" w:hAnsi="Times New Roman"/>
        </w:rPr>
        <w:t>11. The laboratory supervisor must ensure that laboratory personnel receive appropriate training regarding their duties, the necessary precautions to prevent exposures, and exposure evaluation procedures. Personnel must receive annual updates or additional training when procedural or policy changes occur. Personal health status may impact an individual’s susceptibility to infection, ability to receive immunizations or prophylactic interventions. Therefore, all laboratory personnel and particularly women of child-bearing age should be provided with information regarding immune competence and conditions that may predispose them to infection. Individuals having these conditions should be encouraged to self-identify to the institution’s healthcare provider for appropriate counseling and guidance.</w:t>
      </w:r>
    </w:p>
    <w:p w14:paraId="2948A701" w14:textId="77777777" w:rsidR="00DE315B" w:rsidRPr="002D25AE" w:rsidRDefault="00DE315B" w:rsidP="00DE315B">
      <w:pPr>
        <w:rPr>
          <w:rFonts w:ascii="Times New Roman" w:hAnsi="Times New Roman"/>
          <w:b/>
          <w:bCs/>
        </w:rPr>
      </w:pPr>
    </w:p>
    <w:p w14:paraId="2948A702" w14:textId="77777777" w:rsidR="00DD1018" w:rsidRPr="002D25AE" w:rsidRDefault="00DD1018" w:rsidP="00DE315B">
      <w:pPr>
        <w:rPr>
          <w:rFonts w:ascii="Times New Roman" w:hAnsi="Times New Roman"/>
          <w:b/>
          <w:bCs/>
        </w:rPr>
      </w:pPr>
    </w:p>
    <w:p w14:paraId="2948A703" w14:textId="77777777" w:rsidR="00DE315B" w:rsidRPr="002D25AE" w:rsidRDefault="00DE315B" w:rsidP="00DE315B">
      <w:pPr>
        <w:rPr>
          <w:rFonts w:ascii="Times New Roman" w:hAnsi="Times New Roman"/>
          <w:b/>
          <w:bCs/>
        </w:rPr>
      </w:pPr>
      <w:r w:rsidRPr="002D25AE">
        <w:rPr>
          <w:rFonts w:ascii="Times New Roman" w:hAnsi="Times New Roman"/>
          <w:b/>
          <w:bCs/>
        </w:rPr>
        <w:t>Special Practices</w:t>
      </w:r>
    </w:p>
    <w:p w14:paraId="2948A704" w14:textId="77777777" w:rsidR="00DD1018" w:rsidRPr="002D25AE" w:rsidRDefault="00DD1018" w:rsidP="00DE315B">
      <w:pPr>
        <w:rPr>
          <w:rFonts w:ascii="Times New Roman" w:hAnsi="Times New Roman"/>
        </w:rPr>
      </w:pPr>
    </w:p>
    <w:p w14:paraId="2948A705" w14:textId="77777777" w:rsidR="00DE315B" w:rsidRPr="002D25AE" w:rsidRDefault="00DE315B" w:rsidP="00DE315B">
      <w:pPr>
        <w:rPr>
          <w:rFonts w:ascii="Times New Roman" w:hAnsi="Times New Roman"/>
        </w:rPr>
      </w:pPr>
      <w:r w:rsidRPr="002D25AE">
        <w:rPr>
          <w:rFonts w:ascii="Times New Roman" w:hAnsi="Times New Roman"/>
        </w:rPr>
        <w:t>1. All persons entering the laboratory must be advised of the potential hazards and meet specific entry/exit requirements.</w:t>
      </w:r>
    </w:p>
    <w:p w14:paraId="2948A706" w14:textId="77777777" w:rsidR="00DE315B" w:rsidRPr="002D25AE" w:rsidRDefault="00DE315B" w:rsidP="00DE315B">
      <w:pPr>
        <w:rPr>
          <w:rFonts w:ascii="Times New Roman" w:hAnsi="Times New Roman"/>
        </w:rPr>
      </w:pPr>
    </w:p>
    <w:p w14:paraId="2948A707" w14:textId="77777777" w:rsidR="00DE315B" w:rsidRPr="002D25AE" w:rsidRDefault="00DE315B" w:rsidP="00DE315B">
      <w:pPr>
        <w:rPr>
          <w:rFonts w:ascii="Times New Roman" w:hAnsi="Times New Roman"/>
        </w:rPr>
      </w:pPr>
      <w:r w:rsidRPr="002D25AE">
        <w:rPr>
          <w:rFonts w:ascii="Times New Roman" w:hAnsi="Times New Roman"/>
        </w:rPr>
        <w:t xml:space="preserve">2. Laboratory personnel must be provided medical surveillance and offered appropriate immunizations for agents handled or potentially present in the laboratory. </w:t>
      </w:r>
    </w:p>
    <w:p w14:paraId="2948A708" w14:textId="77777777" w:rsidR="00DE315B" w:rsidRPr="002D25AE" w:rsidRDefault="00DE315B" w:rsidP="00DE315B">
      <w:pPr>
        <w:rPr>
          <w:rFonts w:ascii="Times New Roman" w:hAnsi="Times New Roman"/>
        </w:rPr>
      </w:pPr>
    </w:p>
    <w:p w14:paraId="2948A709" w14:textId="77777777" w:rsidR="00DE315B" w:rsidRPr="002D25AE" w:rsidRDefault="00DE315B" w:rsidP="00DE315B">
      <w:pPr>
        <w:rPr>
          <w:rFonts w:ascii="Times New Roman" w:hAnsi="Times New Roman"/>
        </w:rPr>
      </w:pPr>
      <w:r w:rsidRPr="002D25AE">
        <w:rPr>
          <w:rFonts w:ascii="Times New Roman" w:hAnsi="Times New Roman"/>
        </w:rPr>
        <w:t>3. Each institution must establish policies and procedures describing the collection and storage of serum samples from at-risk personnel.</w:t>
      </w:r>
    </w:p>
    <w:p w14:paraId="2948A70A" w14:textId="77777777" w:rsidR="00DE315B" w:rsidRPr="002D25AE" w:rsidRDefault="00DE315B" w:rsidP="00DE315B">
      <w:pPr>
        <w:rPr>
          <w:rFonts w:ascii="Times New Roman" w:hAnsi="Times New Roman"/>
        </w:rPr>
      </w:pPr>
    </w:p>
    <w:p w14:paraId="2948A70B" w14:textId="77777777" w:rsidR="00DE315B" w:rsidRPr="002D25AE" w:rsidRDefault="00DE315B" w:rsidP="00DE315B">
      <w:pPr>
        <w:rPr>
          <w:rFonts w:ascii="Times New Roman" w:hAnsi="Times New Roman"/>
        </w:rPr>
      </w:pPr>
      <w:r w:rsidRPr="002D25AE">
        <w:rPr>
          <w:rFonts w:ascii="Times New Roman" w:hAnsi="Times New Roman"/>
        </w:rPr>
        <w:t xml:space="preserve">4. A laboratory-specific biosafety manual must be prepared and adopted as policy. The biosafety manual must be available and accessible. </w:t>
      </w:r>
    </w:p>
    <w:p w14:paraId="2948A70C" w14:textId="77777777" w:rsidR="00DE315B" w:rsidRPr="002D25AE" w:rsidRDefault="00DE315B" w:rsidP="00DE315B">
      <w:pPr>
        <w:rPr>
          <w:rFonts w:ascii="Times New Roman" w:hAnsi="Times New Roman"/>
        </w:rPr>
      </w:pPr>
    </w:p>
    <w:p w14:paraId="2948A70D" w14:textId="77777777" w:rsidR="00DE315B" w:rsidRPr="002D25AE" w:rsidRDefault="00DE315B" w:rsidP="00DE315B">
      <w:pPr>
        <w:rPr>
          <w:rFonts w:ascii="Times New Roman" w:hAnsi="Times New Roman"/>
        </w:rPr>
      </w:pPr>
      <w:r w:rsidRPr="002D25AE">
        <w:rPr>
          <w:rFonts w:ascii="Times New Roman" w:hAnsi="Times New Roman"/>
        </w:rPr>
        <w:lastRenderedPageBreak/>
        <w:t>5. The laboratory supervisor must ensure that laboratory personnel demonstrate proficiency in standard and special microbiological practices before working with BSL-2 agents.</w:t>
      </w:r>
    </w:p>
    <w:p w14:paraId="2948A70E" w14:textId="77777777" w:rsidR="00DE315B" w:rsidRPr="002D25AE" w:rsidRDefault="00DE315B" w:rsidP="00DE315B">
      <w:pPr>
        <w:rPr>
          <w:rFonts w:ascii="Times New Roman" w:hAnsi="Times New Roman"/>
        </w:rPr>
      </w:pPr>
    </w:p>
    <w:p w14:paraId="2948A70F" w14:textId="77777777" w:rsidR="00DE315B" w:rsidRPr="002D25AE" w:rsidRDefault="00DE315B" w:rsidP="00DE315B">
      <w:pPr>
        <w:rPr>
          <w:rFonts w:ascii="Times New Roman" w:hAnsi="Times New Roman"/>
        </w:rPr>
      </w:pPr>
      <w:r w:rsidRPr="002D25AE">
        <w:rPr>
          <w:rFonts w:ascii="Times New Roman" w:hAnsi="Times New Roman"/>
        </w:rPr>
        <w:t>6. Potentially infectious materials must be placed in a durable, leak proof container during collection, handling, processing, storage, or transport within a facility.</w:t>
      </w:r>
    </w:p>
    <w:p w14:paraId="2948A710" w14:textId="77777777" w:rsidR="00DE315B" w:rsidRPr="002D25AE" w:rsidRDefault="00DE315B" w:rsidP="00DE315B">
      <w:pPr>
        <w:rPr>
          <w:rFonts w:ascii="Times New Roman" w:hAnsi="Times New Roman"/>
        </w:rPr>
      </w:pPr>
    </w:p>
    <w:p w14:paraId="2948A711" w14:textId="77777777" w:rsidR="00DE315B" w:rsidRPr="002D25AE" w:rsidRDefault="00DE315B" w:rsidP="00DE315B">
      <w:pPr>
        <w:rPr>
          <w:rFonts w:ascii="Times New Roman" w:hAnsi="Times New Roman"/>
        </w:rPr>
      </w:pPr>
      <w:r w:rsidRPr="002D25AE">
        <w:rPr>
          <w:rFonts w:ascii="Times New Roman" w:hAnsi="Times New Roman"/>
        </w:rPr>
        <w:t>7. Laboratory equipment should be routinely decontaminated, as well as, after spills, splashes, or other potential contamination.</w:t>
      </w:r>
    </w:p>
    <w:p w14:paraId="2948A712" w14:textId="77777777" w:rsidR="00DE315B" w:rsidRPr="002D25AE" w:rsidRDefault="00DE315B" w:rsidP="00DE315B">
      <w:pPr>
        <w:rPr>
          <w:rFonts w:ascii="Times New Roman" w:hAnsi="Times New Roman"/>
        </w:rPr>
      </w:pPr>
    </w:p>
    <w:p w14:paraId="2948A713" w14:textId="77777777" w:rsidR="00DE315B" w:rsidRPr="002D25AE" w:rsidRDefault="00DE315B" w:rsidP="00DE315B">
      <w:pPr>
        <w:numPr>
          <w:ilvl w:val="0"/>
          <w:numId w:val="24"/>
        </w:numPr>
        <w:ind w:left="720" w:hanging="360"/>
        <w:rPr>
          <w:rFonts w:ascii="Times New Roman" w:hAnsi="Times New Roman"/>
        </w:rPr>
      </w:pPr>
      <w:r w:rsidRPr="002D25AE">
        <w:rPr>
          <w:rFonts w:ascii="Times New Roman" w:hAnsi="Times New Roman"/>
        </w:rPr>
        <w:t>Spills involving infectious materials must be contained, decontaminated, and cleaned up by staff properly trained and equipped to work with infectious material.</w:t>
      </w:r>
    </w:p>
    <w:p w14:paraId="2948A714" w14:textId="77777777" w:rsidR="00DE315B" w:rsidRPr="002D25AE" w:rsidRDefault="00DE315B" w:rsidP="00DE315B">
      <w:pPr>
        <w:ind w:left="720" w:hanging="360"/>
        <w:rPr>
          <w:rFonts w:ascii="Times New Roman" w:hAnsi="Times New Roman"/>
        </w:rPr>
      </w:pPr>
    </w:p>
    <w:p w14:paraId="2948A715" w14:textId="77777777" w:rsidR="00DE315B" w:rsidRPr="002D25AE" w:rsidRDefault="00DE315B" w:rsidP="00DE315B">
      <w:pPr>
        <w:numPr>
          <w:ilvl w:val="0"/>
          <w:numId w:val="24"/>
        </w:numPr>
        <w:ind w:left="720" w:hanging="360"/>
        <w:rPr>
          <w:rFonts w:ascii="Times New Roman" w:hAnsi="Times New Roman"/>
        </w:rPr>
      </w:pPr>
      <w:r w:rsidRPr="002D25AE">
        <w:rPr>
          <w:rFonts w:ascii="Times New Roman" w:hAnsi="Times New Roman"/>
        </w:rPr>
        <w:t>Equipment must be decontaminated before repair, maintenance, or removal from the laboratory.</w:t>
      </w:r>
    </w:p>
    <w:p w14:paraId="2948A716" w14:textId="77777777" w:rsidR="00DE315B" w:rsidRPr="002D25AE" w:rsidRDefault="00DE315B" w:rsidP="00DE315B">
      <w:pPr>
        <w:rPr>
          <w:rFonts w:ascii="Times New Roman" w:hAnsi="Times New Roman"/>
        </w:rPr>
      </w:pPr>
    </w:p>
    <w:p w14:paraId="2948A717" w14:textId="77777777" w:rsidR="00DE315B" w:rsidRPr="002D25AE" w:rsidRDefault="00DE315B" w:rsidP="00DE315B">
      <w:pPr>
        <w:rPr>
          <w:rFonts w:ascii="Times New Roman" w:hAnsi="Times New Roman"/>
        </w:rPr>
      </w:pPr>
      <w:r w:rsidRPr="002D25AE">
        <w:rPr>
          <w:rFonts w:ascii="Times New Roman" w:hAnsi="Times New Roman"/>
        </w:rPr>
        <w:t>8. Incidents that may result in exposure to infectious materials must be immediately evaluated and treated according to procedures described in the laboratory biosafety safety manual. All such incidents must be reported to the laboratory supervisor. Medical evaluation, surveillance, and treatment should be provided and appropriate records maintained.</w:t>
      </w:r>
    </w:p>
    <w:p w14:paraId="2948A718" w14:textId="77777777" w:rsidR="00DE315B" w:rsidRPr="002D25AE" w:rsidRDefault="00DE315B" w:rsidP="00DE315B">
      <w:pPr>
        <w:rPr>
          <w:rFonts w:ascii="Times New Roman" w:hAnsi="Times New Roman"/>
        </w:rPr>
      </w:pPr>
    </w:p>
    <w:p w14:paraId="2948A719" w14:textId="77777777" w:rsidR="00DE315B" w:rsidRPr="002D25AE" w:rsidRDefault="00DE315B" w:rsidP="00DE315B">
      <w:pPr>
        <w:rPr>
          <w:rFonts w:ascii="Times New Roman" w:hAnsi="Times New Roman"/>
        </w:rPr>
      </w:pPr>
      <w:r w:rsidRPr="002D25AE">
        <w:rPr>
          <w:rFonts w:ascii="Times New Roman" w:hAnsi="Times New Roman"/>
        </w:rPr>
        <w:t>9. Animals and plants not associated with the work being performed must not be permitted in the laboratory.</w:t>
      </w:r>
    </w:p>
    <w:p w14:paraId="2948A71A" w14:textId="77777777" w:rsidR="00DE315B" w:rsidRPr="002D25AE" w:rsidRDefault="00DE315B" w:rsidP="00DE315B">
      <w:pPr>
        <w:rPr>
          <w:rFonts w:ascii="Times New Roman" w:hAnsi="Times New Roman"/>
        </w:rPr>
      </w:pPr>
    </w:p>
    <w:p w14:paraId="2948A71B" w14:textId="77777777" w:rsidR="00DE315B" w:rsidRPr="002D25AE" w:rsidRDefault="00DE315B" w:rsidP="00DE315B">
      <w:pPr>
        <w:rPr>
          <w:rFonts w:ascii="Times New Roman" w:hAnsi="Times New Roman"/>
        </w:rPr>
      </w:pPr>
      <w:r w:rsidRPr="002D25AE">
        <w:rPr>
          <w:rFonts w:ascii="Times New Roman" w:hAnsi="Times New Roman"/>
        </w:rPr>
        <w:t>10. All procedures involving the manipulation of infectious materials that may generate an aerosol should be conducted within a BSC or other physical containment devices.</w:t>
      </w:r>
    </w:p>
    <w:p w14:paraId="2948A71C" w14:textId="77777777" w:rsidR="00DE315B" w:rsidRPr="002D25AE" w:rsidRDefault="00DE315B" w:rsidP="00DE315B">
      <w:pPr>
        <w:rPr>
          <w:rFonts w:ascii="Times New Roman" w:hAnsi="Times New Roman"/>
          <w:b/>
          <w:bCs/>
          <w:iCs/>
        </w:rPr>
      </w:pPr>
    </w:p>
    <w:p w14:paraId="2948A71D" w14:textId="77777777" w:rsidR="00DD1018" w:rsidRPr="002D25AE" w:rsidRDefault="00DD1018" w:rsidP="00DE315B">
      <w:pPr>
        <w:rPr>
          <w:rFonts w:ascii="Times New Roman" w:hAnsi="Times New Roman"/>
          <w:b/>
          <w:bCs/>
          <w:iCs/>
        </w:rPr>
      </w:pPr>
    </w:p>
    <w:p w14:paraId="2948A71E" w14:textId="77777777" w:rsidR="00DE315B" w:rsidRPr="002D25AE" w:rsidRDefault="00DE315B" w:rsidP="00DE315B">
      <w:pPr>
        <w:rPr>
          <w:rFonts w:ascii="Times New Roman" w:hAnsi="Times New Roman"/>
          <w:b/>
          <w:bCs/>
        </w:rPr>
      </w:pPr>
      <w:r w:rsidRPr="002D25AE">
        <w:rPr>
          <w:rFonts w:ascii="Times New Roman" w:hAnsi="Times New Roman"/>
          <w:b/>
          <w:bCs/>
          <w:iCs/>
        </w:rPr>
        <w:t xml:space="preserve">Safety Equipment </w:t>
      </w:r>
      <w:r w:rsidRPr="002D25AE">
        <w:rPr>
          <w:rFonts w:ascii="Times New Roman" w:hAnsi="Times New Roman"/>
          <w:b/>
          <w:bCs/>
        </w:rPr>
        <w:t>(Primary Barriers and Personal Protective Equipment)</w:t>
      </w:r>
    </w:p>
    <w:p w14:paraId="2948A71F" w14:textId="77777777" w:rsidR="00DD1018" w:rsidRPr="002D25AE" w:rsidRDefault="00DD1018" w:rsidP="00DE315B">
      <w:pPr>
        <w:rPr>
          <w:rFonts w:ascii="Times New Roman" w:hAnsi="Times New Roman"/>
        </w:rPr>
      </w:pPr>
    </w:p>
    <w:p w14:paraId="2948A720" w14:textId="77777777" w:rsidR="00DE315B" w:rsidRPr="002D25AE" w:rsidRDefault="00DE315B" w:rsidP="00DE315B">
      <w:pPr>
        <w:rPr>
          <w:rFonts w:ascii="Times New Roman" w:hAnsi="Times New Roman"/>
        </w:rPr>
      </w:pPr>
      <w:r w:rsidRPr="002D25AE">
        <w:rPr>
          <w:rFonts w:ascii="Times New Roman" w:hAnsi="Times New Roman"/>
        </w:rPr>
        <w:t>1. Properly maintained BSCs (preferably Class II), other appropriate personal protective equipment, or other physical containment devices must be used whenever:</w:t>
      </w:r>
    </w:p>
    <w:p w14:paraId="2948A721" w14:textId="77777777" w:rsidR="00DE315B" w:rsidRPr="002D25AE" w:rsidRDefault="00DE315B" w:rsidP="00DE315B">
      <w:pPr>
        <w:rPr>
          <w:rFonts w:ascii="Times New Roman" w:hAnsi="Times New Roman"/>
        </w:rPr>
      </w:pPr>
    </w:p>
    <w:p w14:paraId="2948A722" w14:textId="77777777" w:rsidR="00DE315B" w:rsidRPr="002D25AE" w:rsidRDefault="00DE315B" w:rsidP="00DE315B">
      <w:pPr>
        <w:numPr>
          <w:ilvl w:val="0"/>
          <w:numId w:val="25"/>
        </w:numPr>
        <w:ind w:left="720"/>
        <w:rPr>
          <w:rFonts w:ascii="Times New Roman" w:hAnsi="Times New Roman"/>
        </w:rPr>
      </w:pPr>
      <w:r w:rsidRPr="002D25AE">
        <w:rPr>
          <w:rFonts w:ascii="Times New Roman" w:hAnsi="Times New Roman"/>
        </w:rPr>
        <w:t>Procedures with a potential for creating infectious aerosols or splashes are conducted. These may include pipetting, centrifuging, grinding, blending, shaking, mixing, sonicating, opening containers of infectious materials, inoculating animals intranasally, and harvesting infected tissues from animals or eggs.</w:t>
      </w:r>
    </w:p>
    <w:p w14:paraId="2948A723" w14:textId="77777777" w:rsidR="00DE315B" w:rsidRPr="002D25AE" w:rsidRDefault="00DE315B" w:rsidP="00DE315B">
      <w:pPr>
        <w:ind w:left="720" w:hanging="360"/>
        <w:rPr>
          <w:rFonts w:ascii="Times New Roman" w:hAnsi="Times New Roman"/>
        </w:rPr>
      </w:pPr>
    </w:p>
    <w:p w14:paraId="2948A724" w14:textId="77777777" w:rsidR="00DE315B" w:rsidRPr="002D25AE" w:rsidRDefault="00DE315B" w:rsidP="00DE315B">
      <w:pPr>
        <w:numPr>
          <w:ilvl w:val="0"/>
          <w:numId w:val="25"/>
        </w:numPr>
        <w:ind w:left="720"/>
        <w:rPr>
          <w:rFonts w:ascii="Times New Roman" w:hAnsi="Times New Roman"/>
        </w:rPr>
      </w:pPr>
      <w:r w:rsidRPr="002D25AE">
        <w:rPr>
          <w:rFonts w:ascii="Times New Roman" w:hAnsi="Times New Roman"/>
        </w:rPr>
        <w:t>High concentrations or large volumes of infectious agents are used.  Such materials may be centrifuged in the open laboratory using sealed rotor heads or centrifuge safety cups.</w:t>
      </w:r>
    </w:p>
    <w:p w14:paraId="2948A725" w14:textId="77777777" w:rsidR="00DE315B" w:rsidRPr="002D25AE" w:rsidRDefault="00DE315B" w:rsidP="00DE315B">
      <w:pPr>
        <w:rPr>
          <w:rFonts w:ascii="Times New Roman" w:hAnsi="Times New Roman"/>
        </w:rPr>
      </w:pPr>
    </w:p>
    <w:p w14:paraId="2948A726" w14:textId="77777777" w:rsidR="00DE315B" w:rsidRPr="002D25AE" w:rsidRDefault="00DE315B" w:rsidP="00DE315B">
      <w:pPr>
        <w:rPr>
          <w:rFonts w:ascii="Times New Roman" w:hAnsi="Times New Roman"/>
        </w:rPr>
      </w:pPr>
      <w:r w:rsidRPr="002D25AE">
        <w:rPr>
          <w:rFonts w:ascii="Times New Roman" w:hAnsi="Times New Roman"/>
        </w:rPr>
        <w:t>2. Protective laboratory coats, gowns, smocks, or uniforms designated for laboratory use must be worn while working with hazardous materials. Remove protective clothing before leaving for non-laboratory areas (e.g., cafeteria, library, administrative offices). Dispose of protective clothing appropriately, or deposit it for laundering by the institution. It is recommended that laboratory clothing not be taken home.</w:t>
      </w:r>
    </w:p>
    <w:p w14:paraId="2948A727" w14:textId="77777777" w:rsidR="00DE315B" w:rsidRPr="002D25AE" w:rsidRDefault="00DE315B" w:rsidP="00DE315B">
      <w:pPr>
        <w:rPr>
          <w:rFonts w:ascii="Times New Roman" w:hAnsi="Times New Roman"/>
        </w:rPr>
      </w:pPr>
    </w:p>
    <w:p w14:paraId="2948A728" w14:textId="77777777" w:rsidR="00DE315B" w:rsidRPr="002D25AE" w:rsidRDefault="00DE315B" w:rsidP="00DE315B">
      <w:pPr>
        <w:rPr>
          <w:rFonts w:ascii="Times New Roman" w:hAnsi="Times New Roman"/>
        </w:rPr>
      </w:pPr>
      <w:r w:rsidRPr="002D25AE">
        <w:rPr>
          <w:rFonts w:ascii="Times New Roman" w:hAnsi="Times New Roman"/>
        </w:rPr>
        <w:t>3. Eye and face protection (goggles, mask, face shield or other splatter guard) is used for anticipated splashes or sprays of infectious or other hazardous materials when the microorganisms must be handled outside the BSC or containment device. Eye and face protection must be disposed of with other contaminated laboratory waste or decontaminated before reuse. Persons who wear contact lenses in laboratories should also wear eye protection.</w:t>
      </w:r>
    </w:p>
    <w:p w14:paraId="2948A729" w14:textId="77777777" w:rsidR="00DE315B" w:rsidRPr="002D25AE" w:rsidRDefault="00DE315B" w:rsidP="00DE315B">
      <w:pPr>
        <w:rPr>
          <w:rFonts w:ascii="Times New Roman" w:hAnsi="Times New Roman"/>
        </w:rPr>
      </w:pPr>
    </w:p>
    <w:p w14:paraId="2948A72A" w14:textId="77777777" w:rsidR="00DE315B" w:rsidRPr="002D25AE" w:rsidRDefault="00DE315B" w:rsidP="00DE315B">
      <w:pPr>
        <w:rPr>
          <w:rFonts w:ascii="Times New Roman" w:hAnsi="Times New Roman"/>
        </w:rPr>
      </w:pPr>
      <w:r w:rsidRPr="002D25AE">
        <w:rPr>
          <w:rFonts w:ascii="Times New Roman" w:hAnsi="Times New Roman"/>
        </w:rPr>
        <w:lastRenderedPageBreak/>
        <w:t>4. Gloves must be worn to protect hands from exposure to hazardous materials. Glove selection should be based on an appropriate risk assessment. Alternatives to latex gloves should be available. Gloves must not be worn outside the laboratory. In addition, BSL-2 laboratory workers should:</w:t>
      </w:r>
    </w:p>
    <w:p w14:paraId="2948A72B" w14:textId="77777777" w:rsidR="00DE315B" w:rsidRPr="002D25AE" w:rsidRDefault="00DE315B" w:rsidP="00DE315B">
      <w:pPr>
        <w:rPr>
          <w:rFonts w:ascii="Times New Roman" w:hAnsi="Times New Roman"/>
        </w:rPr>
      </w:pPr>
    </w:p>
    <w:p w14:paraId="2948A72C" w14:textId="77777777" w:rsidR="00DE315B" w:rsidRPr="002D25AE" w:rsidRDefault="00DE315B" w:rsidP="00DE315B">
      <w:pPr>
        <w:numPr>
          <w:ilvl w:val="0"/>
          <w:numId w:val="26"/>
        </w:numPr>
        <w:ind w:left="630" w:hanging="270"/>
        <w:rPr>
          <w:rFonts w:ascii="Times New Roman" w:hAnsi="Times New Roman"/>
        </w:rPr>
      </w:pPr>
      <w:r w:rsidRPr="002D25AE">
        <w:rPr>
          <w:rFonts w:ascii="Times New Roman" w:hAnsi="Times New Roman"/>
        </w:rPr>
        <w:t>Change gloves when contaminated, integrity has been compromised, or when otherwise necessary. Wear two pairs of gloves when appropriate.</w:t>
      </w:r>
    </w:p>
    <w:p w14:paraId="2948A72D" w14:textId="77777777" w:rsidR="00DE315B" w:rsidRPr="002D25AE" w:rsidRDefault="00DE315B" w:rsidP="00DE315B">
      <w:pPr>
        <w:ind w:left="630" w:hanging="270"/>
        <w:rPr>
          <w:rFonts w:ascii="Times New Roman" w:hAnsi="Times New Roman"/>
        </w:rPr>
      </w:pPr>
    </w:p>
    <w:p w14:paraId="2948A72E" w14:textId="77777777" w:rsidR="00DE315B" w:rsidRPr="002D25AE" w:rsidRDefault="00DE315B" w:rsidP="00DE315B">
      <w:pPr>
        <w:numPr>
          <w:ilvl w:val="0"/>
          <w:numId w:val="26"/>
        </w:numPr>
        <w:ind w:left="630" w:hanging="270"/>
        <w:rPr>
          <w:rFonts w:ascii="Times New Roman" w:hAnsi="Times New Roman"/>
        </w:rPr>
      </w:pPr>
      <w:r w:rsidRPr="002D25AE">
        <w:rPr>
          <w:rFonts w:ascii="Times New Roman" w:hAnsi="Times New Roman"/>
        </w:rPr>
        <w:t>Remove gloves and wash hands when work with hazardous materials has been completed and before leaving the laboratory.</w:t>
      </w:r>
    </w:p>
    <w:p w14:paraId="2948A72F" w14:textId="77777777" w:rsidR="00DE315B" w:rsidRPr="002D25AE" w:rsidRDefault="00DE315B" w:rsidP="00DE315B">
      <w:pPr>
        <w:ind w:left="630" w:hanging="270"/>
        <w:rPr>
          <w:rFonts w:ascii="Times New Roman" w:hAnsi="Times New Roman"/>
        </w:rPr>
      </w:pPr>
    </w:p>
    <w:p w14:paraId="2948A730" w14:textId="52594CE3" w:rsidR="00DE315B" w:rsidRDefault="00DE315B" w:rsidP="00DE315B">
      <w:pPr>
        <w:numPr>
          <w:ilvl w:val="0"/>
          <w:numId w:val="26"/>
        </w:numPr>
        <w:ind w:left="630" w:hanging="270"/>
        <w:rPr>
          <w:rFonts w:ascii="Times New Roman" w:hAnsi="Times New Roman"/>
        </w:rPr>
      </w:pPr>
      <w:r w:rsidRPr="002D25AE">
        <w:rPr>
          <w:rFonts w:ascii="Times New Roman" w:hAnsi="Times New Roman"/>
        </w:rPr>
        <w:t>Do not wash or reuse disposable gloves. Dispose of used gloves with other contaminated laboratory waste. Hand washing protocols must be rigorously followed.</w:t>
      </w:r>
    </w:p>
    <w:p w14:paraId="3CA18D99" w14:textId="77777777" w:rsidR="00D5318B" w:rsidRDefault="00D5318B" w:rsidP="00D5318B">
      <w:pPr>
        <w:pStyle w:val="ListParagraph"/>
        <w:rPr>
          <w:rFonts w:ascii="Times New Roman" w:hAnsi="Times New Roman"/>
        </w:rPr>
      </w:pPr>
    </w:p>
    <w:p w14:paraId="46E7908F" w14:textId="572D5745" w:rsidR="00D5318B" w:rsidRDefault="00D5318B" w:rsidP="00DE315B">
      <w:pPr>
        <w:numPr>
          <w:ilvl w:val="0"/>
          <w:numId w:val="26"/>
        </w:numPr>
        <w:ind w:left="630" w:hanging="270"/>
        <w:rPr>
          <w:rFonts w:ascii="Times New Roman" w:hAnsi="Times New Roman"/>
        </w:rPr>
      </w:pPr>
      <w:r>
        <w:rPr>
          <w:rFonts w:ascii="Times New Roman" w:hAnsi="Times New Roman"/>
        </w:rPr>
        <w:t>Do</w:t>
      </w:r>
      <w:r w:rsidR="00490289">
        <w:rPr>
          <w:rFonts w:ascii="Times New Roman" w:hAnsi="Times New Roman"/>
        </w:rPr>
        <w:t xml:space="preserve"> not use gloves on surfaces others may touch such as keyboard, door handles, </w:t>
      </w:r>
      <w:r w:rsidR="004214EF">
        <w:rPr>
          <w:rFonts w:ascii="Times New Roman" w:hAnsi="Times New Roman"/>
        </w:rPr>
        <w:t>etc.</w:t>
      </w:r>
    </w:p>
    <w:p w14:paraId="3CEBA2C6" w14:textId="77777777" w:rsidR="00F7437A" w:rsidRDefault="00F7437A" w:rsidP="00F7437A">
      <w:pPr>
        <w:pStyle w:val="ListParagraph"/>
        <w:rPr>
          <w:rFonts w:ascii="Times New Roman" w:hAnsi="Times New Roman"/>
        </w:rPr>
      </w:pPr>
    </w:p>
    <w:p w14:paraId="0179E8FB" w14:textId="251E6C2E" w:rsidR="00F7437A" w:rsidRPr="002D25AE" w:rsidRDefault="00243CD2" w:rsidP="00DE315B">
      <w:pPr>
        <w:numPr>
          <w:ilvl w:val="0"/>
          <w:numId w:val="26"/>
        </w:numPr>
        <w:ind w:left="630" w:hanging="270"/>
        <w:rPr>
          <w:rFonts w:ascii="Times New Roman" w:hAnsi="Times New Roman"/>
        </w:rPr>
      </w:pPr>
      <w:r>
        <w:rPr>
          <w:rFonts w:ascii="Times New Roman" w:hAnsi="Times New Roman"/>
        </w:rPr>
        <w:t>Do not wear gloves outside the laboratory</w:t>
      </w:r>
      <w:r w:rsidR="00F027FE">
        <w:rPr>
          <w:rFonts w:ascii="Times New Roman" w:hAnsi="Times New Roman"/>
        </w:rPr>
        <w:t xml:space="preserve"> unless absolutely necessary and ensure one hand method is used (one hand ungloved that touches </w:t>
      </w:r>
      <w:r w:rsidR="00E8348D">
        <w:rPr>
          <w:rFonts w:ascii="Times New Roman" w:hAnsi="Times New Roman"/>
        </w:rPr>
        <w:t xml:space="preserve">things such as doors, elevator buttons, etc. and the other hand gloved to hold </w:t>
      </w:r>
      <w:r w:rsidR="00623F2C">
        <w:rPr>
          <w:rFonts w:ascii="Times New Roman" w:hAnsi="Times New Roman"/>
        </w:rPr>
        <w:t xml:space="preserve">specimens) </w:t>
      </w:r>
    </w:p>
    <w:p w14:paraId="2948A731" w14:textId="77777777" w:rsidR="00DE315B" w:rsidRPr="002D25AE" w:rsidRDefault="00DE315B" w:rsidP="00DE315B">
      <w:pPr>
        <w:rPr>
          <w:rFonts w:ascii="Times New Roman" w:hAnsi="Times New Roman"/>
        </w:rPr>
      </w:pPr>
    </w:p>
    <w:p w14:paraId="2948A732" w14:textId="77777777" w:rsidR="00DE315B" w:rsidRPr="002D25AE" w:rsidRDefault="00DE315B" w:rsidP="00DE315B">
      <w:pPr>
        <w:rPr>
          <w:rFonts w:ascii="Times New Roman" w:hAnsi="Times New Roman"/>
        </w:rPr>
      </w:pPr>
      <w:r w:rsidRPr="002D25AE">
        <w:rPr>
          <w:rFonts w:ascii="Times New Roman" w:hAnsi="Times New Roman"/>
        </w:rPr>
        <w:t xml:space="preserve">5. Eye, face and respiratory protection should be used in rooms containing infected animals as determined by the risk assessment. </w:t>
      </w:r>
    </w:p>
    <w:p w14:paraId="2948A733" w14:textId="77777777" w:rsidR="00DE315B" w:rsidRPr="002D25AE" w:rsidRDefault="00DE315B" w:rsidP="00DE315B">
      <w:pPr>
        <w:rPr>
          <w:rFonts w:ascii="Times New Roman" w:hAnsi="Times New Roman"/>
          <w:b/>
          <w:bCs/>
        </w:rPr>
      </w:pPr>
    </w:p>
    <w:p w14:paraId="2948A734" w14:textId="77777777" w:rsidR="00DD1018" w:rsidRPr="002D25AE" w:rsidRDefault="00DD1018" w:rsidP="00DE315B">
      <w:pPr>
        <w:rPr>
          <w:rFonts w:ascii="Times New Roman" w:hAnsi="Times New Roman"/>
          <w:b/>
          <w:bCs/>
        </w:rPr>
      </w:pPr>
    </w:p>
    <w:p w14:paraId="2948A735" w14:textId="77777777" w:rsidR="00DE315B" w:rsidRPr="002D25AE" w:rsidRDefault="00DE315B" w:rsidP="00DE315B">
      <w:pPr>
        <w:rPr>
          <w:rFonts w:ascii="Times New Roman" w:hAnsi="Times New Roman"/>
          <w:b/>
          <w:bCs/>
        </w:rPr>
      </w:pPr>
      <w:r w:rsidRPr="002D25AE">
        <w:rPr>
          <w:rFonts w:ascii="Times New Roman" w:hAnsi="Times New Roman"/>
          <w:b/>
          <w:bCs/>
        </w:rPr>
        <w:t>Laboratory Facilities (Secondary Barriers)</w:t>
      </w:r>
    </w:p>
    <w:p w14:paraId="2948A736" w14:textId="77777777" w:rsidR="00DD1018" w:rsidRPr="002D25AE" w:rsidRDefault="00DD1018" w:rsidP="00DE315B">
      <w:pPr>
        <w:rPr>
          <w:rFonts w:ascii="Times New Roman" w:hAnsi="Times New Roman"/>
        </w:rPr>
      </w:pPr>
    </w:p>
    <w:p w14:paraId="2948A737" w14:textId="77777777" w:rsidR="00DE315B" w:rsidRPr="002D25AE" w:rsidRDefault="00DE315B" w:rsidP="00DE315B">
      <w:pPr>
        <w:rPr>
          <w:rFonts w:ascii="Times New Roman" w:hAnsi="Times New Roman"/>
        </w:rPr>
      </w:pPr>
      <w:r w:rsidRPr="002D25AE">
        <w:rPr>
          <w:rFonts w:ascii="Times New Roman" w:hAnsi="Times New Roman"/>
        </w:rPr>
        <w:t>1. Laboratory doors should be self-closing and have locks in accordance with the institutional policies.</w:t>
      </w:r>
    </w:p>
    <w:p w14:paraId="2948A738" w14:textId="77777777" w:rsidR="00DE315B" w:rsidRPr="002D25AE" w:rsidRDefault="00DE315B" w:rsidP="00DE315B">
      <w:pPr>
        <w:rPr>
          <w:rFonts w:ascii="Times New Roman" w:hAnsi="Times New Roman"/>
        </w:rPr>
      </w:pPr>
    </w:p>
    <w:p w14:paraId="2948A739" w14:textId="77777777" w:rsidR="00DE315B" w:rsidRPr="002D25AE" w:rsidRDefault="00DE315B" w:rsidP="00DE315B">
      <w:pPr>
        <w:rPr>
          <w:rFonts w:ascii="Times New Roman" w:hAnsi="Times New Roman"/>
        </w:rPr>
      </w:pPr>
      <w:r w:rsidRPr="002D25AE">
        <w:rPr>
          <w:rFonts w:ascii="Times New Roman" w:hAnsi="Times New Roman"/>
        </w:rPr>
        <w:t>2. Laboratories must have a sink for hand washing. The sink may be manually, hands-free, or automatically operated. It should be located near the exit door.</w:t>
      </w:r>
    </w:p>
    <w:p w14:paraId="2948A73A" w14:textId="77777777" w:rsidR="00DE315B" w:rsidRPr="002D25AE" w:rsidRDefault="00DE315B" w:rsidP="00DE315B">
      <w:pPr>
        <w:rPr>
          <w:rFonts w:ascii="Times New Roman" w:hAnsi="Times New Roman"/>
        </w:rPr>
      </w:pPr>
    </w:p>
    <w:p w14:paraId="2948A73B" w14:textId="77777777" w:rsidR="00DE315B" w:rsidRPr="002D25AE" w:rsidRDefault="00DE315B" w:rsidP="00DE315B">
      <w:pPr>
        <w:rPr>
          <w:rFonts w:ascii="Times New Roman" w:hAnsi="Times New Roman"/>
        </w:rPr>
      </w:pPr>
      <w:r w:rsidRPr="002D25AE">
        <w:rPr>
          <w:rFonts w:ascii="Times New Roman" w:hAnsi="Times New Roman"/>
        </w:rPr>
        <w:t>3. The laboratory should be designed so that it can be easily cleaned and decontaminated. Carpets and rugs in laboratories are not permitted.</w:t>
      </w:r>
    </w:p>
    <w:p w14:paraId="2948A73C" w14:textId="77777777" w:rsidR="00DE315B" w:rsidRPr="002D25AE" w:rsidRDefault="00DE315B" w:rsidP="00DE315B">
      <w:pPr>
        <w:rPr>
          <w:rFonts w:ascii="Times New Roman" w:hAnsi="Times New Roman"/>
        </w:rPr>
      </w:pPr>
    </w:p>
    <w:p w14:paraId="2948A73D" w14:textId="77777777" w:rsidR="00DE315B" w:rsidRPr="002D25AE" w:rsidRDefault="00DE315B" w:rsidP="00DE315B">
      <w:pPr>
        <w:rPr>
          <w:rFonts w:ascii="Times New Roman" w:hAnsi="Times New Roman"/>
        </w:rPr>
      </w:pPr>
      <w:r w:rsidRPr="002D25AE">
        <w:rPr>
          <w:rFonts w:ascii="Times New Roman" w:hAnsi="Times New Roman"/>
        </w:rPr>
        <w:t>4. Laboratory furniture must be capable of supporting anticipated loads and uses. Spaces between benches, cabinets, and equipment should be accessible for cleaning.</w:t>
      </w:r>
    </w:p>
    <w:p w14:paraId="2948A73E" w14:textId="77777777" w:rsidR="00DE315B" w:rsidRPr="002D25AE" w:rsidRDefault="00DE315B" w:rsidP="00DE315B">
      <w:pPr>
        <w:rPr>
          <w:rFonts w:ascii="Times New Roman" w:hAnsi="Times New Roman"/>
        </w:rPr>
      </w:pPr>
    </w:p>
    <w:p w14:paraId="2948A73F" w14:textId="77777777" w:rsidR="00DE315B" w:rsidRPr="002D25AE" w:rsidRDefault="00DE315B" w:rsidP="00DE315B">
      <w:pPr>
        <w:numPr>
          <w:ilvl w:val="0"/>
          <w:numId w:val="27"/>
        </w:numPr>
        <w:ind w:left="630" w:hanging="270"/>
        <w:rPr>
          <w:rFonts w:ascii="Times New Roman" w:hAnsi="Times New Roman"/>
        </w:rPr>
      </w:pPr>
      <w:r w:rsidRPr="002D25AE">
        <w:rPr>
          <w:rFonts w:ascii="Times New Roman" w:hAnsi="Times New Roman"/>
        </w:rPr>
        <w:t>Bench tops must be impervious to water and resistant to heat, organic solvents, acids, alkalis, and other chemicals.</w:t>
      </w:r>
    </w:p>
    <w:p w14:paraId="2948A740" w14:textId="77777777" w:rsidR="00DE315B" w:rsidRPr="002D25AE" w:rsidRDefault="00DE315B" w:rsidP="00DE315B">
      <w:pPr>
        <w:ind w:left="630" w:hanging="270"/>
        <w:rPr>
          <w:rFonts w:ascii="Times New Roman" w:hAnsi="Times New Roman"/>
        </w:rPr>
      </w:pPr>
    </w:p>
    <w:p w14:paraId="2948A741" w14:textId="77777777" w:rsidR="00DE315B" w:rsidRPr="002D25AE" w:rsidRDefault="00DE315B" w:rsidP="00DE315B">
      <w:pPr>
        <w:numPr>
          <w:ilvl w:val="0"/>
          <w:numId w:val="27"/>
        </w:numPr>
        <w:ind w:left="630" w:hanging="270"/>
        <w:rPr>
          <w:rFonts w:ascii="Times New Roman" w:hAnsi="Times New Roman"/>
        </w:rPr>
      </w:pPr>
      <w:r w:rsidRPr="002D25AE">
        <w:rPr>
          <w:rFonts w:ascii="Times New Roman" w:hAnsi="Times New Roman"/>
        </w:rPr>
        <w:t>Chairs used in laboratory work must be covered with a non-porous material that can be easily cleaned and decontaminated with appropriate disinfectant.</w:t>
      </w:r>
    </w:p>
    <w:p w14:paraId="2948A742" w14:textId="77777777" w:rsidR="00DE315B" w:rsidRPr="002D25AE" w:rsidRDefault="00DE315B" w:rsidP="00DE315B">
      <w:pPr>
        <w:rPr>
          <w:rFonts w:ascii="Times New Roman" w:hAnsi="Times New Roman"/>
        </w:rPr>
      </w:pPr>
    </w:p>
    <w:p w14:paraId="2948A743" w14:textId="77777777" w:rsidR="00DE315B" w:rsidRPr="002D25AE" w:rsidRDefault="00DE315B" w:rsidP="00DE315B">
      <w:pPr>
        <w:rPr>
          <w:rFonts w:ascii="Times New Roman" w:hAnsi="Times New Roman"/>
        </w:rPr>
      </w:pPr>
      <w:r w:rsidRPr="002D25AE">
        <w:rPr>
          <w:rFonts w:ascii="Times New Roman" w:hAnsi="Times New Roman"/>
        </w:rPr>
        <w:t>5. Laboratory windows that open to the exterior are not recommended. However, if a laboratory does have windows that open to the exterior, they must be fitted with screens.</w:t>
      </w:r>
    </w:p>
    <w:p w14:paraId="2948A744" w14:textId="77777777" w:rsidR="00DE315B" w:rsidRPr="002D25AE" w:rsidRDefault="00DE315B" w:rsidP="00DE315B">
      <w:pPr>
        <w:rPr>
          <w:rFonts w:ascii="Times New Roman" w:hAnsi="Times New Roman"/>
        </w:rPr>
      </w:pPr>
    </w:p>
    <w:p w14:paraId="2948A745" w14:textId="77777777" w:rsidR="00DE315B" w:rsidRPr="002D25AE" w:rsidRDefault="00DE315B" w:rsidP="00DE315B">
      <w:pPr>
        <w:rPr>
          <w:rFonts w:ascii="Times New Roman" w:hAnsi="Times New Roman"/>
        </w:rPr>
      </w:pPr>
      <w:r w:rsidRPr="002D25AE">
        <w:rPr>
          <w:rFonts w:ascii="Times New Roman" w:hAnsi="Times New Roman"/>
        </w:rPr>
        <w:t>6. BSCs must be installed so that fluctuations of the room air supply and exhaust do not interfere with proper operations. BSCs should be located away from doors, windows that can be opened, heavily traveled laboratory areas, and other possible airflow disruptions.</w:t>
      </w:r>
    </w:p>
    <w:p w14:paraId="2948A746" w14:textId="77777777" w:rsidR="00DE315B" w:rsidRPr="002D25AE" w:rsidRDefault="00DE315B" w:rsidP="00DE315B">
      <w:pPr>
        <w:rPr>
          <w:rFonts w:ascii="Times New Roman" w:hAnsi="Times New Roman"/>
        </w:rPr>
      </w:pPr>
    </w:p>
    <w:p w14:paraId="2948A747" w14:textId="77777777" w:rsidR="00DE315B" w:rsidRPr="002D25AE" w:rsidRDefault="00DE315B" w:rsidP="00DE315B">
      <w:pPr>
        <w:rPr>
          <w:rFonts w:ascii="Times New Roman" w:hAnsi="Times New Roman"/>
        </w:rPr>
      </w:pPr>
      <w:r w:rsidRPr="002D25AE">
        <w:rPr>
          <w:rFonts w:ascii="Times New Roman" w:hAnsi="Times New Roman"/>
        </w:rPr>
        <w:lastRenderedPageBreak/>
        <w:t>7. Vacuum lines should be protected with High Efficiency Particulate Air (HEPA) filters, or their equivalent. Filters must be replaced as needed. Liquid disinfectant traps may be required.</w:t>
      </w:r>
    </w:p>
    <w:p w14:paraId="2948A748" w14:textId="77777777" w:rsidR="00DE315B" w:rsidRPr="002D25AE" w:rsidRDefault="00DE315B" w:rsidP="00DE315B">
      <w:pPr>
        <w:rPr>
          <w:rFonts w:ascii="Times New Roman" w:hAnsi="Times New Roman"/>
        </w:rPr>
      </w:pPr>
    </w:p>
    <w:p w14:paraId="2948A749" w14:textId="77777777" w:rsidR="00DE315B" w:rsidRPr="002D25AE" w:rsidRDefault="00DE315B" w:rsidP="00DE315B">
      <w:pPr>
        <w:rPr>
          <w:rFonts w:ascii="Times New Roman" w:hAnsi="Times New Roman"/>
        </w:rPr>
      </w:pPr>
      <w:r w:rsidRPr="002D25AE">
        <w:rPr>
          <w:rFonts w:ascii="Times New Roman" w:hAnsi="Times New Roman"/>
        </w:rPr>
        <w:t>8. An eyewash station must be readily available.</w:t>
      </w:r>
    </w:p>
    <w:p w14:paraId="2948A74A" w14:textId="77777777" w:rsidR="00DE315B" w:rsidRPr="002D25AE" w:rsidRDefault="00DE315B" w:rsidP="00DE315B">
      <w:pPr>
        <w:rPr>
          <w:rFonts w:ascii="Times New Roman" w:hAnsi="Times New Roman"/>
        </w:rPr>
      </w:pPr>
    </w:p>
    <w:p w14:paraId="2948A74B" w14:textId="77777777" w:rsidR="00DE315B" w:rsidRPr="002D25AE" w:rsidRDefault="00DE315B" w:rsidP="00DE315B">
      <w:pPr>
        <w:rPr>
          <w:rFonts w:ascii="Times New Roman" w:hAnsi="Times New Roman"/>
        </w:rPr>
      </w:pPr>
      <w:r w:rsidRPr="002D25AE">
        <w:rPr>
          <w:rFonts w:ascii="Times New Roman" w:hAnsi="Times New Roman"/>
        </w:rPr>
        <w:t xml:space="preserve">9. There are no specific requirements on ventilation systems. However, planning of new facilities should consider mechanical ventilation systems that provide an inward flow of air without recirculation to spaces outside of the laboratory. </w:t>
      </w:r>
    </w:p>
    <w:p w14:paraId="2948A74C" w14:textId="77777777" w:rsidR="00DE315B" w:rsidRPr="002D25AE" w:rsidRDefault="00DE315B" w:rsidP="00DE315B">
      <w:pPr>
        <w:rPr>
          <w:rFonts w:ascii="Times New Roman" w:hAnsi="Times New Roman"/>
        </w:rPr>
      </w:pPr>
    </w:p>
    <w:p w14:paraId="2948A74D" w14:textId="77777777" w:rsidR="00DE315B" w:rsidRPr="002D25AE" w:rsidRDefault="00DE315B" w:rsidP="00DE315B">
      <w:pPr>
        <w:rPr>
          <w:rFonts w:ascii="Times New Roman" w:hAnsi="Times New Roman"/>
        </w:rPr>
      </w:pPr>
      <w:r w:rsidRPr="002D25AE">
        <w:rPr>
          <w:rFonts w:ascii="Times New Roman" w:hAnsi="Times New Roman"/>
        </w:rPr>
        <w:t>10. HEPA filtered exhaust air from a Class II BSC can be safely re-circulated back into the laboratory environment if the cabinet is tested and certified at least annually and operated according to manufacturer’s recommendations. BSCs can also be connected to the laboratory exhaust system by either a thimble (canopy) connection or a direct (hard) connection. Provisions to assure proper safety cabinet performance and air system operation must be verified.</w:t>
      </w:r>
    </w:p>
    <w:p w14:paraId="2948A74E" w14:textId="77777777" w:rsidR="00DE315B" w:rsidRPr="002D25AE" w:rsidRDefault="00DE315B" w:rsidP="00DE315B">
      <w:pPr>
        <w:rPr>
          <w:rFonts w:ascii="Times New Roman" w:hAnsi="Times New Roman"/>
        </w:rPr>
      </w:pPr>
    </w:p>
    <w:p w14:paraId="2948A74F" w14:textId="77777777" w:rsidR="00DE315B" w:rsidRPr="002D25AE" w:rsidRDefault="00DE315B" w:rsidP="00DE315B">
      <w:pPr>
        <w:rPr>
          <w:rFonts w:ascii="Times New Roman" w:hAnsi="Times New Roman"/>
        </w:rPr>
      </w:pPr>
      <w:r w:rsidRPr="002D25AE">
        <w:rPr>
          <w:rFonts w:ascii="Times New Roman" w:hAnsi="Times New Roman"/>
        </w:rPr>
        <w:t>11. A method for decontaminating all laboratory wastes should be available in the facility (e.g., autoclave, chemical disinfection, incineration, or other validated decontamination method).</w:t>
      </w:r>
    </w:p>
    <w:p w14:paraId="2948A750" w14:textId="77777777" w:rsidR="00EE6F0F" w:rsidRPr="002D25AE" w:rsidRDefault="00EE6F0F" w:rsidP="00DE315B">
      <w:pPr>
        <w:rPr>
          <w:rFonts w:ascii="Times New Roman" w:hAnsi="Times New Roman"/>
        </w:rPr>
      </w:pPr>
    </w:p>
    <w:p w14:paraId="2948A751" w14:textId="77777777" w:rsidR="00EE6F0F" w:rsidRPr="002D25AE" w:rsidRDefault="00EE6F0F" w:rsidP="00DE315B">
      <w:pPr>
        <w:rPr>
          <w:rFonts w:ascii="Times New Roman" w:hAnsi="Times New Roman"/>
        </w:rPr>
      </w:pPr>
    </w:p>
    <w:p w14:paraId="2948A752" w14:textId="77777777" w:rsidR="00EE6F0F" w:rsidRPr="002D25AE" w:rsidRDefault="00EE6F0F" w:rsidP="00DE315B">
      <w:pPr>
        <w:rPr>
          <w:rFonts w:ascii="Times New Roman" w:hAnsi="Times New Roman"/>
        </w:rPr>
      </w:pPr>
    </w:p>
    <w:p w14:paraId="2948A753" w14:textId="77777777" w:rsidR="00EE6F0F" w:rsidRPr="002D25AE" w:rsidRDefault="00EE6F0F" w:rsidP="00DE315B">
      <w:pPr>
        <w:rPr>
          <w:rFonts w:ascii="Times New Roman" w:hAnsi="Times New Roman"/>
        </w:rPr>
      </w:pPr>
    </w:p>
    <w:p w14:paraId="2948A754" w14:textId="77777777" w:rsidR="00EE6F0F" w:rsidRPr="002D25AE" w:rsidRDefault="00EE6F0F" w:rsidP="00DE315B">
      <w:pPr>
        <w:rPr>
          <w:rFonts w:ascii="Times New Roman" w:hAnsi="Times New Roman"/>
        </w:rPr>
      </w:pPr>
    </w:p>
    <w:p w14:paraId="2948A755" w14:textId="77777777" w:rsidR="00EE6F0F" w:rsidRPr="002D25AE" w:rsidRDefault="00EE6F0F" w:rsidP="00DE315B">
      <w:pPr>
        <w:rPr>
          <w:rFonts w:ascii="Times New Roman" w:hAnsi="Times New Roman"/>
        </w:rPr>
      </w:pPr>
    </w:p>
    <w:p w14:paraId="2948A756" w14:textId="77777777" w:rsidR="00EE6F0F" w:rsidRPr="002D25AE" w:rsidRDefault="00EE6F0F" w:rsidP="00DE315B">
      <w:pPr>
        <w:rPr>
          <w:rFonts w:ascii="Times New Roman" w:hAnsi="Times New Roman"/>
        </w:rPr>
      </w:pPr>
    </w:p>
    <w:p w14:paraId="2948A757" w14:textId="77777777" w:rsidR="00EE6F0F" w:rsidRPr="002D25AE" w:rsidRDefault="00EE6F0F" w:rsidP="00DE315B">
      <w:pPr>
        <w:rPr>
          <w:rFonts w:ascii="Times New Roman" w:hAnsi="Times New Roman"/>
        </w:rPr>
      </w:pPr>
    </w:p>
    <w:p w14:paraId="2948A758" w14:textId="77777777" w:rsidR="00EE6F0F" w:rsidRPr="002D25AE" w:rsidRDefault="00EE6F0F" w:rsidP="00DE315B">
      <w:pPr>
        <w:rPr>
          <w:rFonts w:ascii="Times New Roman" w:hAnsi="Times New Roman"/>
        </w:rPr>
      </w:pPr>
    </w:p>
    <w:p w14:paraId="2948A759" w14:textId="77777777" w:rsidR="00EE6F0F" w:rsidRPr="002D25AE" w:rsidRDefault="00EE6F0F" w:rsidP="00DE315B">
      <w:pPr>
        <w:rPr>
          <w:rFonts w:ascii="Times New Roman" w:hAnsi="Times New Roman"/>
        </w:rPr>
      </w:pPr>
    </w:p>
    <w:p w14:paraId="2948A75A" w14:textId="77777777" w:rsidR="00EE6F0F" w:rsidRPr="002D25AE" w:rsidRDefault="00EE6F0F" w:rsidP="00DE315B">
      <w:pPr>
        <w:rPr>
          <w:rFonts w:ascii="Times New Roman" w:hAnsi="Times New Roman"/>
        </w:rPr>
      </w:pPr>
    </w:p>
    <w:p w14:paraId="2948A75B" w14:textId="77777777" w:rsidR="00EE6F0F" w:rsidRPr="002D25AE" w:rsidRDefault="00EE6F0F" w:rsidP="00DE315B">
      <w:pPr>
        <w:rPr>
          <w:rFonts w:ascii="Times New Roman" w:hAnsi="Times New Roman"/>
        </w:rPr>
      </w:pPr>
    </w:p>
    <w:p w14:paraId="2948A75C" w14:textId="77777777" w:rsidR="00EE6F0F" w:rsidRPr="002D25AE" w:rsidRDefault="00EE6F0F" w:rsidP="00DE315B">
      <w:pPr>
        <w:rPr>
          <w:rFonts w:ascii="Times New Roman" w:hAnsi="Times New Roman"/>
        </w:rPr>
      </w:pPr>
    </w:p>
    <w:p w14:paraId="2948A75D" w14:textId="77777777" w:rsidR="00EE6F0F" w:rsidRPr="002D25AE" w:rsidRDefault="00EE6F0F" w:rsidP="00DE315B">
      <w:pPr>
        <w:rPr>
          <w:rFonts w:ascii="Times New Roman" w:hAnsi="Times New Roman"/>
        </w:rPr>
      </w:pPr>
    </w:p>
    <w:p w14:paraId="2948A75E" w14:textId="77777777" w:rsidR="00EE6F0F" w:rsidRPr="002D25AE" w:rsidRDefault="00EE6F0F" w:rsidP="00DE315B">
      <w:pPr>
        <w:rPr>
          <w:rFonts w:ascii="Times New Roman" w:hAnsi="Times New Roman"/>
        </w:rPr>
      </w:pPr>
    </w:p>
    <w:p w14:paraId="2948A75F" w14:textId="77777777" w:rsidR="00EE6F0F" w:rsidRPr="002D25AE" w:rsidRDefault="00EE6F0F" w:rsidP="00DE315B">
      <w:pPr>
        <w:rPr>
          <w:rFonts w:ascii="Times New Roman" w:hAnsi="Times New Roman"/>
        </w:rPr>
      </w:pPr>
    </w:p>
    <w:p w14:paraId="2948A760" w14:textId="77777777" w:rsidR="00EE6F0F" w:rsidRPr="002D25AE" w:rsidRDefault="00EE6F0F" w:rsidP="00DE315B">
      <w:pPr>
        <w:rPr>
          <w:rFonts w:ascii="Times New Roman" w:hAnsi="Times New Roman"/>
        </w:rPr>
      </w:pPr>
    </w:p>
    <w:p w14:paraId="2948A761" w14:textId="77777777" w:rsidR="00EE6F0F" w:rsidRPr="002D25AE" w:rsidRDefault="00EE6F0F" w:rsidP="00DE315B">
      <w:pPr>
        <w:rPr>
          <w:rFonts w:ascii="Times New Roman" w:hAnsi="Times New Roman"/>
        </w:rPr>
      </w:pPr>
    </w:p>
    <w:p w14:paraId="2948A762" w14:textId="77777777" w:rsidR="00EE6F0F" w:rsidRPr="002D25AE" w:rsidRDefault="00EE6F0F" w:rsidP="00DE315B">
      <w:pPr>
        <w:rPr>
          <w:rFonts w:ascii="Times New Roman" w:hAnsi="Times New Roman"/>
        </w:rPr>
      </w:pPr>
    </w:p>
    <w:p w14:paraId="2948A763" w14:textId="77777777" w:rsidR="00E42D2F" w:rsidRPr="002D25AE" w:rsidRDefault="00E42D2F" w:rsidP="00DE315B">
      <w:pPr>
        <w:rPr>
          <w:rFonts w:ascii="Times New Roman" w:hAnsi="Times New Roman"/>
        </w:rPr>
      </w:pPr>
    </w:p>
    <w:p w14:paraId="2948A764" w14:textId="77777777" w:rsidR="00E42D2F" w:rsidRPr="002D25AE" w:rsidRDefault="00E42D2F" w:rsidP="00DE315B">
      <w:pPr>
        <w:rPr>
          <w:rFonts w:ascii="Times New Roman" w:hAnsi="Times New Roman"/>
        </w:rPr>
      </w:pPr>
    </w:p>
    <w:p w14:paraId="2948A765" w14:textId="77777777" w:rsidR="00E42D2F" w:rsidRPr="002D25AE" w:rsidRDefault="00E42D2F" w:rsidP="00DE315B">
      <w:pPr>
        <w:rPr>
          <w:rFonts w:ascii="Times New Roman" w:hAnsi="Times New Roman"/>
        </w:rPr>
      </w:pPr>
    </w:p>
    <w:p w14:paraId="2948A766" w14:textId="77777777" w:rsidR="00E42D2F" w:rsidRPr="002D25AE" w:rsidRDefault="00E42D2F" w:rsidP="00DE315B">
      <w:pPr>
        <w:rPr>
          <w:rFonts w:ascii="Times New Roman" w:hAnsi="Times New Roman"/>
        </w:rPr>
      </w:pPr>
    </w:p>
    <w:p w14:paraId="2948A767" w14:textId="77777777" w:rsidR="00E42D2F" w:rsidRPr="002D25AE" w:rsidRDefault="00E42D2F" w:rsidP="00DE315B">
      <w:pPr>
        <w:rPr>
          <w:rFonts w:ascii="Times New Roman" w:hAnsi="Times New Roman"/>
        </w:rPr>
      </w:pPr>
    </w:p>
    <w:p w14:paraId="2948A768" w14:textId="77777777" w:rsidR="00E42D2F" w:rsidRPr="002D25AE" w:rsidRDefault="00E42D2F" w:rsidP="00DE315B">
      <w:pPr>
        <w:rPr>
          <w:rFonts w:ascii="Times New Roman" w:hAnsi="Times New Roman"/>
        </w:rPr>
      </w:pPr>
    </w:p>
    <w:p w14:paraId="2948A769" w14:textId="77777777" w:rsidR="00E42D2F" w:rsidRPr="002D25AE" w:rsidRDefault="00E42D2F" w:rsidP="00DE315B">
      <w:pPr>
        <w:rPr>
          <w:rFonts w:ascii="Times New Roman" w:hAnsi="Times New Roman"/>
        </w:rPr>
      </w:pPr>
    </w:p>
    <w:p w14:paraId="2948A76A" w14:textId="77777777" w:rsidR="00E42D2F" w:rsidRPr="002D25AE" w:rsidRDefault="00E42D2F" w:rsidP="00DE315B">
      <w:pPr>
        <w:rPr>
          <w:rFonts w:ascii="Times New Roman" w:hAnsi="Times New Roman"/>
        </w:rPr>
      </w:pPr>
    </w:p>
    <w:p w14:paraId="204ED566" w14:textId="77777777" w:rsidR="00105651" w:rsidRDefault="00105651" w:rsidP="00C102DF">
      <w:pPr>
        <w:pStyle w:val="Heading1"/>
        <w:rPr>
          <w:rFonts w:ascii="Times New Roman" w:hAnsi="Times New Roman" w:cs="Times New Roman"/>
          <w:color w:val="00B050"/>
        </w:rPr>
      </w:pPr>
      <w:bookmarkStart w:id="31" w:name="_Ref276553628"/>
      <w:bookmarkStart w:id="32" w:name="_Toc330369766"/>
    </w:p>
    <w:p w14:paraId="19C865D6" w14:textId="77777777" w:rsidR="00105651" w:rsidRDefault="00105651" w:rsidP="00C102DF">
      <w:pPr>
        <w:pStyle w:val="Heading1"/>
        <w:rPr>
          <w:rFonts w:ascii="Times New Roman" w:hAnsi="Times New Roman" w:cs="Times New Roman"/>
          <w:color w:val="00B050"/>
        </w:rPr>
      </w:pPr>
    </w:p>
    <w:p w14:paraId="275FE054" w14:textId="77777777" w:rsidR="00524FEB" w:rsidRDefault="00524FEB" w:rsidP="00C102DF">
      <w:pPr>
        <w:pStyle w:val="Heading1"/>
        <w:rPr>
          <w:rFonts w:ascii="Times New Roman" w:hAnsi="Times New Roman" w:cs="Times New Roman"/>
          <w:color w:val="00B050"/>
        </w:rPr>
      </w:pPr>
    </w:p>
    <w:p w14:paraId="2948A76B" w14:textId="5BF6D540" w:rsidR="00C102DF" w:rsidRPr="002D25AE" w:rsidRDefault="00E42D2F" w:rsidP="00C102DF">
      <w:pPr>
        <w:pStyle w:val="Heading1"/>
        <w:rPr>
          <w:rFonts w:ascii="Times New Roman" w:hAnsi="Times New Roman" w:cs="Times New Roman"/>
          <w:color w:val="00B050"/>
        </w:rPr>
      </w:pPr>
      <w:r w:rsidRPr="002D25AE">
        <w:rPr>
          <w:rFonts w:ascii="Times New Roman" w:hAnsi="Times New Roman" w:cs="Times New Roman"/>
          <w:color w:val="00B050"/>
        </w:rPr>
        <w:t>A</w:t>
      </w:r>
      <w:r w:rsidR="00EE6F0F" w:rsidRPr="002D25AE">
        <w:rPr>
          <w:rFonts w:ascii="Times New Roman" w:hAnsi="Times New Roman" w:cs="Times New Roman"/>
          <w:color w:val="00B050"/>
        </w:rPr>
        <w:t xml:space="preserve">ppendix 5. </w:t>
      </w:r>
      <w:bookmarkEnd w:id="31"/>
      <w:bookmarkEnd w:id="32"/>
      <w:r w:rsidR="00C102DF" w:rsidRPr="002D25AE">
        <w:rPr>
          <w:rFonts w:ascii="Times New Roman" w:hAnsi="Times New Roman" w:cs="Times New Roman"/>
          <w:color w:val="00B050"/>
        </w:rPr>
        <w:t>LAB</w:t>
      </w:r>
      <w:r w:rsidR="00A73864">
        <w:rPr>
          <w:rFonts w:ascii="Times New Roman" w:hAnsi="Times New Roman" w:cs="Times New Roman"/>
          <w:color w:val="00B050"/>
        </w:rPr>
        <w:t xml:space="preserve"> SAFETY</w:t>
      </w:r>
      <w:r w:rsidR="00C102DF" w:rsidRPr="002D25AE">
        <w:rPr>
          <w:rFonts w:ascii="Times New Roman" w:hAnsi="Times New Roman" w:cs="Times New Roman"/>
          <w:color w:val="00B050"/>
        </w:rPr>
        <w:t xml:space="preserve"> </w:t>
      </w:r>
      <w:r w:rsidR="00A73864">
        <w:rPr>
          <w:rFonts w:ascii="Times New Roman" w:hAnsi="Times New Roman" w:cs="Times New Roman"/>
          <w:color w:val="00B050"/>
        </w:rPr>
        <w:t xml:space="preserve">AGREEMENT </w:t>
      </w:r>
      <w:r w:rsidR="00C102DF" w:rsidRPr="002D25AE">
        <w:rPr>
          <w:rFonts w:ascii="Times New Roman" w:hAnsi="Times New Roman" w:cs="Times New Roman"/>
          <w:color w:val="00B050"/>
        </w:rPr>
        <w:t xml:space="preserve"> </w:t>
      </w:r>
    </w:p>
    <w:p w14:paraId="2948A76C" w14:textId="046A0758" w:rsidR="00C102DF" w:rsidRPr="002D25AE" w:rsidRDefault="00524FEB" w:rsidP="00C102DF">
      <w:pPr>
        <w:rPr>
          <w:rFonts w:ascii="Times New Roman" w:hAnsi="Times New Roman"/>
        </w:rPr>
      </w:pPr>
      <w:r>
        <w:rPr>
          <w:rFonts w:ascii="Times New Roman" w:hAnsi="Times New Roman"/>
          <w:noProof/>
        </w:rPr>
        <w:drawing>
          <wp:inline distT="0" distB="0" distL="0" distR="0" wp14:anchorId="05CD4437" wp14:editId="107F4C3B">
            <wp:extent cx="5252314" cy="6880934"/>
            <wp:effectExtent l="0" t="0" r="0" b="0"/>
            <wp:docPr id="17" name="Picture 1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 let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5656" cy="6911514"/>
                    </a:xfrm>
                    <a:prstGeom prst="rect">
                      <a:avLst/>
                    </a:prstGeom>
                    <a:noFill/>
                  </pic:spPr>
                </pic:pic>
              </a:graphicData>
            </a:graphic>
          </wp:inline>
        </w:drawing>
      </w:r>
    </w:p>
    <w:p w14:paraId="2948A795" w14:textId="10064ED6" w:rsidR="00C83F1C" w:rsidRPr="002D25AE" w:rsidRDefault="00C83F1C" w:rsidP="00C83F1C">
      <w:pPr>
        <w:pStyle w:val="Heading1"/>
        <w:rPr>
          <w:rFonts w:ascii="Times New Roman" w:hAnsi="Times New Roman" w:cs="Times New Roman"/>
          <w:color w:val="00B050"/>
        </w:rPr>
      </w:pPr>
      <w:bookmarkStart w:id="33" w:name="_Toc330369767"/>
      <w:r w:rsidRPr="002D25AE">
        <w:rPr>
          <w:rFonts w:ascii="Times New Roman" w:hAnsi="Times New Roman" w:cs="Times New Roman"/>
          <w:color w:val="00B050"/>
        </w:rPr>
        <w:lastRenderedPageBreak/>
        <w:t>Appendix 6. Principal Investigator’s Registered Research</w:t>
      </w:r>
      <w:bookmarkEnd w:id="33"/>
    </w:p>
    <w:p w14:paraId="2948A796" w14:textId="77777777" w:rsidR="00C83F1C" w:rsidRPr="002D25AE" w:rsidRDefault="00C83F1C" w:rsidP="00C83F1C">
      <w:pPr>
        <w:rPr>
          <w:rFonts w:ascii="Times New Roman" w:hAnsi="Times New Roman"/>
        </w:rPr>
      </w:pPr>
    </w:p>
    <w:p w14:paraId="2948A797" w14:textId="06167686" w:rsidR="00C83F1C" w:rsidRPr="002D25AE" w:rsidRDefault="00C83F1C" w:rsidP="00C83F1C">
      <w:pPr>
        <w:rPr>
          <w:rFonts w:ascii="Times New Roman" w:hAnsi="Times New Roman"/>
        </w:rPr>
      </w:pPr>
      <w:r w:rsidRPr="002D25AE">
        <w:rPr>
          <w:rFonts w:ascii="Times New Roman" w:hAnsi="Times New Roman"/>
        </w:rPr>
        <w:t>(Attach PDF copies o</w:t>
      </w:r>
      <w:r w:rsidR="002A5C09" w:rsidRPr="002D25AE">
        <w:rPr>
          <w:rFonts w:ascii="Times New Roman" w:hAnsi="Times New Roman"/>
        </w:rPr>
        <w:t xml:space="preserve">f research forms submitted to </w:t>
      </w:r>
      <w:r w:rsidR="001D1062">
        <w:rPr>
          <w:rFonts w:ascii="Times New Roman" w:hAnsi="Times New Roman"/>
        </w:rPr>
        <w:t>IBC</w:t>
      </w:r>
      <w:r w:rsidRPr="002D25AE">
        <w:rPr>
          <w:rFonts w:ascii="Times New Roman" w:hAnsi="Times New Roman"/>
        </w:rPr>
        <w:t xml:space="preserve"> and approved</w:t>
      </w:r>
      <w:r w:rsidR="001D1062">
        <w:rPr>
          <w:rFonts w:ascii="Times New Roman" w:hAnsi="Times New Roman"/>
        </w:rPr>
        <w:t xml:space="preserve">. </w:t>
      </w:r>
      <w:r w:rsidRPr="002D25AE">
        <w:rPr>
          <w:rFonts w:ascii="Times New Roman" w:hAnsi="Times New Roman"/>
        </w:rPr>
        <w:t>All work with</w:t>
      </w:r>
      <w:r w:rsidR="002A5C09" w:rsidRPr="002D25AE">
        <w:rPr>
          <w:rFonts w:ascii="Times New Roman" w:hAnsi="Times New Roman"/>
        </w:rPr>
        <w:t xml:space="preserve"> infectious agents, r/s NAs</w:t>
      </w:r>
      <w:r w:rsidRPr="002D25AE">
        <w:rPr>
          <w:rFonts w:ascii="Times New Roman" w:hAnsi="Times New Roman"/>
        </w:rPr>
        <w:t>, human or non-human primate unfixed tissues, cells or blood, or select agents or toxins must be registered with</w:t>
      </w:r>
      <w:r w:rsidR="001D1062">
        <w:rPr>
          <w:rFonts w:ascii="Times New Roman" w:hAnsi="Times New Roman"/>
        </w:rPr>
        <w:t xml:space="preserve"> the</w:t>
      </w:r>
      <w:r w:rsidRPr="002D25AE">
        <w:rPr>
          <w:rFonts w:ascii="Times New Roman" w:hAnsi="Times New Roman"/>
        </w:rPr>
        <w:t xml:space="preserve"> </w:t>
      </w:r>
      <w:r w:rsidR="001D1062">
        <w:rPr>
          <w:rFonts w:ascii="Times New Roman" w:hAnsi="Times New Roman"/>
        </w:rPr>
        <w:t>IBC</w:t>
      </w:r>
      <w:r w:rsidRPr="002D25AE">
        <w:rPr>
          <w:rFonts w:ascii="Times New Roman" w:hAnsi="Times New Roman"/>
        </w:rPr>
        <w:t xml:space="preserve"> before the work begins.)</w:t>
      </w:r>
    </w:p>
    <w:p w14:paraId="2948A798" w14:textId="77777777" w:rsidR="00C83F1C" w:rsidRPr="002D25AE" w:rsidRDefault="00C83F1C" w:rsidP="00C83F1C">
      <w:pPr>
        <w:rPr>
          <w:rFonts w:ascii="Times New Roman" w:hAnsi="Times New Roman"/>
        </w:rPr>
      </w:pPr>
    </w:p>
    <w:p w14:paraId="2948A799" w14:textId="77777777" w:rsidR="00C83F1C" w:rsidRPr="002D25AE" w:rsidRDefault="00C83F1C" w:rsidP="00DE315B">
      <w:pPr>
        <w:rPr>
          <w:rFonts w:ascii="Times New Roman" w:hAnsi="Times New Roman"/>
        </w:rPr>
      </w:pPr>
    </w:p>
    <w:sectPr w:rsidR="00C83F1C" w:rsidRPr="002D25AE" w:rsidSect="003220EA">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AD41" w14:textId="77777777" w:rsidR="00E32181" w:rsidRDefault="00E32181" w:rsidP="004C7F6C">
      <w:r>
        <w:separator/>
      </w:r>
    </w:p>
  </w:endnote>
  <w:endnote w:type="continuationSeparator" w:id="0">
    <w:p w14:paraId="7778A8AB" w14:textId="77777777" w:rsidR="00E32181" w:rsidRDefault="00E32181" w:rsidP="004C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KNKO G+ Minion">
    <w:altName w:val="Minio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7236"/>
      <w:docPartObj>
        <w:docPartGallery w:val="Page Numbers (Bottom of Page)"/>
        <w:docPartUnique/>
      </w:docPartObj>
    </w:sdtPr>
    <w:sdtContent>
      <w:p w14:paraId="2948A7B7" w14:textId="77777777" w:rsidR="00094231" w:rsidRDefault="008656F4">
        <w:pPr>
          <w:pStyle w:val="Footer"/>
          <w:jc w:val="center"/>
        </w:pPr>
        <w:r>
          <w:fldChar w:fldCharType="begin"/>
        </w:r>
        <w:r w:rsidR="00094231">
          <w:instrText xml:space="preserve"> PAGE   \* MERGEFORMAT </w:instrText>
        </w:r>
        <w:r>
          <w:fldChar w:fldCharType="separate"/>
        </w:r>
        <w:r w:rsidR="002A5C09">
          <w:rPr>
            <w:noProof/>
          </w:rPr>
          <w:t>25</w:t>
        </w:r>
        <w:r>
          <w:rPr>
            <w:noProof/>
          </w:rPr>
          <w:fldChar w:fldCharType="end"/>
        </w:r>
      </w:p>
    </w:sdtContent>
  </w:sdt>
  <w:p w14:paraId="2948A7B8" w14:textId="77777777" w:rsidR="00094231" w:rsidRDefault="00094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6153" w14:textId="77777777" w:rsidR="00E32181" w:rsidRDefault="00E32181" w:rsidP="004C7F6C">
      <w:r>
        <w:separator/>
      </w:r>
    </w:p>
  </w:footnote>
  <w:footnote w:type="continuationSeparator" w:id="0">
    <w:p w14:paraId="144EE3CF" w14:textId="77777777" w:rsidR="00E32181" w:rsidRDefault="00E32181" w:rsidP="004C7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A7B6" w14:textId="38BA9933" w:rsidR="00094231" w:rsidRPr="002D25AE" w:rsidRDefault="00D1631C" w:rsidP="00BF26F9">
    <w:pPr>
      <w:pStyle w:val="Header"/>
      <w:rPr>
        <w:rFonts w:ascii="Times New Roman" w:hAnsi="Times New Roman"/>
      </w:rPr>
    </w:pPr>
    <w:r w:rsidRPr="002D25AE">
      <w:rPr>
        <w:rFonts w:ascii="Times New Roman" w:hAnsi="Times New Roman"/>
      </w:rPr>
      <w:t>Fall 2022</w:t>
    </w:r>
    <w:r w:rsidR="00BF26F9" w:rsidRPr="002D25AE">
      <w:rPr>
        <w:rFonts w:ascii="Times New Roman" w:hAnsi="Times New Roman"/>
        <w:noProof/>
      </w:rPr>
      <w:t xml:space="preserve">                         </w:t>
    </w:r>
    <w:r w:rsidR="00BF26F9" w:rsidRPr="002D25AE">
      <w:rPr>
        <w:rFonts w:ascii="Times New Roman" w:hAnsi="Times New Roman"/>
        <w:noProof/>
      </w:rPr>
      <w:tab/>
    </w:r>
    <w:r w:rsidR="00BF26F9" w:rsidRPr="002D25AE">
      <w:rPr>
        <w:rFonts w:ascii="Times New Roman" w:hAnsi="Times New Roman"/>
        <w:noProof/>
      </w:rPr>
      <w:tab/>
    </w:r>
    <w:r w:rsidR="00BF26F9" w:rsidRPr="002D25AE">
      <w:rPr>
        <w:rFonts w:ascii="Times New Roman" w:hAnsi="Times New Roman"/>
        <w:noProof/>
      </w:rPr>
      <w:drawing>
        <wp:inline distT="0" distB="0" distL="0" distR="0" wp14:anchorId="2E799F4A" wp14:editId="55D4D1A1">
          <wp:extent cx="725170" cy="481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813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93EE01"/>
    <w:multiLevelType w:val="hybridMultilevel"/>
    <w:tmpl w:val="CAB4414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32561"/>
    <w:multiLevelType w:val="hybridMultilevel"/>
    <w:tmpl w:val="A19C5FB8"/>
    <w:lvl w:ilvl="0" w:tplc="F6188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D33EE1"/>
    <w:multiLevelType w:val="hybridMultilevel"/>
    <w:tmpl w:val="ECDE8B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4550A"/>
    <w:multiLevelType w:val="hybridMultilevel"/>
    <w:tmpl w:val="83085892"/>
    <w:lvl w:ilvl="0" w:tplc="122C82EE">
      <w:start w:val="1"/>
      <w:numFmt w:val="lowerLetter"/>
      <w:lvlText w:val="%1."/>
      <w:lvlJc w:val="left"/>
      <w:pPr>
        <w:ind w:left="1650" w:hanging="93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63F1F"/>
    <w:multiLevelType w:val="hybridMultilevel"/>
    <w:tmpl w:val="B4408856"/>
    <w:lvl w:ilvl="0" w:tplc="B080CD0C">
      <w:start w:val="1"/>
      <w:numFmt w:val="bullet"/>
      <w:lvlText w:val="–"/>
      <w:lvlJc w:val="left"/>
      <w:pPr>
        <w:tabs>
          <w:tab w:val="num" w:pos="720"/>
        </w:tabs>
        <w:ind w:left="720" w:hanging="360"/>
      </w:pPr>
      <w:rPr>
        <w:rFonts w:ascii="Times New Roman" w:hAnsi="Times New Roman" w:hint="default"/>
      </w:rPr>
    </w:lvl>
    <w:lvl w:ilvl="1" w:tplc="FB9E63D2">
      <w:start w:val="1"/>
      <w:numFmt w:val="bullet"/>
      <w:lvlText w:val="–"/>
      <w:lvlJc w:val="left"/>
      <w:pPr>
        <w:tabs>
          <w:tab w:val="num" w:pos="1440"/>
        </w:tabs>
        <w:ind w:left="1440" w:hanging="360"/>
      </w:pPr>
      <w:rPr>
        <w:rFonts w:ascii="Times New Roman" w:hAnsi="Times New Roman" w:hint="default"/>
      </w:rPr>
    </w:lvl>
    <w:lvl w:ilvl="2" w:tplc="0004F13E" w:tentative="1">
      <w:start w:val="1"/>
      <w:numFmt w:val="bullet"/>
      <w:lvlText w:val="–"/>
      <w:lvlJc w:val="left"/>
      <w:pPr>
        <w:tabs>
          <w:tab w:val="num" w:pos="2160"/>
        </w:tabs>
        <w:ind w:left="2160" w:hanging="360"/>
      </w:pPr>
      <w:rPr>
        <w:rFonts w:ascii="Times New Roman" w:hAnsi="Times New Roman" w:hint="default"/>
      </w:rPr>
    </w:lvl>
    <w:lvl w:ilvl="3" w:tplc="853E35C0" w:tentative="1">
      <w:start w:val="1"/>
      <w:numFmt w:val="bullet"/>
      <w:lvlText w:val="–"/>
      <w:lvlJc w:val="left"/>
      <w:pPr>
        <w:tabs>
          <w:tab w:val="num" w:pos="2880"/>
        </w:tabs>
        <w:ind w:left="2880" w:hanging="360"/>
      </w:pPr>
      <w:rPr>
        <w:rFonts w:ascii="Times New Roman" w:hAnsi="Times New Roman" w:hint="default"/>
      </w:rPr>
    </w:lvl>
    <w:lvl w:ilvl="4" w:tplc="7294F7EC" w:tentative="1">
      <w:start w:val="1"/>
      <w:numFmt w:val="bullet"/>
      <w:lvlText w:val="–"/>
      <w:lvlJc w:val="left"/>
      <w:pPr>
        <w:tabs>
          <w:tab w:val="num" w:pos="3600"/>
        </w:tabs>
        <w:ind w:left="3600" w:hanging="360"/>
      </w:pPr>
      <w:rPr>
        <w:rFonts w:ascii="Times New Roman" w:hAnsi="Times New Roman" w:hint="default"/>
      </w:rPr>
    </w:lvl>
    <w:lvl w:ilvl="5" w:tplc="A4E8D2F2" w:tentative="1">
      <w:start w:val="1"/>
      <w:numFmt w:val="bullet"/>
      <w:lvlText w:val="–"/>
      <w:lvlJc w:val="left"/>
      <w:pPr>
        <w:tabs>
          <w:tab w:val="num" w:pos="4320"/>
        </w:tabs>
        <w:ind w:left="4320" w:hanging="360"/>
      </w:pPr>
      <w:rPr>
        <w:rFonts w:ascii="Times New Roman" w:hAnsi="Times New Roman" w:hint="default"/>
      </w:rPr>
    </w:lvl>
    <w:lvl w:ilvl="6" w:tplc="42FC1400" w:tentative="1">
      <w:start w:val="1"/>
      <w:numFmt w:val="bullet"/>
      <w:lvlText w:val="–"/>
      <w:lvlJc w:val="left"/>
      <w:pPr>
        <w:tabs>
          <w:tab w:val="num" w:pos="5040"/>
        </w:tabs>
        <w:ind w:left="5040" w:hanging="360"/>
      </w:pPr>
      <w:rPr>
        <w:rFonts w:ascii="Times New Roman" w:hAnsi="Times New Roman" w:hint="default"/>
      </w:rPr>
    </w:lvl>
    <w:lvl w:ilvl="7" w:tplc="AAC00492" w:tentative="1">
      <w:start w:val="1"/>
      <w:numFmt w:val="bullet"/>
      <w:lvlText w:val="–"/>
      <w:lvlJc w:val="left"/>
      <w:pPr>
        <w:tabs>
          <w:tab w:val="num" w:pos="5760"/>
        </w:tabs>
        <w:ind w:left="5760" w:hanging="360"/>
      </w:pPr>
      <w:rPr>
        <w:rFonts w:ascii="Times New Roman" w:hAnsi="Times New Roman" w:hint="default"/>
      </w:rPr>
    </w:lvl>
    <w:lvl w:ilvl="8" w:tplc="BB04244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7811FF"/>
    <w:multiLevelType w:val="hybridMultilevel"/>
    <w:tmpl w:val="37BA3F3C"/>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6" w15:restartNumberingAfterBreak="0">
    <w:nsid w:val="18F22E1E"/>
    <w:multiLevelType w:val="hybridMultilevel"/>
    <w:tmpl w:val="CE8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52459"/>
    <w:multiLevelType w:val="hybridMultilevel"/>
    <w:tmpl w:val="1FA8B514"/>
    <w:lvl w:ilvl="0" w:tplc="512207D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356D4"/>
    <w:multiLevelType w:val="hybridMultilevel"/>
    <w:tmpl w:val="13B8F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C0CD6"/>
    <w:multiLevelType w:val="hybridMultilevel"/>
    <w:tmpl w:val="447251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96929"/>
    <w:multiLevelType w:val="hybridMultilevel"/>
    <w:tmpl w:val="0E40063E"/>
    <w:lvl w:ilvl="0" w:tplc="EF7CE99C">
      <w:start w:val="7"/>
      <w:numFmt w:val="decimal"/>
      <w:lvlText w:val="%1."/>
      <w:lvlJc w:val="left"/>
      <w:pPr>
        <w:tabs>
          <w:tab w:val="num" w:pos="720"/>
        </w:tabs>
        <w:ind w:left="720" w:hanging="360"/>
      </w:pPr>
      <w:rPr>
        <w:rFonts w:ascii="Times" w:hAnsi="Times" w:hint="default"/>
      </w:rPr>
    </w:lvl>
    <w:lvl w:ilvl="1" w:tplc="84D2CC46">
      <w:numFmt w:val="none"/>
      <w:lvlText w:val=""/>
      <w:lvlJc w:val="left"/>
      <w:pPr>
        <w:tabs>
          <w:tab w:val="num" w:pos="360"/>
        </w:tabs>
      </w:pPr>
    </w:lvl>
    <w:lvl w:ilvl="2" w:tplc="250CA3A6">
      <w:numFmt w:val="none"/>
      <w:lvlText w:val=""/>
      <w:lvlJc w:val="left"/>
      <w:pPr>
        <w:tabs>
          <w:tab w:val="num" w:pos="360"/>
        </w:tabs>
      </w:pPr>
    </w:lvl>
    <w:lvl w:ilvl="3" w:tplc="B980E5B4">
      <w:numFmt w:val="none"/>
      <w:lvlText w:val=""/>
      <w:lvlJc w:val="left"/>
      <w:pPr>
        <w:tabs>
          <w:tab w:val="num" w:pos="360"/>
        </w:tabs>
      </w:pPr>
    </w:lvl>
    <w:lvl w:ilvl="4" w:tplc="CC3E244C">
      <w:numFmt w:val="none"/>
      <w:lvlText w:val=""/>
      <w:lvlJc w:val="left"/>
      <w:pPr>
        <w:tabs>
          <w:tab w:val="num" w:pos="360"/>
        </w:tabs>
      </w:pPr>
    </w:lvl>
    <w:lvl w:ilvl="5" w:tplc="E7EE4B8E">
      <w:numFmt w:val="none"/>
      <w:lvlText w:val=""/>
      <w:lvlJc w:val="left"/>
      <w:pPr>
        <w:tabs>
          <w:tab w:val="num" w:pos="360"/>
        </w:tabs>
      </w:pPr>
    </w:lvl>
    <w:lvl w:ilvl="6" w:tplc="1BEEC1EC">
      <w:numFmt w:val="none"/>
      <w:lvlText w:val=""/>
      <w:lvlJc w:val="left"/>
      <w:pPr>
        <w:tabs>
          <w:tab w:val="num" w:pos="360"/>
        </w:tabs>
      </w:pPr>
    </w:lvl>
    <w:lvl w:ilvl="7" w:tplc="F1583BC6">
      <w:numFmt w:val="none"/>
      <w:lvlText w:val=""/>
      <w:lvlJc w:val="left"/>
      <w:pPr>
        <w:tabs>
          <w:tab w:val="num" w:pos="360"/>
        </w:tabs>
      </w:pPr>
    </w:lvl>
    <w:lvl w:ilvl="8" w:tplc="72525388">
      <w:numFmt w:val="none"/>
      <w:lvlText w:val=""/>
      <w:lvlJc w:val="left"/>
      <w:pPr>
        <w:tabs>
          <w:tab w:val="num" w:pos="360"/>
        </w:tabs>
      </w:pPr>
    </w:lvl>
  </w:abstractNum>
  <w:abstractNum w:abstractNumId="11" w15:restartNumberingAfterBreak="0">
    <w:nsid w:val="26610DBB"/>
    <w:multiLevelType w:val="hybridMultilevel"/>
    <w:tmpl w:val="CCAA43EE"/>
    <w:lvl w:ilvl="0" w:tplc="512207DE">
      <w:numFmt w:val="bullet"/>
      <w:lvlText w:val=""/>
      <w:lvlJc w:val="left"/>
      <w:pPr>
        <w:tabs>
          <w:tab w:val="num" w:pos="1080"/>
        </w:tabs>
        <w:ind w:left="1080" w:hanging="72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C546A"/>
    <w:multiLevelType w:val="hybridMultilevel"/>
    <w:tmpl w:val="4392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5624A"/>
    <w:multiLevelType w:val="hybridMultilevel"/>
    <w:tmpl w:val="BEF2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90A17"/>
    <w:multiLevelType w:val="hybridMultilevel"/>
    <w:tmpl w:val="8D8A7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67F35"/>
    <w:multiLevelType w:val="hybridMultilevel"/>
    <w:tmpl w:val="5EE4C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8185D"/>
    <w:multiLevelType w:val="hybridMultilevel"/>
    <w:tmpl w:val="DEE5F7E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4813A7B"/>
    <w:multiLevelType w:val="hybridMultilevel"/>
    <w:tmpl w:val="86C49DEA"/>
    <w:lvl w:ilvl="0" w:tplc="2D740510">
      <w:start w:val="1"/>
      <w:numFmt w:val="lowerLetter"/>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916F18"/>
    <w:multiLevelType w:val="hybridMultilevel"/>
    <w:tmpl w:val="5FE0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62DA0"/>
    <w:multiLevelType w:val="hybridMultilevel"/>
    <w:tmpl w:val="B150FDFE"/>
    <w:lvl w:ilvl="0" w:tplc="ED848486">
      <w:start w:val="1"/>
      <w:numFmt w:val="lowerLetter"/>
      <w:lvlText w:val="%1."/>
      <w:lvlJc w:val="left"/>
      <w:pPr>
        <w:ind w:left="1290" w:hanging="9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8E0DDC"/>
    <w:multiLevelType w:val="hybridMultilevel"/>
    <w:tmpl w:val="C0F631BC"/>
    <w:lvl w:ilvl="0" w:tplc="60A4C806">
      <w:start w:val="1"/>
      <w:numFmt w:val="decimal"/>
      <w:lvlText w:val="(%1)"/>
      <w:lvlJc w:val="left"/>
      <w:pPr>
        <w:ind w:left="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C48AE">
      <w:start w:val="1"/>
      <w:numFmt w:val="lowerLetter"/>
      <w:lvlText w:val="%2"/>
      <w:lvlJc w:val="left"/>
      <w:pPr>
        <w:ind w:left="1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C0746C">
      <w:start w:val="1"/>
      <w:numFmt w:val="lowerRoman"/>
      <w:lvlText w:val="%3"/>
      <w:lvlJc w:val="left"/>
      <w:pPr>
        <w:ind w:left="1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526930">
      <w:start w:val="1"/>
      <w:numFmt w:val="decimal"/>
      <w:lvlText w:val="%4"/>
      <w:lvlJc w:val="left"/>
      <w:pPr>
        <w:ind w:left="2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52D138">
      <w:start w:val="1"/>
      <w:numFmt w:val="lowerLetter"/>
      <w:lvlText w:val="%5"/>
      <w:lvlJc w:val="left"/>
      <w:pPr>
        <w:ind w:left="3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0E38B2">
      <w:start w:val="1"/>
      <w:numFmt w:val="lowerRoman"/>
      <w:lvlText w:val="%6"/>
      <w:lvlJc w:val="left"/>
      <w:pPr>
        <w:ind w:left="4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363B9C">
      <w:start w:val="1"/>
      <w:numFmt w:val="decimal"/>
      <w:lvlText w:val="%7"/>
      <w:lvlJc w:val="left"/>
      <w:pPr>
        <w:ind w:left="4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3692B0">
      <w:start w:val="1"/>
      <w:numFmt w:val="lowerLetter"/>
      <w:lvlText w:val="%8"/>
      <w:lvlJc w:val="left"/>
      <w:pPr>
        <w:ind w:left="5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F6DF68">
      <w:start w:val="1"/>
      <w:numFmt w:val="lowerRoman"/>
      <w:lvlText w:val="%9"/>
      <w:lvlJc w:val="left"/>
      <w:pPr>
        <w:ind w:left="6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E693C16"/>
    <w:multiLevelType w:val="hybridMultilevel"/>
    <w:tmpl w:val="4364C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E956C9"/>
    <w:multiLevelType w:val="hybridMultilevel"/>
    <w:tmpl w:val="60041526"/>
    <w:lvl w:ilvl="0" w:tplc="9FECD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4F23C0"/>
    <w:multiLevelType w:val="multilevel"/>
    <w:tmpl w:val="7FB4AAAC"/>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9BC0761"/>
    <w:multiLevelType w:val="hybridMultilevel"/>
    <w:tmpl w:val="B0EA44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0BA5E95"/>
    <w:multiLevelType w:val="hybridMultilevel"/>
    <w:tmpl w:val="48E87380"/>
    <w:lvl w:ilvl="0" w:tplc="5B02ED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01FAD"/>
    <w:multiLevelType w:val="hybridMultilevel"/>
    <w:tmpl w:val="C5CCA3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17E2F18"/>
    <w:multiLevelType w:val="hybridMultilevel"/>
    <w:tmpl w:val="BF66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D0A61"/>
    <w:multiLevelType w:val="hybridMultilevel"/>
    <w:tmpl w:val="ECAC3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52A85"/>
    <w:multiLevelType w:val="hybridMultilevel"/>
    <w:tmpl w:val="73006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3155BB"/>
    <w:multiLevelType w:val="multilevel"/>
    <w:tmpl w:val="38D6E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E95CC9"/>
    <w:multiLevelType w:val="hybridMultilevel"/>
    <w:tmpl w:val="2258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8781D"/>
    <w:multiLevelType w:val="hybridMultilevel"/>
    <w:tmpl w:val="78D2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770264">
    <w:abstractNumId w:val="21"/>
  </w:num>
  <w:num w:numId="2" w16cid:durableId="1424104882">
    <w:abstractNumId w:val="25"/>
  </w:num>
  <w:num w:numId="3" w16cid:durableId="25183878">
    <w:abstractNumId w:val="22"/>
  </w:num>
  <w:num w:numId="4" w16cid:durableId="460655247">
    <w:abstractNumId w:val="32"/>
  </w:num>
  <w:num w:numId="5" w16cid:durableId="1959407396">
    <w:abstractNumId w:val="12"/>
  </w:num>
  <w:num w:numId="6" w16cid:durableId="1607957783">
    <w:abstractNumId w:val="23"/>
  </w:num>
  <w:num w:numId="7" w16cid:durableId="1756048381">
    <w:abstractNumId w:val="13"/>
  </w:num>
  <w:num w:numId="8" w16cid:durableId="880437011">
    <w:abstractNumId w:val="7"/>
  </w:num>
  <w:num w:numId="9" w16cid:durableId="1372998703">
    <w:abstractNumId w:val="11"/>
  </w:num>
  <w:num w:numId="10" w16cid:durableId="1051924998">
    <w:abstractNumId w:val="10"/>
  </w:num>
  <w:num w:numId="11" w16cid:durableId="885338638">
    <w:abstractNumId w:val="26"/>
  </w:num>
  <w:num w:numId="12" w16cid:durableId="1386561718">
    <w:abstractNumId w:val="5"/>
  </w:num>
  <w:num w:numId="13" w16cid:durableId="1552308539">
    <w:abstractNumId w:val="6"/>
  </w:num>
  <w:num w:numId="14" w16cid:durableId="2083939383">
    <w:abstractNumId w:val="24"/>
  </w:num>
  <w:num w:numId="15" w16cid:durableId="1945385771">
    <w:abstractNumId w:val="0"/>
  </w:num>
  <w:num w:numId="16" w16cid:durableId="1331134174">
    <w:abstractNumId w:val="16"/>
  </w:num>
  <w:num w:numId="17" w16cid:durableId="1851143139">
    <w:abstractNumId w:val="28"/>
  </w:num>
  <w:num w:numId="18" w16cid:durableId="1832872568">
    <w:abstractNumId w:val="31"/>
  </w:num>
  <w:num w:numId="19" w16cid:durableId="375353037">
    <w:abstractNumId w:val="29"/>
  </w:num>
  <w:num w:numId="20" w16cid:durableId="1896160985">
    <w:abstractNumId w:val="9"/>
  </w:num>
  <w:num w:numId="21" w16cid:durableId="224687046">
    <w:abstractNumId w:val="2"/>
  </w:num>
  <w:num w:numId="22" w16cid:durableId="588081844">
    <w:abstractNumId w:val="8"/>
  </w:num>
  <w:num w:numId="23" w16cid:durableId="58402451">
    <w:abstractNumId w:val="14"/>
  </w:num>
  <w:num w:numId="24" w16cid:durableId="1914928561">
    <w:abstractNumId w:val="17"/>
  </w:num>
  <w:num w:numId="25" w16cid:durableId="1984119778">
    <w:abstractNumId w:val="1"/>
  </w:num>
  <w:num w:numId="26" w16cid:durableId="203031159">
    <w:abstractNumId w:val="19"/>
  </w:num>
  <w:num w:numId="27" w16cid:durableId="2122336175">
    <w:abstractNumId w:val="3"/>
  </w:num>
  <w:num w:numId="28" w16cid:durableId="1389106318">
    <w:abstractNumId w:val="15"/>
  </w:num>
  <w:num w:numId="29" w16cid:durableId="243757698">
    <w:abstractNumId w:val="27"/>
  </w:num>
  <w:num w:numId="30" w16cid:durableId="1135686081">
    <w:abstractNumId w:val="4"/>
  </w:num>
  <w:num w:numId="31" w16cid:durableId="625816574">
    <w:abstractNumId w:val="30"/>
  </w:num>
  <w:num w:numId="32" w16cid:durableId="1036125614">
    <w:abstractNumId w:val="18"/>
  </w:num>
  <w:num w:numId="33" w16cid:durableId="5675697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77"/>
    <w:rsid w:val="00006E8E"/>
    <w:rsid w:val="00014E53"/>
    <w:rsid w:val="000267D6"/>
    <w:rsid w:val="000315A8"/>
    <w:rsid w:val="00042008"/>
    <w:rsid w:val="000512B0"/>
    <w:rsid w:val="000532DB"/>
    <w:rsid w:val="0005331D"/>
    <w:rsid w:val="000628AA"/>
    <w:rsid w:val="00063D03"/>
    <w:rsid w:val="00065774"/>
    <w:rsid w:val="0007423D"/>
    <w:rsid w:val="00085BCD"/>
    <w:rsid w:val="00094231"/>
    <w:rsid w:val="000E02DE"/>
    <w:rsid w:val="000E1A96"/>
    <w:rsid w:val="000E5D88"/>
    <w:rsid w:val="0010424C"/>
    <w:rsid w:val="00104B27"/>
    <w:rsid w:val="00105651"/>
    <w:rsid w:val="001059C8"/>
    <w:rsid w:val="00120EE6"/>
    <w:rsid w:val="00123C51"/>
    <w:rsid w:val="00127DB8"/>
    <w:rsid w:val="0013001E"/>
    <w:rsid w:val="001628BE"/>
    <w:rsid w:val="00164649"/>
    <w:rsid w:val="00167D6E"/>
    <w:rsid w:val="001931D9"/>
    <w:rsid w:val="001941DB"/>
    <w:rsid w:val="0019701F"/>
    <w:rsid w:val="001A4F23"/>
    <w:rsid w:val="001C09F6"/>
    <w:rsid w:val="001C44B7"/>
    <w:rsid w:val="001D1062"/>
    <w:rsid w:val="001E31AE"/>
    <w:rsid w:val="001F558E"/>
    <w:rsid w:val="0020194C"/>
    <w:rsid w:val="00214E88"/>
    <w:rsid w:val="002156F1"/>
    <w:rsid w:val="00215807"/>
    <w:rsid w:val="00220BEB"/>
    <w:rsid w:val="0022663C"/>
    <w:rsid w:val="00240361"/>
    <w:rsid w:val="00243CD2"/>
    <w:rsid w:val="002464DE"/>
    <w:rsid w:val="00250815"/>
    <w:rsid w:val="00267F70"/>
    <w:rsid w:val="002804BC"/>
    <w:rsid w:val="00293781"/>
    <w:rsid w:val="002A21AE"/>
    <w:rsid w:val="002A5C09"/>
    <w:rsid w:val="002B7EA4"/>
    <w:rsid w:val="002D25AE"/>
    <w:rsid w:val="002E0F3B"/>
    <w:rsid w:val="002F3732"/>
    <w:rsid w:val="002F6145"/>
    <w:rsid w:val="00302288"/>
    <w:rsid w:val="00304870"/>
    <w:rsid w:val="0030602A"/>
    <w:rsid w:val="0031502F"/>
    <w:rsid w:val="003162FD"/>
    <w:rsid w:val="003220EA"/>
    <w:rsid w:val="00322E8F"/>
    <w:rsid w:val="00332C87"/>
    <w:rsid w:val="0034693F"/>
    <w:rsid w:val="00356F44"/>
    <w:rsid w:val="00375F59"/>
    <w:rsid w:val="0038070D"/>
    <w:rsid w:val="003964E4"/>
    <w:rsid w:val="00396D3F"/>
    <w:rsid w:val="003C5713"/>
    <w:rsid w:val="003D7EF8"/>
    <w:rsid w:val="003E0219"/>
    <w:rsid w:val="003E0496"/>
    <w:rsid w:val="0041235D"/>
    <w:rsid w:val="00412EEB"/>
    <w:rsid w:val="00415411"/>
    <w:rsid w:val="004208D2"/>
    <w:rsid w:val="004214EF"/>
    <w:rsid w:val="0043478E"/>
    <w:rsid w:val="0043534F"/>
    <w:rsid w:val="00445050"/>
    <w:rsid w:val="0045355C"/>
    <w:rsid w:val="00476DED"/>
    <w:rsid w:val="00490110"/>
    <w:rsid w:val="00490289"/>
    <w:rsid w:val="004976C1"/>
    <w:rsid w:val="004B258A"/>
    <w:rsid w:val="004B59CF"/>
    <w:rsid w:val="004C7F6C"/>
    <w:rsid w:val="004E53C2"/>
    <w:rsid w:val="004F1E17"/>
    <w:rsid w:val="004F21CF"/>
    <w:rsid w:val="005162F1"/>
    <w:rsid w:val="00524FEB"/>
    <w:rsid w:val="00541E57"/>
    <w:rsid w:val="00542D68"/>
    <w:rsid w:val="00543AB4"/>
    <w:rsid w:val="00547915"/>
    <w:rsid w:val="00561822"/>
    <w:rsid w:val="00566664"/>
    <w:rsid w:val="00575386"/>
    <w:rsid w:val="005D6E57"/>
    <w:rsid w:val="005F4677"/>
    <w:rsid w:val="00603CDD"/>
    <w:rsid w:val="00612E2C"/>
    <w:rsid w:val="00623F2C"/>
    <w:rsid w:val="00644A4F"/>
    <w:rsid w:val="00657A11"/>
    <w:rsid w:val="0066541E"/>
    <w:rsid w:val="006741E3"/>
    <w:rsid w:val="006804C3"/>
    <w:rsid w:val="00685346"/>
    <w:rsid w:val="00690F96"/>
    <w:rsid w:val="006941A2"/>
    <w:rsid w:val="00696582"/>
    <w:rsid w:val="006B6416"/>
    <w:rsid w:val="006B7220"/>
    <w:rsid w:val="006F123F"/>
    <w:rsid w:val="006F591E"/>
    <w:rsid w:val="00703EA9"/>
    <w:rsid w:val="00715145"/>
    <w:rsid w:val="007164BD"/>
    <w:rsid w:val="007344A5"/>
    <w:rsid w:val="00741605"/>
    <w:rsid w:val="00743E14"/>
    <w:rsid w:val="00754DE0"/>
    <w:rsid w:val="0075680C"/>
    <w:rsid w:val="0076559A"/>
    <w:rsid w:val="00775B49"/>
    <w:rsid w:val="0079140F"/>
    <w:rsid w:val="007A5373"/>
    <w:rsid w:val="007C1108"/>
    <w:rsid w:val="007D744E"/>
    <w:rsid w:val="007F6CB2"/>
    <w:rsid w:val="007F77D1"/>
    <w:rsid w:val="0080574C"/>
    <w:rsid w:val="00812577"/>
    <w:rsid w:val="00816E09"/>
    <w:rsid w:val="0083503E"/>
    <w:rsid w:val="00852667"/>
    <w:rsid w:val="00854B3D"/>
    <w:rsid w:val="008623F7"/>
    <w:rsid w:val="008656F4"/>
    <w:rsid w:val="0087193C"/>
    <w:rsid w:val="00882633"/>
    <w:rsid w:val="00895177"/>
    <w:rsid w:val="008B068E"/>
    <w:rsid w:val="008B57E9"/>
    <w:rsid w:val="008B6120"/>
    <w:rsid w:val="008B73BC"/>
    <w:rsid w:val="008C2856"/>
    <w:rsid w:val="008D1D72"/>
    <w:rsid w:val="008E3516"/>
    <w:rsid w:val="008E414A"/>
    <w:rsid w:val="008F50F1"/>
    <w:rsid w:val="00903BE4"/>
    <w:rsid w:val="0091036A"/>
    <w:rsid w:val="00913428"/>
    <w:rsid w:val="009151EA"/>
    <w:rsid w:val="00935AFE"/>
    <w:rsid w:val="0094544E"/>
    <w:rsid w:val="00945E9B"/>
    <w:rsid w:val="00957786"/>
    <w:rsid w:val="00966B2E"/>
    <w:rsid w:val="00973BBB"/>
    <w:rsid w:val="009A61E9"/>
    <w:rsid w:val="009B5F7B"/>
    <w:rsid w:val="009E5978"/>
    <w:rsid w:val="009F0937"/>
    <w:rsid w:val="009F58E8"/>
    <w:rsid w:val="009F62A4"/>
    <w:rsid w:val="00A107B8"/>
    <w:rsid w:val="00A14D17"/>
    <w:rsid w:val="00A22B95"/>
    <w:rsid w:val="00A50C7D"/>
    <w:rsid w:val="00A654ED"/>
    <w:rsid w:val="00A73864"/>
    <w:rsid w:val="00A80D33"/>
    <w:rsid w:val="00A84456"/>
    <w:rsid w:val="00A84A0D"/>
    <w:rsid w:val="00A87C2D"/>
    <w:rsid w:val="00AA34D1"/>
    <w:rsid w:val="00AA58DF"/>
    <w:rsid w:val="00AB0955"/>
    <w:rsid w:val="00AB1900"/>
    <w:rsid w:val="00AD147B"/>
    <w:rsid w:val="00B03625"/>
    <w:rsid w:val="00B06A10"/>
    <w:rsid w:val="00B0785E"/>
    <w:rsid w:val="00B11270"/>
    <w:rsid w:val="00B15F9E"/>
    <w:rsid w:val="00B533EB"/>
    <w:rsid w:val="00B625A4"/>
    <w:rsid w:val="00B629C8"/>
    <w:rsid w:val="00B63EDB"/>
    <w:rsid w:val="00B77364"/>
    <w:rsid w:val="00B907D8"/>
    <w:rsid w:val="00BA052A"/>
    <w:rsid w:val="00BA0FC8"/>
    <w:rsid w:val="00BD58A1"/>
    <w:rsid w:val="00BF26F9"/>
    <w:rsid w:val="00C00FE8"/>
    <w:rsid w:val="00C102DF"/>
    <w:rsid w:val="00C12D1D"/>
    <w:rsid w:val="00C17771"/>
    <w:rsid w:val="00C20B3E"/>
    <w:rsid w:val="00C22C03"/>
    <w:rsid w:val="00C40033"/>
    <w:rsid w:val="00C40559"/>
    <w:rsid w:val="00C42B49"/>
    <w:rsid w:val="00C65BCC"/>
    <w:rsid w:val="00C72BA5"/>
    <w:rsid w:val="00C83F1C"/>
    <w:rsid w:val="00C95B98"/>
    <w:rsid w:val="00CA4EFE"/>
    <w:rsid w:val="00CA5E96"/>
    <w:rsid w:val="00CB6D91"/>
    <w:rsid w:val="00CC1047"/>
    <w:rsid w:val="00CD2776"/>
    <w:rsid w:val="00CD4851"/>
    <w:rsid w:val="00D06382"/>
    <w:rsid w:val="00D1631C"/>
    <w:rsid w:val="00D167B2"/>
    <w:rsid w:val="00D32F85"/>
    <w:rsid w:val="00D3384F"/>
    <w:rsid w:val="00D428E0"/>
    <w:rsid w:val="00D43F8F"/>
    <w:rsid w:val="00D5318B"/>
    <w:rsid w:val="00D62512"/>
    <w:rsid w:val="00D65470"/>
    <w:rsid w:val="00D7104E"/>
    <w:rsid w:val="00D83B6F"/>
    <w:rsid w:val="00DB1FD4"/>
    <w:rsid w:val="00DC019C"/>
    <w:rsid w:val="00DD1018"/>
    <w:rsid w:val="00DD5BB7"/>
    <w:rsid w:val="00DE315B"/>
    <w:rsid w:val="00DF44A2"/>
    <w:rsid w:val="00E03ADE"/>
    <w:rsid w:val="00E12611"/>
    <w:rsid w:val="00E137F2"/>
    <w:rsid w:val="00E14C11"/>
    <w:rsid w:val="00E1592C"/>
    <w:rsid w:val="00E32181"/>
    <w:rsid w:val="00E32A30"/>
    <w:rsid w:val="00E42D2F"/>
    <w:rsid w:val="00E566EA"/>
    <w:rsid w:val="00E664DA"/>
    <w:rsid w:val="00E72BC4"/>
    <w:rsid w:val="00E771AD"/>
    <w:rsid w:val="00E8348D"/>
    <w:rsid w:val="00E873B9"/>
    <w:rsid w:val="00EB1450"/>
    <w:rsid w:val="00EB7029"/>
    <w:rsid w:val="00EB730C"/>
    <w:rsid w:val="00EC11C3"/>
    <w:rsid w:val="00EC1477"/>
    <w:rsid w:val="00ED2F54"/>
    <w:rsid w:val="00EE6F0F"/>
    <w:rsid w:val="00EF38EC"/>
    <w:rsid w:val="00EF4203"/>
    <w:rsid w:val="00F027FE"/>
    <w:rsid w:val="00F02888"/>
    <w:rsid w:val="00F04968"/>
    <w:rsid w:val="00F10F17"/>
    <w:rsid w:val="00F1228B"/>
    <w:rsid w:val="00F12788"/>
    <w:rsid w:val="00F42ABD"/>
    <w:rsid w:val="00F51F80"/>
    <w:rsid w:val="00F73FDD"/>
    <w:rsid w:val="00F7437A"/>
    <w:rsid w:val="00F80799"/>
    <w:rsid w:val="00F82EF0"/>
    <w:rsid w:val="00F83259"/>
    <w:rsid w:val="00F96235"/>
    <w:rsid w:val="00FA2C73"/>
    <w:rsid w:val="00FC407E"/>
    <w:rsid w:val="00FC7C44"/>
    <w:rsid w:val="00FD1968"/>
    <w:rsid w:val="00FF0F07"/>
    <w:rsid w:val="00FF13D0"/>
    <w:rsid w:val="00FF23D5"/>
    <w:rsid w:val="00FF2B6A"/>
    <w:rsid w:val="00FF2FBD"/>
    <w:rsid w:val="00FF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8A4FB"/>
  <w15:docId w15:val="{9ED7460E-98F0-4C7E-8794-F71C3678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allie"/>
    <w:qFormat/>
    <w:rsid w:val="00167D6E"/>
    <w:pPr>
      <w:contextualSpacing/>
    </w:pPr>
    <w:rPr>
      <w:rFonts w:ascii="Calibri" w:hAnsi="Calibri" w:cs="Times New Roman"/>
    </w:rPr>
  </w:style>
  <w:style w:type="paragraph" w:styleId="Heading1">
    <w:name w:val="heading 1"/>
    <w:basedOn w:val="Normal"/>
    <w:next w:val="Normal"/>
    <w:link w:val="Heading1Char"/>
    <w:uiPriority w:val="9"/>
    <w:qFormat/>
    <w:rsid w:val="005618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120"/>
    <w:rPr>
      <w:rFonts w:ascii="Tahoma" w:hAnsi="Tahoma" w:cs="Tahoma"/>
      <w:sz w:val="16"/>
      <w:szCs w:val="16"/>
    </w:rPr>
  </w:style>
  <w:style w:type="character" w:customStyle="1" w:styleId="BalloonTextChar">
    <w:name w:val="Balloon Text Char"/>
    <w:basedOn w:val="DefaultParagraphFont"/>
    <w:link w:val="BalloonText"/>
    <w:uiPriority w:val="99"/>
    <w:semiHidden/>
    <w:rsid w:val="008B6120"/>
    <w:rPr>
      <w:rFonts w:ascii="Tahoma" w:hAnsi="Tahoma" w:cs="Tahoma"/>
      <w:sz w:val="16"/>
      <w:szCs w:val="16"/>
    </w:rPr>
  </w:style>
  <w:style w:type="paragraph" w:styleId="Header">
    <w:name w:val="header"/>
    <w:basedOn w:val="Normal"/>
    <w:link w:val="HeaderChar"/>
    <w:uiPriority w:val="99"/>
    <w:unhideWhenUsed/>
    <w:rsid w:val="004C7F6C"/>
    <w:pPr>
      <w:tabs>
        <w:tab w:val="center" w:pos="4680"/>
        <w:tab w:val="right" w:pos="9360"/>
      </w:tabs>
    </w:pPr>
  </w:style>
  <w:style w:type="character" w:customStyle="1" w:styleId="HeaderChar">
    <w:name w:val="Header Char"/>
    <w:basedOn w:val="DefaultParagraphFont"/>
    <w:link w:val="Header"/>
    <w:uiPriority w:val="99"/>
    <w:rsid w:val="004C7F6C"/>
    <w:rPr>
      <w:rFonts w:ascii="Calibri" w:hAnsi="Calibri" w:cs="Times New Roman"/>
    </w:rPr>
  </w:style>
  <w:style w:type="paragraph" w:styleId="Footer">
    <w:name w:val="footer"/>
    <w:basedOn w:val="Normal"/>
    <w:link w:val="FooterChar"/>
    <w:uiPriority w:val="99"/>
    <w:unhideWhenUsed/>
    <w:rsid w:val="004C7F6C"/>
    <w:pPr>
      <w:tabs>
        <w:tab w:val="center" w:pos="4680"/>
        <w:tab w:val="right" w:pos="9360"/>
      </w:tabs>
    </w:pPr>
  </w:style>
  <w:style w:type="character" w:customStyle="1" w:styleId="FooterChar">
    <w:name w:val="Footer Char"/>
    <w:basedOn w:val="DefaultParagraphFont"/>
    <w:link w:val="Footer"/>
    <w:uiPriority w:val="99"/>
    <w:rsid w:val="004C7F6C"/>
    <w:rPr>
      <w:rFonts w:ascii="Calibri" w:hAnsi="Calibri" w:cs="Times New Roman"/>
    </w:rPr>
  </w:style>
  <w:style w:type="table" w:styleId="TableGrid">
    <w:name w:val="Table Grid"/>
    <w:basedOn w:val="TableNormal"/>
    <w:uiPriority w:val="59"/>
    <w:rsid w:val="004C7F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C7F6C"/>
    <w:pPr>
      <w:ind w:left="720"/>
    </w:pPr>
  </w:style>
  <w:style w:type="character" w:styleId="Hyperlink">
    <w:name w:val="Hyperlink"/>
    <w:basedOn w:val="DefaultParagraphFont"/>
    <w:uiPriority w:val="99"/>
    <w:unhideWhenUsed/>
    <w:rsid w:val="00AD147B"/>
    <w:rPr>
      <w:color w:val="0000FF" w:themeColor="hyperlink"/>
      <w:u w:val="single"/>
    </w:rPr>
  </w:style>
  <w:style w:type="character" w:customStyle="1" w:styleId="Heading1Char">
    <w:name w:val="Heading 1 Char"/>
    <w:basedOn w:val="DefaultParagraphFont"/>
    <w:link w:val="Heading1"/>
    <w:uiPriority w:val="9"/>
    <w:rsid w:val="0056182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77364"/>
    <w:rPr>
      <w:color w:val="800080" w:themeColor="followedHyperlink"/>
      <w:u w:val="single"/>
    </w:rPr>
  </w:style>
  <w:style w:type="paragraph" w:styleId="TOCHeading">
    <w:name w:val="TOC Heading"/>
    <w:basedOn w:val="Heading1"/>
    <w:next w:val="Normal"/>
    <w:uiPriority w:val="39"/>
    <w:semiHidden/>
    <w:unhideWhenUsed/>
    <w:qFormat/>
    <w:rsid w:val="009F62A4"/>
    <w:pPr>
      <w:spacing w:line="276" w:lineRule="auto"/>
      <w:contextualSpacing w:val="0"/>
      <w:outlineLvl w:val="9"/>
    </w:pPr>
    <w:rPr>
      <w:lang w:eastAsia="ja-JP"/>
    </w:rPr>
  </w:style>
  <w:style w:type="paragraph" w:styleId="TOC1">
    <w:name w:val="toc 1"/>
    <w:basedOn w:val="Normal"/>
    <w:next w:val="Normal"/>
    <w:autoRedefine/>
    <w:uiPriority w:val="39"/>
    <w:unhideWhenUsed/>
    <w:rsid w:val="009F62A4"/>
    <w:pPr>
      <w:spacing w:after="100"/>
    </w:pPr>
  </w:style>
  <w:style w:type="paragraph" w:customStyle="1" w:styleId="Default">
    <w:name w:val="Default"/>
    <w:rsid w:val="00085BCD"/>
    <w:pPr>
      <w:autoSpaceDE w:val="0"/>
      <w:autoSpaceDN w:val="0"/>
      <w:adjustRightInd w:val="0"/>
    </w:pPr>
    <w:rPr>
      <w:rFonts w:ascii="FKNKO G+ Minion" w:hAnsi="FKNKO G+ Minion" w:cs="FKNKO G+ Minion"/>
      <w:color w:val="000000"/>
      <w:sz w:val="24"/>
      <w:szCs w:val="24"/>
    </w:rPr>
  </w:style>
  <w:style w:type="character" w:styleId="UnresolvedMention">
    <w:name w:val="Unresolved Mention"/>
    <w:basedOn w:val="DefaultParagraphFont"/>
    <w:uiPriority w:val="99"/>
    <w:semiHidden/>
    <w:unhideWhenUsed/>
    <w:rsid w:val="00685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2201">
      <w:bodyDiv w:val="1"/>
      <w:marLeft w:val="0"/>
      <w:marRight w:val="0"/>
      <w:marTop w:val="0"/>
      <w:marBottom w:val="0"/>
      <w:divBdr>
        <w:top w:val="none" w:sz="0" w:space="0" w:color="auto"/>
        <w:left w:val="none" w:sz="0" w:space="0" w:color="auto"/>
        <w:bottom w:val="none" w:sz="0" w:space="0" w:color="auto"/>
        <w:right w:val="none" w:sz="0" w:space="0" w:color="auto"/>
      </w:divBdr>
    </w:div>
    <w:div w:id="674574735">
      <w:bodyDiv w:val="1"/>
      <w:marLeft w:val="0"/>
      <w:marRight w:val="0"/>
      <w:marTop w:val="0"/>
      <w:marBottom w:val="0"/>
      <w:divBdr>
        <w:top w:val="none" w:sz="0" w:space="0" w:color="auto"/>
        <w:left w:val="none" w:sz="0" w:space="0" w:color="auto"/>
        <w:bottom w:val="none" w:sz="0" w:space="0" w:color="auto"/>
        <w:right w:val="none" w:sz="0" w:space="0" w:color="auto"/>
      </w:divBdr>
    </w:div>
    <w:div w:id="1596984427">
      <w:bodyDiv w:val="1"/>
      <w:marLeft w:val="0"/>
      <w:marRight w:val="0"/>
      <w:marTop w:val="0"/>
      <w:marBottom w:val="0"/>
      <w:divBdr>
        <w:top w:val="none" w:sz="0" w:space="0" w:color="auto"/>
        <w:left w:val="none" w:sz="0" w:space="0" w:color="auto"/>
        <w:bottom w:val="none" w:sz="0" w:space="0" w:color="auto"/>
        <w:right w:val="none" w:sz="0" w:space="0" w:color="auto"/>
      </w:divBdr>
    </w:div>
    <w:div w:id="1656716440">
      <w:bodyDiv w:val="1"/>
      <w:marLeft w:val="0"/>
      <w:marRight w:val="0"/>
      <w:marTop w:val="0"/>
      <w:marBottom w:val="0"/>
      <w:divBdr>
        <w:top w:val="none" w:sz="0" w:space="0" w:color="auto"/>
        <w:left w:val="none" w:sz="0" w:space="0" w:color="auto"/>
        <w:bottom w:val="none" w:sz="0" w:space="0" w:color="auto"/>
        <w:right w:val="none" w:sz="0" w:space="0" w:color="auto"/>
      </w:divBdr>
    </w:div>
    <w:div w:id="1664703699">
      <w:bodyDiv w:val="1"/>
      <w:marLeft w:val="0"/>
      <w:marRight w:val="0"/>
      <w:marTop w:val="0"/>
      <w:marBottom w:val="0"/>
      <w:divBdr>
        <w:top w:val="none" w:sz="0" w:space="0" w:color="auto"/>
        <w:left w:val="none" w:sz="0" w:space="0" w:color="auto"/>
        <w:bottom w:val="none" w:sz="0" w:space="0" w:color="auto"/>
        <w:right w:val="none" w:sz="0" w:space="0" w:color="auto"/>
      </w:divBdr>
      <w:divsChild>
        <w:div w:id="1989556494">
          <w:marLeft w:val="1166"/>
          <w:marRight w:val="0"/>
          <w:marTop w:val="115"/>
          <w:marBottom w:val="0"/>
          <w:divBdr>
            <w:top w:val="none" w:sz="0" w:space="0" w:color="auto"/>
            <w:left w:val="none" w:sz="0" w:space="0" w:color="auto"/>
            <w:bottom w:val="none" w:sz="0" w:space="0" w:color="auto"/>
            <w:right w:val="none" w:sz="0" w:space="0" w:color="auto"/>
          </w:divBdr>
        </w:div>
        <w:div w:id="7775785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som.marshall.edu/biosafety/" TargetMode="External"/><Relationship Id="rId18" Type="http://schemas.openxmlformats.org/officeDocument/2006/relationships/hyperlink" Target="http://www.cdc.gov/biosafety/publications/bmbl5/index.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rshall.edu/safety/files/2013/04/HR-SERV-FORM-31.pdf" TargetMode="External"/><Relationship Id="rId17" Type="http://schemas.openxmlformats.org/officeDocument/2006/relationships/hyperlink" Target="http://oba.od.nih.gov/rdna/nih_guidelines_oba.html" TargetMode="External"/><Relationship Id="rId2" Type="http://schemas.openxmlformats.org/officeDocument/2006/relationships/numbering" Target="numbering.xml"/><Relationship Id="rId16" Type="http://schemas.openxmlformats.org/officeDocument/2006/relationships/hyperlink" Target="http://www.cdc.gov/biosafety/publications/bmbl5/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jcesom.marshall.edu/research/institutional-biosafety-committee/" TargetMode="External"/><Relationship Id="rId23" Type="http://schemas.openxmlformats.org/officeDocument/2006/relationships/theme" Target="theme/theme1.xml"/><Relationship Id="rId10" Type="http://schemas.openxmlformats.org/officeDocument/2006/relationships/hyperlink" Target="https://view.officeapps.live.com/op/view.aspx?src=https%3A%2F%2Fwww.marshall.edu%2Fsafety%2Ffiles%2F2013%2F03%2FBiohazard-Sign-Template.doc&amp;wdOrigin=BROWSELINK"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marshall.edu/ori/human-subject-research/education/" TargetMode="External"/><Relationship Id="rId14" Type="http://schemas.openxmlformats.org/officeDocument/2006/relationships/hyperlink" Target="http://www.des.umd.edu/risk_comm/wcomp/form/wcomp.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91BAE-BEA6-4834-9AF7-660C8CE3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24</Pages>
  <Words>5420</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36242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hheaney</dc:creator>
  <cp:lastModifiedBy>Austin Hoffman</cp:lastModifiedBy>
  <cp:revision>74</cp:revision>
  <cp:lastPrinted>2022-09-07T17:58:00Z</cp:lastPrinted>
  <dcterms:created xsi:type="dcterms:W3CDTF">2022-09-07T13:28:00Z</dcterms:created>
  <dcterms:modified xsi:type="dcterms:W3CDTF">2022-10-07T14:24:00Z</dcterms:modified>
</cp:coreProperties>
</file>