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0FC5" w14:textId="6D02F845" w:rsidR="001F3F7A" w:rsidRPr="00F31CA1" w:rsidRDefault="00601E2F" w:rsidP="00601E2F">
      <w:pPr>
        <w:jc w:val="center"/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 xml:space="preserve">Nonclassified Staff Council </w:t>
      </w:r>
      <w:r w:rsidR="00072521" w:rsidRPr="00F31CA1">
        <w:rPr>
          <w:rFonts w:cstheme="minorHAnsi"/>
          <w:b/>
          <w:bCs/>
        </w:rPr>
        <w:t xml:space="preserve">Inaugural* </w:t>
      </w:r>
      <w:r w:rsidRPr="00F31CA1">
        <w:rPr>
          <w:rFonts w:cstheme="minorHAnsi"/>
          <w:b/>
          <w:bCs/>
        </w:rPr>
        <w:t>Election Guidelines</w:t>
      </w:r>
    </w:p>
    <w:p w14:paraId="38FCC66B" w14:textId="73D4D33A" w:rsidR="00072521" w:rsidRPr="00F31CA1" w:rsidRDefault="00072521" w:rsidP="00601E2F">
      <w:pPr>
        <w:jc w:val="center"/>
        <w:rPr>
          <w:rFonts w:cstheme="minorHAnsi"/>
          <w:i/>
          <w:iCs/>
        </w:rPr>
      </w:pPr>
      <w:r w:rsidRPr="00F31CA1">
        <w:rPr>
          <w:rFonts w:cstheme="minorHAnsi"/>
          <w:i/>
          <w:iCs/>
        </w:rPr>
        <w:t>*Elections subject to change as council is formed</w:t>
      </w:r>
    </w:p>
    <w:p w14:paraId="582A9AD6" w14:textId="77777777" w:rsidR="005A1564" w:rsidRPr="00F31CA1" w:rsidRDefault="005A1564">
      <w:pPr>
        <w:rPr>
          <w:rFonts w:cstheme="minorHAnsi"/>
        </w:rPr>
      </w:pPr>
    </w:p>
    <w:p w14:paraId="37D7962C" w14:textId="3A5139FE" w:rsidR="005A1564" w:rsidRPr="00F31CA1" w:rsidRDefault="005A1564">
      <w:pPr>
        <w:rPr>
          <w:rFonts w:cstheme="minorHAnsi"/>
        </w:rPr>
      </w:pPr>
      <w:r w:rsidRPr="00F31CA1">
        <w:rPr>
          <w:rFonts w:cstheme="minorHAnsi"/>
        </w:rPr>
        <w:t xml:space="preserve">Following the recommendation of a task force assembled by Robin </w:t>
      </w:r>
      <w:proofErr w:type="spellStart"/>
      <w:r w:rsidRPr="00F31CA1">
        <w:rPr>
          <w:rFonts w:cstheme="minorHAnsi"/>
        </w:rPr>
        <w:t>Riner</w:t>
      </w:r>
      <w:proofErr w:type="spellEnd"/>
      <w:r w:rsidRPr="00F31CA1">
        <w:rPr>
          <w:rFonts w:cstheme="minorHAnsi"/>
        </w:rPr>
        <w:t xml:space="preserve">, chair of the Marshall University Shared Governance Committee, a nonclassified staff council will </w:t>
      </w:r>
      <w:r w:rsidR="00601E2F" w:rsidRPr="00F31CA1">
        <w:rPr>
          <w:rFonts w:cstheme="minorHAnsi"/>
        </w:rPr>
        <w:t xml:space="preserve">form </w:t>
      </w:r>
      <w:r w:rsidRPr="00F31CA1">
        <w:rPr>
          <w:rFonts w:cstheme="minorHAnsi"/>
        </w:rPr>
        <w:t xml:space="preserve">at the university, effective Spring 2024. </w:t>
      </w:r>
    </w:p>
    <w:p w14:paraId="782A374D" w14:textId="77777777" w:rsidR="00C941D4" w:rsidRPr="00F31CA1" w:rsidRDefault="00C941D4">
      <w:pPr>
        <w:rPr>
          <w:rFonts w:cstheme="minorHAnsi"/>
        </w:rPr>
      </w:pPr>
    </w:p>
    <w:p w14:paraId="0CD7E877" w14:textId="1387CF5E" w:rsidR="00C941D4" w:rsidRPr="00F31CA1" w:rsidRDefault="00C941D4" w:rsidP="00C941D4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F31CA1">
        <w:rPr>
          <w:rFonts w:asciiTheme="minorHAnsi" w:hAnsiTheme="minorHAnsi" w:cstheme="minorHAnsi"/>
          <w:color w:val="212121"/>
        </w:rPr>
        <w:t xml:space="preserve">Elections will follow the structure used by Faculty Senate, wherein Faculty Senate representatives are elected by their college, then officers are nominated from the elected </w:t>
      </w:r>
      <w:r w:rsidR="004F71DA" w:rsidRPr="00F31CA1">
        <w:rPr>
          <w:rFonts w:asciiTheme="minorHAnsi" w:hAnsiTheme="minorHAnsi" w:cstheme="minorHAnsi"/>
          <w:color w:val="212121"/>
        </w:rPr>
        <w:t>representatives</w:t>
      </w:r>
      <w:r w:rsidRPr="00F31CA1">
        <w:rPr>
          <w:rFonts w:asciiTheme="minorHAnsi" w:hAnsiTheme="minorHAnsi" w:cstheme="minorHAnsi"/>
          <w:color w:val="212121"/>
        </w:rPr>
        <w:t>.</w:t>
      </w:r>
    </w:p>
    <w:p w14:paraId="51FDE469" w14:textId="09B244D6" w:rsidR="00C941D4" w:rsidRPr="00F31CA1" w:rsidRDefault="00C941D4" w:rsidP="00C941D4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F31CA1">
        <w:rPr>
          <w:rFonts w:asciiTheme="minorHAnsi" w:hAnsiTheme="minorHAnsi" w:cstheme="minorHAnsi"/>
          <w:color w:val="212121"/>
        </w:rPr>
        <w:t xml:space="preserve">A simple formula </w:t>
      </w:r>
      <w:r w:rsidR="00011B60" w:rsidRPr="00F31CA1">
        <w:rPr>
          <w:rFonts w:asciiTheme="minorHAnsi" w:hAnsiTheme="minorHAnsi" w:cstheme="minorHAnsi"/>
          <w:color w:val="212121"/>
        </w:rPr>
        <w:t>will</w:t>
      </w:r>
      <w:r w:rsidRPr="00F31CA1">
        <w:rPr>
          <w:rFonts w:asciiTheme="minorHAnsi" w:hAnsiTheme="minorHAnsi" w:cstheme="minorHAnsi"/>
          <w:color w:val="212121"/>
        </w:rPr>
        <w:t xml:space="preserve"> be used for representation: 1 rep to every 20 constituents.</w:t>
      </w:r>
      <w:r w:rsidRPr="00F31CA1">
        <w:rPr>
          <w:rStyle w:val="apple-converted-space"/>
          <w:rFonts w:asciiTheme="minorHAnsi" w:hAnsiTheme="minorHAnsi" w:cstheme="minorHAnsi"/>
          <w:color w:val="212121"/>
        </w:rPr>
        <w:t> </w:t>
      </w:r>
    </w:p>
    <w:p w14:paraId="2394D53C" w14:textId="783C8C10" w:rsidR="00C941D4" w:rsidRPr="00F31CA1" w:rsidRDefault="00C941D4" w:rsidP="00C941D4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F31CA1">
        <w:rPr>
          <w:rFonts w:asciiTheme="minorHAnsi" w:hAnsiTheme="minorHAnsi" w:cstheme="minorHAnsi"/>
          <w:color w:val="212121"/>
        </w:rPr>
        <w:t xml:space="preserve">Robert’s Rules of Order will be used initially, allowing the inaugural council to </w:t>
      </w:r>
      <w:r w:rsidR="004F71DA" w:rsidRPr="00F31CA1">
        <w:rPr>
          <w:rFonts w:asciiTheme="minorHAnsi" w:hAnsiTheme="minorHAnsi" w:cstheme="minorHAnsi"/>
          <w:color w:val="212121"/>
        </w:rPr>
        <w:t>create</w:t>
      </w:r>
      <w:r w:rsidRPr="00F31CA1">
        <w:rPr>
          <w:rFonts w:asciiTheme="minorHAnsi" w:hAnsiTheme="minorHAnsi" w:cstheme="minorHAnsi"/>
          <w:color w:val="212121"/>
        </w:rPr>
        <w:t xml:space="preserve"> </w:t>
      </w:r>
      <w:r w:rsidR="004F71DA" w:rsidRPr="00F31CA1">
        <w:rPr>
          <w:rFonts w:asciiTheme="minorHAnsi" w:hAnsiTheme="minorHAnsi" w:cstheme="minorHAnsi"/>
          <w:color w:val="212121"/>
        </w:rPr>
        <w:t xml:space="preserve">necessary </w:t>
      </w:r>
      <w:r w:rsidRPr="00F31CA1">
        <w:rPr>
          <w:rFonts w:asciiTheme="minorHAnsi" w:hAnsiTheme="minorHAnsi" w:cstheme="minorHAnsi"/>
          <w:color w:val="212121"/>
        </w:rPr>
        <w:t>bylaws.</w:t>
      </w:r>
    </w:p>
    <w:p w14:paraId="3B30BF42" w14:textId="77777777" w:rsidR="00011B60" w:rsidRPr="00F31CA1" w:rsidRDefault="00011B60">
      <w:pPr>
        <w:rPr>
          <w:rFonts w:cstheme="minorHAnsi"/>
        </w:rPr>
      </w:pPr>
    </w:p>
    <w:p w14:paraId="203C6303" w14:textId="5A2B241E" w:rsidR="00037828" w:rsidRPr="00F31CA1" w:rsidRDefault="00037828">
      <w:pPr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 xml:space="preserve">Authority: </w:t>
      </w:r>
    </w:p>
    <w:p w14:paraId="0743C5F4" w14:textId="51A85E44" w:rsidR="00037828" w:rsidRPr="00F31CA1" w:rsidRDefault="00037828">
      <w:pPr>
        <w:rPr>
          <w:rFonts w:cstheme="minorHAnsi"/>
        </w:rPr>
      </w:pPr>
      <w:r w:rsidRPr="00F31CA1">
        <w:rPr>
          <w:rFonts w:cstheme="minorHAnsi"/>
        </w:rPr>
        <w:t xml:space="preserve">Authority of the nonclassified staff council includes the following areas: </w:t>
      </w:r>
    </w:p>
    <w:p w14:paraId="6B2F4F2F" w14:textId="3B5DF03D" w:rsidR="00037828" w:rsidRPr="00F31CA1" w:rsidRDefault="00037828" w:rsidP="000378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 xml:space="preserve">Votes: </w:t>
      </w:r>
    </w:p>
    <w:p w14:paraId="3AC11DEB" w14:textId="25528802" w:rsidR="00037828" w:rsidRPr="00F31CA1" w:rsidRDefault="00037828" w:rsidP="00037828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Calendar</w:t>
      </w:r>
    </w:p>
    <w:p w14:paraId="7C38F214" w14:textId="2607B80D" w:rsidR="00037828" w:rsidRPr="00F31CA1" w:rsidRDefault="00037828" w:rsidP="00037828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Budget</w:t>
      </w:r>
    </w:p>
    <w:p w14:paraId="607F9149" w14:textId="01BD3669" w:rsidR="00037828" w:rsidRPr="00F31CA1" w:rsidRDefault="00037828" w:rsidP="000378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Committees (both those internal to Nonclassified Staff Council and university-wide).</w:t>
      </w:r>
    </w:p>
    <w:p w14:paraId="5BD48C7B" w14:textId="6B8847F3" w:rsidR="0025677C" w:rsidRPr="006F56ED" w:rsidRDefault="00037828" w:rsidP="009C70F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F56ED">
        <w:rPr>
          <w:rFonts w:asciiTheme="minorHAnsi" w:hAnsiTheme="minorHAnsi" w:cstheme="minorHAnsi"/>
        </w:rPr>
        <w:t>Polic</w:t>
      </w:r>
      <w:r w:rsidR="006F56ED" w:rsidRPr="006F56ED">
        <w:rPr>
          <w:rFonts w:asciiTheme="minorHAnsi" w:hAnsiTheme="minorHAnsi" w:cstheme="minorHAnsi"/>
        </w:rPr>
        <w:t>ies and Procedures</w:t>
      </w:r>
      <w:r w:rsidRPr="006F56ED">
        <w:rPr>
          <w:rFonts w:asciiTheme="minorHAnsi" w:hAnsiTheme="minorHAnsi" w:cstheme="minorHAnsi"/>
        </w:rPr>
        <w:t>, where decisions of the university may directly affect nonclassified employees.</w:t>
      </w:r>
    </w:p>
    <w:p w14:paraId="501CF95E" w14:textId="77777777" w:rsidR="006143B2" w:rsidRPr="00F31CA1" w:rsidRDefault="006143B2">
      <w:pPr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 xml:space="preserve">Membership and Elections: </w:t>
      </w:r>
    </w:p>
    <w:p w14:paraId="4397C0A2" w14:textId="32C6A4FA" w:rsidR="00FC4158" w:rsidRPr="00F31CA1" w:rsidRDefault="00FC4158">
      <w:pPr>
        <w:rPr>
          <w:rFonts w:cstheme="minorHAnsi"/>
        </w:rPr>
      </w:pPr>
      <w:proofErr w:type="spellStart"/>
      <w:r w:rsidRPr="00F31CA1">
        <w:rPr>
          <w:rFonts w:cstheme="minorHAnsi"/>
        </w:rPr>
        <w:t>Nonclassifed</w:t>
      </w:r>
      <w:proofErr w:type="spellEnd"/>
      <w:r w:rsidRPr="00F31CA1">
        <w:rPr>
          <w:rFonts w:cstheme="minorHAnsi"/>
        </w:rPr>
        <w:t xml:space="preserve"> Staff will be divided into seven units, six of which are eligible for </w:t>
      </w:r>
      <w:r w:rsidR="004F71DA" w:rsidRPr="00F31CA1">
        <w:rPr>
          <w:rFonts w:cstheme="minorHAnsi"/>
        </w:rPr>
        <w:t xml:space="preserve">representation on the Nonclassified Staff Council. The only unit that will not have representatives on the council fall under President’s Direct Reports. The seven units are: </w:t>
      </w:r>
    </w:p>
    <w:p w14:paraId="205E39B2" w14:textId="5FEBDE6F" w:rsidR="004F71DA" w:rsidRPr="00F31CA1" w:rsidRDefault="004F71DA" w:rsidP="004F71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President’s Direct Reports (ineligible to sit on council)</w:t>
      </w:r>
    </w:p>
    <w:p w14:paraId="6DD4CE0F" w14:textId="3B1424F5" w:rsidR="004F71DA" w:rsidRPr="00F31CA1" w:rsidRDefault="004F71DA" w:rsidP="004F71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Academic Affairs</w:t>
      </w:r>
    </w:p>
    <w:p w14:paraId="75855D8B" w14:textId="47D82AEA" w:rsidR="004F71DA" w:rsidRPr="00F31CA1" w:rsidRDefault="004F71DA" w:rsidP="004F71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University Operations</w:t>
      </w:r>
    </w:p>
    <w:p w14:paraId="6E377090" w14:textId="55FFD0C6" w:rsidR="004F71DA" w:rsidRPr="00F31CA1" w:rsidRDefault="004F71DA" w:rsidP="004F71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University Services/Finance/Communication</w:t>
      </w:r>
    </w:p>
    <w:p w14:paraId="5F73CDD1" w14:textId="79A5779C" w:rsidR="004F71DA" w:rsidRPr="00F31CA1" w:rsidRDefault="004F71DA" w:rsidP="004F71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Students Affairs and Services</w:t>
      </w:r>
    </w:p>
    <w:p w14:paraId="4F87F36F" w14:textId="6918BC05" w:rsidR="004F71DA" w:rsidRPr="00F31CA1" w:rsidRDefault="004F71DA" w:rsidP="004F71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Information Technology</w:t>
      </w:r>
    </w:p>
    <w:p w14:paraId="02F8022F" w14:textId="10E45214" w:rsidR="004F71DA" w:rsidRPr="00F31CA1" w:rsidRDefault="004F71DA" w:rsidP="004F71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Athletics</w:t>
      </w:r>
    </w:p>
    <w:p w14:paraId="54C55372" w14:textId="19AB27C1" w:rsidR="002673B9" w:rsidRPr="00F31CA1" w:rsidRDefault="00D45CED">
      <w:pPr>
        <w:rPr>
          <w:rFonts w:cstheme="minorHAnsi"/>
        </w:rPr>
      </w:pPr>
      <w:r w:rsidRPr="00F31CA1">
        <w:rPr>
          <w:rFonts w:cstheme="minorHAnsi"/>
        </w:rPr>
        <w:t xml:space="preserve">The Nonclassified Staff Council shall consist of </w:t>
      </w:r>
      <w:r w:rsidR="006143B2" w:rsidRPr="00F31CA1">
        <w:rPr>
          <w:rFonts w:cstheme="minorHAnsi"/>
        </w:rPr>
        <w:t>one (1) elected representative for each twenty (20) full-time employees per unit, plus one (1) more representative if the number of full-time employees in each unit exceeds a multiple of 20 by 11 or more. Officers will come from the elected representatives.</w:t>
      </w:r>
      <w:r w:rsidR="002673B9" w:rsidRPr="00F31CA1">
        <w:rPr>
          <w:rFonts w:cstheme="minorHAnsi"/>
        </w:rPr>
        <w:t xml:space="preserve"> </w:t>
      </w:r>
      <w:r w:rsidR="00677D55" w:rsidRPr="00F31CA1">
        <w:rPr>
          <w:rFonts w:cstheme="minorHAnsi"/>
        </w:rPr>
        <w:t xml:space="preserve">The elected body will work with </w:t>
      </w:r>
      <w:r w:rsidR="00315300" w:rsidRPr="00F31CA1">
        <w:rPr>
          <w:rFonts w:cstheme="minorHAnsi"/>
        </w:rPr>
        <w:t>Human Resources</w:t>
      </w:r>
      <w:r w:rsidR="00677D55" w:rsidRPr="00F31CA1">
        <w:rPr>
          <w:rFonts w:cstheme="minorHAnsi"/>
        </w:rPr>
        <w:t xml:space="preserve"> and </w:t>
      </w:r>
      <w:r w:rsidR="00315300" w:rsidRPr="00F31CA1">
        <w:rPr>
          <w:rFonts w:cstheme="minorHAnsi"/>
        </w:rPr>
        <w:t>Institutional Research</w:t>
      </w:r>
      <w:r w:rsidR="00677D55" w:rsidRPr="00F31CA1">
        <w:rPr>
          <w:rFonts w:cstheme="minorHAnsi"/>
        </w:rPr>
        <w:t xml:space="preserve"> to adjust positions (adding and removing) as needed. </w:t>
      </w:r>
    </w:p>
    <w:p w14:paraId="5C44FAA5" w14:textId="77777777" w:rsidR="00C713BA" w:rsidRPr="00F31CA1" w:rsidRDefault="00C713BA">
      <w:pPr>
        <w:rPr>
          <w:rFonts w:cstheme="minorHAnsi"/>
        </w:rPr>
      </w:pPr>
    </w:p>
    <w:p w14:paraId="717CEE65" w14:textId="37BC8FAB" w:rsidR="00C713BA" w:rsidRPr="00F31CA1" w:rsidRDefault="00C713BA" w:rsidP="00404089">
      <w:pPr>
        <w:ind w:left="720"/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>Nomination Guidelines:</w:t>
      </w:r>
    </w:p>
    <w:p w14:paraId="1B4907DD" w14:textId="1D0D7E98" w:rsidR="00C834AF" w:rsidRPr="00F31CA1" w:rsidRDefault="00C834AF" w:rsidP="00404089">
      <w:pPr>
        <w:ind w:left="720"/>
        <w:rPr>
          <w:rFonts w:cstheme="minorHAnsi"/>
        </w:rPr>
      </w:pPr>
      <w:r w:rsidRPr="00F31CA1">
        <w:rPr>
          <w:rFonts w:cstheme="minorHAnsi"/>
        </w:rPr>
        <w:lastRenderedPageBreak/>
        <w:t>N</w:t>
      </w:r>
      <w:r w:rsidR="00C06D0A" w:rsidRPr="00F31CA1">
        <w:rPr>
          <w:rFonts w:cstheme="minorHAnsi"/>
        </w:rPr>
        <w:t xml:space="preserve">ominations </w:t>
      </w:r>
      <w:r w:rsidRPr="00F31CA1">
        <w:rPr>
          <w:rFonts w:cstheme="minorHAnsi"/>
        </w:rPr>
        <w:t>will take place during</w:t>
      </w:r>
      <w:r w:rsidR="00C06D0A" w:rsidRPr="00F31CA1">
        <w:rPr>
          <w:rFonts w:cstheme="minorHAnsi"/>
        </w:rPr>
        <w:t xml:space="preserve"> a 2-week period. Dynamic Form</w:t>
      </w:r>
      <w:r w:rsidRPr="00F31CA1">
        <w:rPr>
          <w:rFonts w:cstheme="minorHAnsi"/>
        </w:rPr>
        <w:t>s will be used to collect nominations</w:t>
      </w:r>
      <w:r w:rsidR="00DF1C2C" w:rsidRPr="00F31CA1">
        <w:rPr>
          <w:rFonts w:cstheme="minorHAnsi"/>
        </w:rPr>
        <w:t xml:space="preserve">. </w:t>
      </w:r>
      <w:r w:rsidR="00404089" w:rsidRPr="00F31CA1">
        <w:rPr>
          <w:rFonts w:cstheme="minorHAnsi"/>
        </w:rPr>
        <w:t xml:space="preserve">Employees can self-nominate or nominate coworkers. Nominated employees will be contacted to confirm they want to accept the nomination. </w:t>
      </w:r>
    </w:p>
    <w:p w14:paraId="67E755AE" w14:textId="0E4CBAA4" w:rsidR="00C06D0A" w:rsidRPr="00F31CA1" w:rsidRDefault="00C06D0A" w:rsidP="00404089">
      <w:pPr>
        <w:ind w:left="720"/>
        <w:rPr>
          <w:rFonts w:cstheme="minorHAnsi"/>
        </w:rPr>
      </w:pPr>
    </w:p>
    <w:p w14:paraId="25DEDDD2" w14:textId="58933514" w:rsidR="00C06D0A" w:rsidRPr="00F31CA1" w:rsidRDefault="00404089" w:rsidP="00404089">
      <w:pPr>
        <w:ind w:left="720"/>
        <w:rPr>
          <w:rFonts w:cstheme="minorHAnsi"/>
          <w:i/>
          <w:iCs/>
        </w:rPr>
      </w:pPr>
      <w:r w:rsidRPr="00F31CA1">
        <w:rPr>
          <w:rFonts w:cstheme="minorHAnsi"/>
        </w:rPr>
        <w:t>Employees c</w:t>
      </w:r>
      <w:r w:rsidR="00C06D0A" w:rsidRPr="00F31CA1">
        <w:rPr>
          <w:rFonts w:cstheme="minorHAnsi"/>
        </w:rPr>
        <w:t xml:space="preserve">an nominate </w:t>
      </w:r>
      <w:r w:rsidR="00C06D0A" w:rsidRPr="00F31CA1">
        <w:rPr>
          <w:rFonts w:cstheme="minorHAnsi"/>
          <w:b/>
          <w:bCs/>
        </w:rPr>
        <w:t xml:space="preserve">up to </w:t>
      </w:r>
      <w:r w:rsidR="00315300" w:rsidRPr="00F31CA1">
        <w:rPr>
          <w:rFonts w:cstheme="minorHAnsi"/>
          <w:b/>
          <w:bCs/>
        </w:rPr>
        <w:t>3</w:t>
      </w:r>
      <w:r w:rsidR="00C06D0A" w:rsidRPr="00F31CA1">
        <w:rPr>
          <w:rFonts w:cstheme="minorHAnsi"/>
          <w:b/>
          <w:bCs/>
        </w:rPr>
        <w:t xml:space="preserve"> people</w:t>
      </w:r>
      <w:r w:rsidR="00C06D0A" w:rsidRPr="00F31CA1">
        <w:rPr>
          <w:rFonts w:cstheme="minorHAnsi"/>
        </w:rPr>
        <w:t xml:space="preserve"> from thei</w:t>
      </w:r>
      <w:r w:rsidR="00315300" w:rsidRPr="00F31CA1">
        <w:rPr>
          <w:rFonts w:cstheme="minorHAnsi"/>
        </w:rPr>
        <w:t>r group</w:t>
      </w:r>
      <w:r w:rsidR="00C06D0A" w:rsidRPr="00F31CA1">
        <w:rPr>
          <w:rFonts w:cstheme="minorHAnsi"/>
          <w:i/>
          <w:iCs/>
        </w:rPr>
        <w:t xml:space="preserve">. </w:t>
      </w:r>
    </w:p>
    <w:p w14:paraId="229BC781" w14:textId="77777777" w:rsidR="00404089" w:rsidRPr="00F31CA1" w:rsidRDefault="00404089" w:rsidP="00404089">
      <w:pPr>
        <w:ind w:left="720"/>
        <w:rPr>
          <w:rFonts w:cstheme="minorHAnsi"/>
        </w:rPr>
      </w:pPr>
    </w:p>
    <w:p w14:paraId="3BA4A1E2" w14:textId="7D8DCA3C" w:rsidR="00A02398" w:rsidRPr="00F31CA1" w:rsidRDefault="00A02398" w:rsidP="00404089">
      <w:pPr>
        <w:ind w:left="720"/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>Elections:</w:t>
      </w:r>
    </w:p>
    <w:p w14:paraId="20D61497" w14:textId="72F50F0C" w:rsidR="00A02398" w:rsidRPr="00F31CA1" w:rsidRDefault="00404089" w:rsidP="00404089">
      <w:pPr>
        <w:ind w:left="720"/>
        <w:rPr>
          <w:rFonts w:cstheme="minorHAnsi"/>
        </w:rPr>
      </w:pPr>
      <w:r w:rsidRPr="00F31CA1">
        <w:rPr>
          <w:rFonts w:cstheme="minorHAnsi"/>
        </w:rPr>
        <w:t xml:space="preserve">One week after nominations end, the election will take place. The </w:t>
      </w:r>
      <w:r w:rsidR="00A02398" w:rsidRPr="00F31CA1">
        <w:rPr>
          <w:rFonts w:cstheme="minorHAnsi"/>
        </w:rPr>
        <w:t xml:space="preserve">election </w:t>
      </w:r>
      <w:r w:rsidRPr="00F31CA1">
        <w:rPr>
          <w:rFonts w:cstheme="minorHAnsi"/>
        </w:rPr>
        <w:t>will use</w:t>
      </w:r>
      <w:r w:rsidR="00A02398" w:rsidRPr="00F31CA1">
        <w:rPr>
          <w:rFonts w:cstheme="minorHAnsi"/>
        </w:rPr>
        <w:t xml:space="preserve"> Microsoft Forms</w:t>
      </w:r>
      <w:r w:rsidRPr="00F31CA1">
        <w:rPr>
          <w:rFonts w:cstheme="minorHAnsi"/>
        </w:rPr>
        <w:t xml:space="preserve"> with assistance from IT. Employees may vote ONLY for employees in their classification, but anyone can vote for chair, vice chair and secretary.</w:t>
      </w:r>
    </w:p>
    <w:p w14:paraId="148FE1E7" w14:textId="77777777" w:rsidR="00404089" w:rsidRPr="00F31CA1" w:rsidRDefault="00404089" w:rsidP="00404089">
      <w:pPr>
        <w:ind w:left="720"/>
        <w:rPr>
          <w:rFonts w:cstheme="minorHAnsi"/>
        </w:rPr>
      </w:pPr>
    </w:p>
    <w:p w14:paraId="758C973B" w14:textId="4B94C25B" w:rsidR="00A02398" w:rsidRPr="00F31CA1" w:rsidRDefault="00A02398" w:rsidP="00404089">
      <w:pPr>
        <w:ind w:left="720"/>
        <w:rPr>
          <w:rFonts w:cstheme="minorHAnsi"/>
        </w:rPr>
      </w:pPr>
      <w:r w:rsidRPr="00F31CA1">
        <w:rPr>
          <w:rFonts w:cstheme="minorHAnsi"/>
        </w:rPr>
        <w:t xml:space="preserve">Elections </w:t>
      </w:r>
      <w:r w:rsidR="00404089" w:rsidRPr="00F31CA1">
        <w:rPr>
          <w:rFonts w:cstheme="minorHAnsi"/>
        </w:rPr>
        <w:t>will run from a</w:t>
      </w:r>
      <w:r w:rsidRPr="00F31CA1">
        <w:rPr>
          <w:rFonts w:cstheme="minorHAnsi"/>
        </w:rPr>
        <w:t xml:space="preserve"> Thursday</w:t>
      </w:r>
      <w:r w:rsidR="00404089" w:rsidRPr="00F31CA1">
        <w:rPr>
          <w:rFonts w:cstheme="minorHAnsi"/>
        </w:rPr>
        <w:t xml:space="preserve"> to the following </w:t>
      </w:r>
      <w:r w:rsidRPr="00F31CA1">
        <w:rPr>
          <w:rFonts w:cstheme="minorHAnsi"/>
        </w:rPr>
        <w:t>Monday</w:t>
      </w:r>
      <w:r w:rsidR="00404089" w:rsidRPr="00F31CA1">
        <w:rPr>
          <w:rFonts w:cstheme="minorHAnsi"/>
        </w:rPr>
        <w:t xml:space="preserve"> so it can cover two separate work weeks. </w:t>
      </w:r>
    </w:p>
    <w:p w14:paraId="4A201408" w14:textId="77777777" w:rsidR="00404089" w:rsidRPr="00F31CA1" w:rsidRDefault="00404089" w:rsidP="00404089">
      <w:pPr>
        <w:ind w:left="720"/>
        <w:rPr>
          <w:rFonts w:cstheme="minorHAnsi"/>
        </w:rPr>
      </w:pPr>
    </w:p>
    <w:p w14:paraId="0E81C6C0" w14:textId="3029037D" w:rsidR="00A02398" w:rsidRPr="00F31CA1" w:rsidRDefault="00404089" w:rsidP="00404089">
      <w:pPr>
        <w:ind w:left="720"/>
        <w:rPr>
          <w:rFonts w:cstheme="minorHAnsi"/>
        </w:rPr>
      </w:pPr>
      <w:r w:rsidRPr="00F31CA1">
        <w:rPr>
          <w:rFonts w:cstheme="minorHAnsi"/>
        </w:rPr>
        <w:t xml:space="preserve">For the initial group, it might be best to use the Classified Staff Council elections committee to confirm election results, as they do with CSC elections. </w:t>
      </w:r>
    </w:p>
    <w:p w14:paraId="7C3D25BB" w14:textId="77777777" w:rsidR="006143B2" w:rsidRPr="00F31CA1" w:rsidRDefault="006143B2">
      <w:pPr>
        <w:rPr>
          <w:rFonts w:cstheme="minorHAnsi"/>
        </w:rPr>
      </w:pPr>
    </w:p>
    <w:p w14:paraId="0CEABAFA" w14:textId="1D5B59F4" w:rsidR="00C713BA" w:rsidRPr="00F31CA1" w:rsidRDefault="00C713BA">
      <w:pPr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 xml:space="preserve">Initial Positions: </w:t>
      </w:r>
    </w:p>
    <w:p w14:paraId="05DED87B" w14:textId="02672317" w:rsidR="00C713BA" w:rsidRPr="00F31CA1" w:rsidRDefault="00C713BA" w:rsidP="00601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A</w:t>
      </w:r>
      <w:r w:rsidR="00601E2F" w:rsidRPr="00F31CA1">
        <w:rPr>
          <w:rFonts w:asciiTheme="minorHAnsi" w:hAnsiTheme="minorHAnsi" w:cstheme="minorHAnsi"/>
        </w:rPr>
        <w:t xml:space="preserve">cademic </w:t>
      </w:r>
      <w:r w:rsidRPr="00F31CA1">
        <w:rPr>
          <w:rFonts w:asciiTheme="minorHAnsi" w:hAnsiTheme="minorHAnsi" w:cstheme="minorHAnsi"/>
        </w:rPr>
        <w:t>A</w:t>
      </w:r>
      <w:r w:rsidR="00601E2F" w:rsidRPr="00F31CA1">
        <w:rPr>
          <w:rFonts w:asciiTheme="minorHAnsi" w:hAnsiTheme="minorHAnsi" w:cstheme="minorHAnsi"/>
        </w:rPr>
        <w:t>ffairs</w:t>
      </w:r>
      <w:r w:rsidRPr="00F31CA1">
        <w:rPr>
          <w:rFonts w:asciiTheme="minorHAnsi" w:hAnsiTheme="minorHAnsi" w:cstheme="minorHAnsi"/>
        </w:rPr>
        <w:t>: (2)</w:t>
      </w:r>
    </w:p>
    <w:p w14:paraId="34A48EA3" w14:textId="5C893BF1" w:rsidR="00C713BA" w:rsidRPr="00F31CA1" w:rsidRDefault="00C713BA" w:rsidP="00601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Operations: (</w:t>
      </w:r>
      <w:r w:rsidR="006143B2" w:rsidRPr="00F31CA1">
        <w:rPr>
          <w:rFonts w:asciiTheme="minorHAnsi" w:hAnsiTheme="minorHAnsi" w:cstheme="minorHAnsi"/>
        </w:rPr>
        <w:t>2</w:t>
      </w:r>
      <w:r w:rsidRPr="00F31CA1">
        <w:rPr>
          <w:rFonts w:asciiTheme="minorHAnsi" w:hAnsiTheme="minorHAnsi" w:cstheme="minorHAnsi"/>
        </w:rPr>
        <w:t>)</w:t>
      </w:r>
    </w:p>
    <w:p w14:paraId="528BAE63" w14:textId="3F78E982" w:rsidR="00C713BA" w:rsidRPr="00F31CA1" w:rsidRDefault="00C713BA" w:rsidP="00601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University Services/Finance/Communications: (</w:t>
      </w:r>
      <w:r w:rsidR="006143B2" w:rsidRPr="00F31CA1">
        <w:rPr>
          <w:rFonts w:asciiTheme="minorHAnsi" w:hAnsiTheme="minorHAnsi" w:cstheme="minorHAnsi"/>
        </w:rPr>
        <w:t>3</w:t>
      </w:r>
      <w:r w:rsidRPr="00F31CA1">
        <w:rPr>
          <w:rFonts w:asciiTheme="minorHAnsi" w:hAnsiTheme="minorHAnsi" w:cstheme="minorHAnsi"/>
        </w:rPr>
        <w:t>)</w:t>
      </w:r>
    </w:p>
    <w:p w14:paraId="3A95749B" w14:textId="313B288D" w:rsidR="00C713BA" w:rsidRPr="00F31CA1" w:rsidRDefault="00C713BA" w:rsidP="00601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Student Affairs: (</w:t>
      </w:r>
      <w:r w:rsidR="006143B2" w:rsidRPr="00F31CA1">
        <w:rPr>
          <w:rFonts w:asciiTheme="minorHAnsi" w:hAnsiTheme="minorHAnsi" w:cstheme="minorHAnsi"/>
        </w:rPr>
        <w:t>3</w:t>
      </w:r>
      <w:r w:rsidRPr="00F31CA1">
        <w:rPr>
          <w:rFonts w:asciiTheme="minorHAnsi" w:hAnsiTheme="minorHAnsi" w:cstheme="minorHAnsi"/>
        </w:rPr>
        <w:t>)</w:t>
      </w:r>
    </w:p>
    <w:p w14:paraId="7C6EBAA9" w14:textId="0860F7BB" w:rsidR="00C713BA" w:rsidRPr="00F31CA1" w:rsidRDefault="00C713BA" w:rsidP="00601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IT: (2)</w:t>
      </w:r>
    </w:p>
    <w:p w14:paraId="5A292C35" w14:textId="24B1709A" w:rsidR="00C713BA" w:rsidRPr="00F31CA1" w:rsidRDefault="00C713BA" w:rsidP="00601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Athletics: (2)</w:t>
      </w:r>
    </w:p>
    <w:p w14:paraId="5B87E9D8" w14:textId="77777777" w:rsidR="004F71DA" w:rsidRPr="00F31CA1" w:rsidRDefault="004F71DA">
      <w:pPr>
        <w:rPr>
          <w:rFonts w:cstheme="minorHAnsi"/>
        </w:rPr>
      </w:pPr>
    </w:p>
    <w:p w14:paraId="19278392" w14:textId="297B0A50" w:rsidR="002710A1" w:rsidRPr="00F31CA1" w:rsidRDefault="00F0335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Elected </w:t>
      </w:r>
      <w:r w:rsidR="004F71DA" w:rsidRPr="00F31CA1">
        <w:rPr>
          <w:rFonts w:cstheme="minorHAnsi"/>
          <w:b/>
          <w:bCs/>
        </w:rPr>
        <w:t>Officers:</w:t>
      </w:r>
    </w:p>
    <w:p w14:paraId="4EA95183" w14:textId="77777777" w:rsidR="002710A1" w:rsidRPr="002710A1" w:rsidRDefault="002710A1" w:rsidP="002710A1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Chair</w:t>
      </w:r>
      <w:r w:rsidRPr="002710A1">
        <w:rPr>
          <w:rFonts w:eastAsia="Times New Roman" w:cstheme="minorHAnsi"/>
          <w:kern w:val="0"/>
          <w14:ligatures w14:val="none"/>
        </w:rPr>
        <w:t>:</w:t>
      </w:r>
    </w:p>
    <w:p w14:paraId="50A8EDD3" w14:textId="77777777" w:rsidR="002710A1" w:rsidRPr="002710A1" w:rsidRDefault="002710A1" w:rsidP="002710A1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kern w:val="0"/>
          <w14:ligatures w14:val="none"/>
        </w:rPr>
        <w:t xml:space="preserve">The </w:t>
      </w:r>
      <w:r w:rsidRPr="002710A1">
        <w:rPr>
          <w:rFonts w:eastAsia="Times New Roman" w:cstheme="minorHAnsi"/>
          <w:b/>
          <w:bCs/>
          <w:kern w:val="0"/>
          <w14:ligatures w14:val="none"/>
        </w:rPr>
        <w:t>Chair</w:t>
      </w:r>
      <w:r w:rsidRPr="002710A1">
        <w:rPr>
          <w:rFonts w:eastAsia="Times New Roman" w:cstheme="minorHAnsi"/>
          <w:kern w:val="0"/>
          <w14:ligatures w14:val="none"/>
        </w:rPr>
        <w:t xml:space="preserve"> is the leader and presiding officer of the nonclassified staff council. Their responsibilities include: </w:t>
      </w:r>
    </w:p>
    <w:p w14:paraId="7BB88C51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Facilitating Meetings</w:t>
      </w:r>
      <w:r w:rsidRPr="002710A1">
        <w:rPr>
          <w:rFonts w:eastAsia="Times New Roman" w:cstheme="minorHAnsi"/>
          <w:kern w:val="0"/>
          <w14:ligatures w14:val="none"/>
        </w:rPr>
        <w:t>: The Chair presides over council meetings, ensuring that discussions are orderly, relevant, and productive.</w:t>
      </w:r>
    </w:p>
    <w:p w14:paraId="71EC095E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Setting Agendas</w:t>
      </w:r>
      <w:r w:rsidRPr="002710A1">
        <w:rPr>
          <w:rFonts w:eastAsia="Times New Roman" w:cstheme="minorHAnsi"/>
          <w:kern w:val="0"/>
          <w14:ligatures w14:val="none"/>
        </w:rPr>
        <w:t>: They collaborate with other council members to create meeting agendas, ensuring that important topics are covered.</w:t>
      </w:r>
    </w:p>
    <w:p w14:paraId="0730446D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Representing the Council</w:t>
      </w:r>
      <w:r w:rsidRPr="002710A1">
        <w:rPr>
          <w:rFonts w:eastAsia="Times New Roman" w:cstheme="minorHAnsi"/>
          <w:kern w:val="0"/>
          <w14:ligatures w14:val="none"/>
        </w:rPr>
        <w:t>: The Chair serves as the primary spokesperson for the council, both within the university and externally.</w:t>
      </w:r>
    </w:p>
    <w:p w14:paraId="61BDC504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Promoting Collaboration</w:t>
      </w:r>
      <w:r w:rsidRPr="002710A1">
        <w:rPr>
          <w:rFonts w:eastAsia="Times New Roman" w:cstheme="minorHAnsi"/>
          <w:kern w:val="0"/>
          <w14:ligatures w14:val="none"/>
        </w:rPr>
        <w:t>: They encourage active participation from all council members and foster a collaborative environment.</w:t>
      </w:r>
    </w:p>
    <w:p w14:paraId="483C05DE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Overseeing Elections</w:t>
      </w:r>
      <w:r w:rsidRPr="002710A1">
        <w:rPr>
          <w:rFonts w:eastAsia="Times New Roman" w:cstheme="minorHAnsi"/>
          <w:kern w:val="0"/>
          <w14:ligatures w14:val="none"/>
        </w:rPr>
        <w:t>: During election cycles, the Chair ensures fair and transparent elections for council positions.</w:t>
      </w:r>
    </w:p>
    <w:p w14:paraId="41B9E034" w14:textId="77777777" w:rsidR="002710A1" w:rsidRPr="002710A1" w:rsidRDefault="002710A1" w:rsidP="002710A1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Vice Chair</w:t>
      </w:r>
      <w:r w:rsidRPr="002710A1">
        <w:rPr>
          <w:rFonts w:eastAsia="Times New Roman" w:cstheme="minorHAnsi"/>
          <w:kern w:val="0"/>
          <w14:ligatures w14:val="none"/>
        </w:rPr>
        <w:t>:</w:t>
      </w:r>
    </w:p>
    <w:p w14:paraId="12DAFA78" w14:textId="77777777" w:rsidR="002710A1" w:rsidRPr="002710A1" w:rsidRDefault="002710A1" w:rsidP="002710A1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kern w:val="0"/>
          <w14:ligatures w14:val="none"/>
        </w:rPr>
        <w:lastRenderedPageBreak/>
        <w:t xml:space="preserve">The </w:t>
      </w:r>
      <w:r w:rsidRPr="002710A1">
        <w:rPr>
          <w:rFonts w:eastAsia="Times New Roman" w:cstheme="minorHAnsi"/>
          <w:b/>
          <w:bCs/>
          <w:kern w:val="0"/>
          <w14:ligatures w14:val="none"/>
        </w:rPr>
        <w:t>Vice Chair</w:t>
      </w:r>
      <w:r w:rsidRPr="002710A1">
        <w:rPr>
          <w:rFonts w:eastAsia="Times New Roman" w:cstheme="minorHAnsi"/>
          <w:kern w:val="0"/>
          <w14:ligatures w14:val="none"/>
        </w:rPr>
        <w:t xml:space="preserve"> supports the Chair and assumes their duties in their absence. Their role includes: </w:t>
      </w:r>
    </w:p>
    <w:p w14:paraId="75C77D52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Assisting the Chair</w:t>
      </w:r>
      <w:r w:rsidRPr="002710A1">
        <w:rPr>
          <w:rFonts w:eastAsia="Times New Roman" w:cstheme="minorHAnsi"/>
          <w:kern w:val="0"/>
          <w14:ligatures w14:val="none"/>
        </w:rPr>
        <w:t>: The Vice Chair collaborates closely with the Chair, helping organize meetings and manage council affairs.</w:t>
      </w:r>
    </w:p>
    <w:p w14:paraId="011FA7AE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Leading Subcommittees</w:t>
      </w:r>
      <w:r w:rsidRPr="002710A1">
        <w:rPr>
          <w:rFonts w:eastAsia="Times New Roman" w:cstheme="minorHAnsi"/>
          <w:kern w:val="0"/>
          <w14:ligatures w14:val="none"/>
        </w:rPr>
        <w:t>: They may oversee specific subcommittees or working groups within the council.</w:t>
      </w:r>
    </w:p>
    <w:p w14:paraId="36707F79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Preparing for Succession</w:t>
      </w:r>
      <w:r w:rsidRPr="002710A1">
        <w:rPr>
          <w:rFonts w:eastAsia="Times New Roman" w:cstheme="minorHAnsi"/>
          <w:kern w:val="0"/>
          <w14:ligatures w14:val="none"/>
        </w:rPr>
        <w:t>: The Vice Chair is often groomed to eventually assume the role of Chair, ensuring continuity in leadership.</w:t>
      </w:r>
    </w:p>
    <w:p w14:paraId="14D726D1" w14:textId="77777777" w:rsidR="002710A1" w:rsidRPr="002710A1" w:rsidRDefault="002710A1" w:rsidP="002710A1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Second Vice Chair</w:t>
      </w:r>
      <w:r w:rsidRPr="002710A1">
        <w:rPr>
          <w:rFonts w:eastAsia="Times New Roman" w:cstheme="minorHAnsi"/>
          <w:kern w:val="0"/>
          <w14:ligatures w14:val="none"/>
        </w:rPr>
        <w:t>:</w:t>
      </w:r>
    </w:p>
    <w:p w14:paraId="1CF8E769" w14:textId="77777777" w:rsidR="002710A1" w:rsidRPr="002710A1" w:rsidRDefault="002710A1" w:rsidP="002710A1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kern w:val="0"/>
          <w14:ligatures w14:val="none"/>
        </w:rPr>
        <w:t xml:space="preserve">The </w:t>
      </w:r>
      <w:r w:rsidRPr="002710A1">
        <w:rPr>
          <w:rFonts w:eastAsia="Times New Roman" w:cstheme="minorHAnsi"/>
          <w:b/>
          <w:bCs/>
          <w:kern w:val="0"/>
          <w14:ligatures w14:val="none"/>
        </w:rPr>
        <w:t>Second Vice Chair</w:t>
      </w:r>
      <w:r w:rsidRPr="002710A1">
        <w:rPr>
          <w:rFonts w:eastAsia="Times New Roman" w:cstheme="minorHAnsi"/>
          <w:kern w:val="0"/>
          <w14:ligatures w14:val="none"/>
        </w:rPr>
        <w:t xml:space="preserve"> holds a similar role to the Vice Chair but provides additional support. Their responsibilities include: </w:t>
      </w:r>
    </w:p>
    <w:p w14:paraId="13D26590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Backup Leadership</w:t>
      </w:r>
      <w:r w:rsidRPr="002710A1">
        <w:rPr>
          <w:rFonts w:eastAsia="Times New Roman" w:cstheme="minorHAnsi"/>
          <w:kern w:val="0"/>
          <w14:ligatures w14:val="none"/>
        </w:rPr>
        <w:t>: In the absence of both the Chair and Vice Chair, the Second Vice Chair steps in to lead meetings.</w:t>
      </w:r>
    </w:p>
    <w:p w14:paraId="098F048E" w14:textId="77777777" w:rsidR="002710A1" w:rsidRPr="002710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Special Projects</w:t>
      </w:r>
      <w:r w:rsidRPr="002710A1">
        <w:rPr>
          <w:rFonts w:eastAsia="Times New Roman" w:cstheme="minorHAnsi"/>
          <w:kern w:val="0"/>
          <w14:ligatures w14:val="none"/>
        </w:rPr>
        <w:t>: They may take charge of specific projects or initiatives assigned by the council.</w:t>
      </w:r>
    </w:p>
    <w:p w14:paraId="4EAE7AC0" w14:textId="77777777" w:rsidR="002710A1" w:rsidRPr="00F31CA1" w:rsidRDefault="002710A1" w:rsidP="002710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710A1">
        <w:rPr>
          <w:rFonts w:eastAsia="Times New Roman" w:cstheme="minorHAnsi"/>
          <w:b/>
          <w:bCs/>
          <w:kern w:val="0"/>
          <w14:ligatures w14:val="none"/>
        </w:rPr>
        <w:t>Collaboration and Communication</w:t>
      </w:r>
      <w:r w:rsidRPr="002710A1">
        <w:rPr>
          <w:rFonts w:eastAsia="Times New Roman" w:cstheme="minorHAnsi"/>
          <w:kern w:val="0"/>
          <w14:ligatures w14:val="none"/>
        </w:rPr>
        <w:t>: The Second Vice Chair works closely with other officers to maintain effective communication and coordination.</w:t>
      </w:r>
    </w:p>
    <w:p w14:paraId="628D79F8" w14:textId="77777777" w:rsidR="00F31CA1" w:rsidRPr="00F31CA1" w:rsidRDefault="00F31CA1" w:rsidP="00F31CA1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b/>
          <w:bCs/>
          <w:kern w:val="0"/>
          <w14:ligatures w14:val="none"/>
        </w:rPr>
        <w:t>Secretary</w:t>
      </w:r>
      <w:r w:rsidRPr="00F31CA1">
        <w:rPr>
          <w:rFonts w:eastAsia="Times New Roman" w:cstheme="minorHAnsi"/>
          <w:kern w:val="0"/>
          <w14:ligatures w14:val="none"/>
        </w:rPr>
        <w:t xml:space="preserve">: </w:t>
      </w:r>
    </w:p>
    <w:p w14:paraId="688CFCFA" w14:textId="77777777" w:rsidR="00F31CA1" w:rsidRPr="00F31CA1" w:rsidRDefault="00F31CA1" w:rsidP="00F31CA1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kern w:val="0"/>
          <w14:ligatures w14:val="none"/>
        </w:rPr>
        <w:t xml:space="preserve">The </w:t>
      </w:r>
      <w:r w:rsidRPr="00F31CA1">
        <w:rPr>
          <w:rFonts w:eastAsia="Times New Roman" w:cstheme="minorHAnsi"/>
          <w:b/>
          <w:bCs/>
          <w:kern w:val="0"/>
          <w14:ligatures w14:val="none"/>
        </w:rPr>
        <w:t>Secretary</w:t>
      </w:r>
      <w:r w:rsidRPr="00F31CA1">
        <w:rPr>
          <w:rFonts w:eastAsia="Times New Roman" w:cstheme="minorHAnsi"/>
          <w:kern w:val="0"/>
          <w14:ligatures w14:val="none"/>
        </w:rPr>
        <w:t xml:space="preserve"> plays a crucial administrative role within the council. Their responsibilities include: </w:t>
      </w:r>
    </w:p>
    <w:p w14:paraId="03D1F384" w14:textId="77777777" w:rsidR="00F31CA1" w:rsidRPr="00F31CA1" w:rsidRDefault="00F31CA1" w:rsidP="00F31C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b/>
          <w:bCs/>
          <w:kern w:val="0"/>
          <w14:ligatures w14:val="none"/>
        </w:rPr>
        <w:t>Meeting Minutes</w:t>
      </w:r>
      <w:r w:rsidRPr="00F31CA1">
        <w:rPr>
          <w:rFonts w:eastAsia="Times New Roman" w:cstheme="minorHAnsi"/>
          <w:kern w:val="0"/>
          <w14:ligatures w14:val="none"/>
        </w:rPr>
        <w:t>: The Secretary records accurate minutes during council meetings. These minutes capture discussions, decisions, and action items.</w:t>
      </w:r>
    </w:p>
    <w:p w14:paraId="2877C9A0" w14:textId="77777777" w:rsidR="00F31CA1" w:rsidRPr="00F31CA1" w:rsidRDefault="00F31CA1" w:rsidP="00F31C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b/>
          <w:bCs/>
          <w:kern w:val="0"/>
          <w14:ligatures w14:val="none"/>
        </w:rPr>
        <w:t>Documentation</w:t>
      </w:r>
      <w:r w:rsidRPr="00F31CA1">
        <w:rPr>
          <w:rFonts w:eastAsia="Times New Roman" w:cstheme="minorHAnsi"/>
          <w:kern w:val="0"/>
          <w14:ligatures w14:val="none"/>
        </w:rPr>
        <w:t>: They maintain official records, including agendas, meeting minutes, and any relevant documents.</w:t>
      </w:r>
    </w:p>
    <w:p w14:paraId="167EBB38" w14:textId="77777777" w:rsidR="00F31CA1" w:rsidRPr="00F31CA1" w:rsidRDefault="00F31CA1" w:rsidP="00F31C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b/>
          <w:bCs/>
          <w:kern w:val="0"/>
          <w14:ligatures w14:val="none"/>
        </w:rPr>
        <w:t>Communication</w:t>
      </w:r>
      <w:r w:rsidRPr="00F31CA1">
        <w:rPr>
          <w:rFonts w:eastAsia="Times New Roman" w:cstheme="minorHAnsi"/>
          <w:kern w:val="0"/>
          <w14:ligatures w14:val="none"/>
        </w:rPr>
        <w:t>: The Secretary communicates important information to council members, such as meeting schedules, agendas, and updates.</w:t>
      </w:r>
    </w:p>
    <w:p w14:paraId="16E120BF" w14:textId="77777777" w:rsidR="00F31CA1" w:rsidRPr="00F31CA1" w:rsidRDefault="00F31CA1" w:rsidP="00F31C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b/>
          <w:bCs/>
          <w:kern w:val="0"/>
          <w14:ligatures w14:val="none"/>
        </w:rPr>
        <w:t>Correspondence</w:t>
      </w:r>
      <w:r w:rsidRPr="00F31CA1">
        <w:rPr>
          <w:rFonts w:eastAsia="Times New Roman" w:cstheme="minorHAnsi"/>
          <w:kern w:val="0"/>
          <w14:ligatures w14:val="none"/>
        </w:rPr>
        <w:t>: They handle incoming and outgoing correspondence on behalf of the council.</w:t>
      </w:r>
    </w:p>
    <w:p w14:paraId="55B20B37" w14:textId="77777777" w:rsidR="00F31CA1" w:rsidRPr="00F31CA1" w:rsidRDefault="00F31CA1" w:rsidP="00F31C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b/>
          <w:bCs/>
          <w:kern w:val="0"/>
          <w14:ligatures w14:val="none"/>
        </w:rPr>
        <w:t>Elections and Voting</w:t>
      </w:r>
      <w:r w:rsidRPr="00F31CA1">
        <w:rPr>
          <w:rFonts w:eastAsia="Times New Roman" w:cstheme="minorHAnsi"/>
          <w:kern w:val="0"/>
          <w14:ligatures w14:val="none"/>
        </w:rPr>
        <w:t>: During elections, the Secretary ensures a fair voting process and keeps track of results.</w:t>
      </w:r>
    </w:p>
    <w:p w14:paraId="2A650FED" w14:textId="77777777" w:rsidR="00F31CA1" w:rsidRPr="00F31CA1" w:rsidRDefault="00F31CA1" w:rsidP="00F31CA1">
      <w:pPr>
        <w:numPr>
          <w:ilvl w:val="2"/>
          <w:numId w:val="8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31CA1">
        <w:rPr>
          <w:rFonts w:eastAsia="Times New Roman" w:cstheme="minorHAnsi"/>
          <w:b/>
          <w:bCs/>
          <w:kern w:val="0"/>
          <w14:ligatures w14:val="none"/>
        </w:rPr>
        <w:t>Archiving</w:t>
      </w:r>
      <w:r w:rsidRPr="00F31CA1">
        <w:rPr>
          <w:rFonts w:eastAsia="Times New Roman" w:cstheme="minorHAnsi"/>
          <w:kern w:val="0"/>
          <w14:ligatures w14:val="none"/>
        </w:rPr>
        <w:t>: Over time, the Secretary maintains an organized archive of council-related materials.</w:t>
      </w:r>
    </w:p>
    <w:p w14:paraId="16A7F650" w14:textId="77315A07" w:rsidR="002710A1" w:rsidRPr="002710A1" w:rsidRDefault="00F03356" w:rsidP="002710A1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These</w:t>
      </w:r>
      <w:r w:rsidR="002710A1" w:rsidRPr="002710A1">
        <w:rPr>
          <w:rFonts w:eastAsia="Times New Roman" w:cstheme="minorHAnsi"/>
          <w:kern w:val="0"/>
          <w14:ligatures w14:val="none"/>
        </w:rPr>
        <w:t xml:space="preserve"> roles can evolve based on the needs of </w:t>
      </w:r>
      <w:r>
        <w:rPr>
          <w:rFonts w:eastAsia="Times New Roman" w:cstheme="minorHAnsi"/>
          <w:kern w:val="0"/>
          <w14:ligatures w14:val="none"/>
        </w:rPr>
        <w:t>the</w:t>
      </w:r>
      <w:r w:rsidR="002710A1" w:rsidRPr="002710A1">
        <w:rPr>
          <w:rFonts w:eastAsia="Times New Roman" w:cstheme="minorHAnsi"/>
          <w:kern w:val="0"/>
          <w14:ligatures w14:val="none"/>
        </w:rPr>
        <w:t xml:space="preserve"> nonclassified staff council. </w:t>
      </w:r>
    </w:p>
    <w:p w14:paraId="14FA2F2F" w14:textId="1A8152A9" w:rsidR="00C713BA" w:rsidRPr="00F31CA1" w:rsidRDefault="004F71DA">
      <w:pPr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 xml:space="preserve"> </w:t>
      </w:r>
      <w:r w:rsidR="00F03356">
        <w:rPr>
          <w:rFonts w:cstheme="minorHAnsi"/>
          <w:b/>
          <w:bCs/>
        </w:rPr>
        <w:t xml:space="preserve">Ex-officio roles </w:t>
      </w:r>
    </w:p>
    <w:p w14:paraId="773F4E72" w14:textId="2C575730" w:rsidR="004F71DA" w:rsidRPr="00F31CA1" w:rsidRDefault="004F71DA" w:rsidP="00601E2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 xml:space="preserve">Faculty Senate representative </w:t>
      </w:r>
    </w:p>
    <w:p w14:paraId="27706CB1" w14:textId="1506464C" w:rsidR="004F71DA" w:rsidRPr="00F31CA1" w:rsidRDefault="004F71DA" w:rsidP="00601E2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 xml:space="preserve">Graduate Council representative </w:t>
      </w:r>
    </w:p>
    <w:p w14:paraId="025FC8BA" w14:textId="4112C0B5" w:rsidR="004F71DA" w:rsidRPr="00F31CA1" w:rsidRDefault="004F71DA" w:rsidP="00601E2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 xml:space="preserve">Classified Staff representative </w:t>
      </w:r>
    </w:p>
    <w:p w14:paraId="5DCE389A" w14:textId="573A95F4" w:rsidR="004F71DA" w:rsidRPr="00F03356" w:rsidRDefault="004F71DA" w:rsidP="006912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03356">
        <w:rPr>
          <w:rFonts w:asciiTheme="minorHAnsi" w:hAnsiTheme="minorHAnsi" w:cstheme="minorHAnsi"/>
        </w:rPr>
        <w:t xml:space="preserve">Student Government representative </w:t>
      </w:r>
    </w:p>
    <w:p w14:paraId="7E511787" w14:textId="43F97189" w:rsidR="004F71DA" w:rsidRPr="00F31CA1" w:rsidRDefault="004F71DA" w:rsidP="004F71DA">
      <w:pPr>
        <w:rPr>
          <w:rFonts w:cstheme="minorHAnsi"/>
          <w:b/>
          <w:bCs/>
        </w:rPr>
      </w:pPr>
      <w:r w:rsidRPr="00F31CA1">
        <w:rPr>
          <w:rFonts w:cstheme="minorHAnsi"/>
          <w:b/>
          <w:bCs/>
        </w:rPr>
        <w:t>Meetings</w:t>
      </w:r>
      <w:r w:rsidR="00601E2F" w:rsidRPr="00F31CA1">
        <w:rPr>
          <w:rFonts w:cstheme="minorHAnsi"/>
          <w:b/>
          <w:bCs/>
        </w:rPr>
        <w:t>:</w:t>
      </w:r>
    </w:p>
    <w:p w14:paraId="443951E7" w14:textId="3AAE9396" w:rsidR="004F71DA" w:rsidRPr="00F31CA1" w:rsidRDefault="004F71DA" w:rsidP="004F71DA">
      <w:pPr>
        <w:rPr>
          <w:rFonts w:cstheme="minorHAnsi"/>
        </w:rPr>
      </w:pPr>
      <w:r w:rsidRPr="00F31CA1">
        <w:rPr>
          <w:rFonts w:cstheme="minorHAnsi"/>
        </w:rPr>
        <w:lastRenderedPageBreak/>
        <w:t xml:space="preserve">This body will meet </w:t>
      </w:r>
      <w:r w:rsidR="00601E2F" w:rsidRPr="00F31CA1">
        <w:rPr>
          <w:rFonts w:cstheme="minorHAnsi"/>
        </w:rPr>
        <w:t xml:space="preserve">regularly following one of these three options: </w:t>
      </w:r>
    </w:p>
    <w:p w14:paraId="586CB8A3" w14:textId="43771AC3" w:rsidR="00601E2F" w:rsidRPr="00F31CA1" w:rsidRDefault="00601E2F" w:rsidP="00601E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Monthly – 12 month (new year starting July 1)</w:t>
      </w:r>
    </w:p>
    <w:p w14:paraId="07603B66" w14:textId="4453AB41" w:rsidR="00601E2F" w:rsidRPr="00F31CA1" w:rsidRDefault="00601E2F" w:rsidP="00601E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Monthly through Academic Year</w:t>
      </w:r>
    </w:p>
    <w:p w14:paraId="4B76DFC7" w14:textId="22BCE712" w:rsidR="00601E2F" w:rsidRPr="00F31CA1" w:rsidRDefault="00601E2F" w:rsidP="00601E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31CA1">
        <w:rPr>
          <w:rFonts w:asciiTheme="minorHAnsi" w:hAnsiTheme="minorHAnsi" w:cstheme="minorHAnsi"/>
        </w:rPr>
        <w:t>Bi-monthly, opposite of the Board of Governors</w:t>
      </w:r>
    </w:p>
    <w:p w14:paraId="1C58BD74" w14:textId="77777777" w:rsidR="004F71DA" w:rsidRPr="00F31CA1" w:rsidRDefault="004F71DA">
      <w:pPr>
        <w:rPr>
          <w:rFonts w:cstheme="minorHAnsi"/>
        </w:rPr>
      </w:pPr>
    </w:p>
    <w:p w14:paraId="1E41F8C9" w14:textId="77777777" w:rsidR="00C713BA" w:rsidRPr="00F31CA1" w:rsidRDefault="00C713BA">
      <w:pPr>
        <w:rPr>
          <w:rFonts w:cstheme="minorHAnsi"/>
        </w:rPr>
      </w:pPr>
    </w:p>
    <w:sectPr w:rsidR="00C713BA" w:rsidRPr="00F3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64FD"/>
    <w:multiLevelType w:val="hybridMultilevel"/>
    <w:tmpl w:val="322C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67CD"/>
    <w:multiLevelType w:val="hybridMultilevel"/>
    <w:tmpl w:val="F3D4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2AE"/>
    <w:multiLevelType w:val="hybridMultilevel"/>
    <w:tmpl w:val="8534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492B"/>
    <w:multiLevelType w:val="multilevel"/>
    <w:tmpl w:val="7C92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F2EF3"/>
    <w:multiLevelType w:val="hybridMultilevel"/>
    <w:tmpl w:val="DE52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519"/>
    <w:multiLevelType w:val="hybridMultilevel"/>
    <w:tmpl w:val="0CAA3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0196E"/>
    <w:multiLevelType w:val="multilevel"/>
    <w:tmpl w:val="97029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86756"/>
    <w:multiLevelType w:val="multilevel"/>
    <w:tmpl w:val="1E68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24DF9"/>
    <w:multiLevelType w:val="hybridMultilevel"/>
    <w:tmpl w:val="6BFC1CD2"/>
    <w:lvl w:ilvl="0" w:tplc="F6FEFC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8091">
    <w:abstractNumId w:val="6"/>
  </w:num>
  <w:num w:numId="2" w16cid:durableId="1202674432">
    <w:abstractNumId w:val="5"/>
  </w:num>
  <w:num w:numId="3" w16cid:durableId="536891445">
    <w:abstractNumId w:val="4"/>
  </w:num>
  <w:num w:numId="4" w16cid:durableId="118378627">
    <w:abstractNumId w:val="8"/>
  </w:num>
  <w:num w:numId="5" w16cid:durableId="1691099912">
    <w:abstractNumId w:val="0"/>
  </w:num>
  <w:num w:numId="6" w16cid:durableId="368263816">
    <w:abstractNumId w:val="2"/>
  </w:num>
  <w:num w:numId="7" w16cid:durableId="562176586">
    <w:abstractNumId w:val="1"/>
  </w:num>
  <w:num w:numId="8" w16cid:durableId="21982204">
    <w:abstractNumId w:val="3"/>
  </w:num>
  <w:num w:numId="9" w16cid:durableId="2061200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64"/>
    <w:rsid w:val="00011B60"/>
    <w:rsid w:val="00037828"/>
    <w:rsid w:val="00072521"/>
    <w:rsid w:val="001B774D"/>
    <w:rsid w:val="001F3F7A"/>
    <w:rsid w:val="002170E4"/>
    <w:rsid w:val="0025677C"/>
    <w:rsid w:val="002673B9"/>
    <w:rsid w:val="002710A1"/>
    <w:rsid w:val="00315300"/>
    <w:rsid w:val="00404089"/>
    <w:rsid w:val="004F71DA"/>
    <w:rsid w:val="00554982"/>
    <w:rsid w:val="005A1564"/>
    <w:rsid w:val="00601E2F"/>
    <w:rsid w:val="006143B2"/>
    <w:rsid w:val="00651D78"/>
    <w:rsid w:val="00677D55"/>
    <w:rsid w:val="006E50DA"/>
    <w:rsid w:val="006F56ED"/>
    <w:rsid w:val="007A2ABA"/>
    <w:rsid w:val="00957F56"/>
    <w:rsid w:val="00A02398"/>
    <w:rsid w:val="00C06D0A"/>
    <w:rsid w:val="00C713BA"/>
    <w:rsid w:val="00C834AF"/>
    <w:rsid w:val="00C941D4"/>
    <w:rsid w:val="00D45CED"/>
    <w:rsid w:val="00DB1D65"/>
    <w:rsid w:val="00DF1C2C"/>
    <w:rsid w:val="00E21691"/>
    <w:rsid w:val="00E273D9"/>
    <w:rsid w:val="00F03356"/>
    <w:rsid w:val="00F31CA1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8088F"/>
  <w15:chartTrackingRefBased/>
  <w15:docId w15:val="{965F6A86-B9D8-0741-998F-A6DB303F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C941D4"/>
  </w:style>
  <w:style w:type="paragraph" w:styleId="NormalWeb">
    <w:name w:val="Normal (Web)"/>
    <w:basedOn w:val="Normal"/>
    <w:uiPriority w:val="99"/>
    <w:semiHidden/>
    <w:unhideWhenUsed/>
    <w:rsid w:val="002710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1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Cara</dc:creator>
  <cp:keywords/>
  <dc:description/>
  <cp:lastModifiedBy>Bailey, Cara</cp:lastModifiedBy>
  <cp:revision>7</cp:revision>
  <dcterms:created xsi:type="dcterms:W3CDTF">2024-01-27T16:53:00Z</dcterms:created>
  <dcterms:modified xsi:type="dcterms:W3CDTF">2024-02-08T15:37:00Z</dcterms:modified>
</cp:coreProperties>
</file>