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425E" w14:textId="77777777" w:rsidR="008E2BAC" w:rsidRDefault="008E2BAC" w:rsidP="00E60164">
      <w:pPr>
        <w:spacing w:after="0" w:line="240" w:lineRule="auto"/>
        <w:jc w:val="center"/>
        <w:rPr>
          <w:rFonts w:eastAsia="Times New Roman" w:cstheme="minorHAnsi"/>
          <w:b/>
        </w:rPr>
      </w:pPr>
    </w:p>
    <w:p w14:paraId="6ACB1D58" w14:textId="77777777" w:rsidR="00711D6A" w:rsidRDefault="00711D6A" w:rsidP="00E60164">
      <w:pPr>
        <w:spacing w:after="0" w:line="240" w:lineRule="auto"/>
        <w:jc w:val="center"/>
        <w:rPr>
          <w:rFonts w:eastAsia="Times New Roman" w:cstheme="minorHAnsi"/>
          <w:b/>
        </w:rPr>
      </w:pPr>
    </w:p>
    <w:p w14:paraId="432FF1A2" w14:textId="77777777" w:rsidR="00711D6A" w:rsidRDefault="00711D6A" w:rsidP="00E60164">
      <w:pPr>
        <w:spacing w:after="0" w:line="240" w:lineRule="auto"/>
        <w:jc w:val="center"/>
        <w:rPr>
          <w:rFonts w:eastAsia="Times New Roman" w:cstheme="minorHAnsi"/>
          <w:b/>
        </w:rPr>
      </w:pPr>
    </w:p>
    <w:p w14:paraId="6C79ED8D" w14:textId="77777777" w:rsidR="00711D6A" w:rsidRPr="00711D6A" w:rsidRDefault="00711D6A" w:rsidP="00E60164">
      <w:pPr>
        <w:spacing w:after="0" w:line="240" w:lineRule="auto"/>
        <w:jc w:val="center"/>
        <w:rPr>
          <w:rFonts w:eastAsia="Times New Roman" w:cstheme="minorHAnsi"/>
          <w:b/>
        </w:rPr>
      </w:pPr>
    </w:p>
    <w:p w14:paraId="3E5BD389" w14:textId="77777777" w:rsidR="008E2BAC" w:rsidRPr="00711D6A" w:rsidRDefault="008E2BAC" w:rsidP="00E60164">
      <w:pPr>
        <w:spacing w:after="0" w:line="240" w:lineRule="auto"/>
        <w:jc w:val="center"/>
        <w:rPr>
          <w:rFonts w:eastAsia="Times New Roman" w:cstheme="minorHAnsi"/>
          <w:b/>
          <w:sz w:val="32"/>
          <w:szCs w:val="32"/>
        </w:rPr>
      </w:pPr>
    </w:p>
    <w:p w14:paraId="1C69F9B5" w14:textId="16A7CC78" w:rsidR="00EE00D1" w:rsidRPr="00711D6A" w:rsidRDefault="00EE00D1" w:rsidP="00E60164">
      <w:pPr>
        <w:spacing w:after="0" w:line="240" w:lineRule="auto"/>
        <w:jc w:val="center"/>
        <w:rPr>
          <w:rFonts w:eastAsia="Times New Roman" w:cstheme="minorHAnsi"/>
          <w:b/>
          <w:sz w:val="32"/>
          <w:szCs w:val="32"/>
        </w:rPr>
      </w:pPr>
      <w:r w:rsidRPr="00711D6A">
        <w:rPr>
          <w:rFonts w:eastAsia="Times New Roman" w:cstheme="minorHAnsi"/>
          <w:b/>
          <w:sz w:val="32"/>
          <w:szCs w:val="32"/>
        </w:rPr>
        <w:t>Marshall University College of Health Professions</w:t>
      </w:r>
    </w:p>
    <w:p w14:paraId="289D527F" w14:textId="77777777" w:rsidR="00EE00D1" w:rsidRPr="00711D6A" w:rsidRDefault="00EE00D1" w:rsidP="00E60164">
      <w:pPr>
        <w:spacing w:after="0" w:line="240" w:lineRule="auto"/>
        <w:jc w:val="center"/>
        <w:rPr>
          <w:rFonts w:eastAsia="Times New Roman" w:cstheme="minorHAnsi"/>
          <w:sz w:val="32"/>
          <w:szCs w:val="32"/>
        </w:rPr>
      </w:pPr>
    </w:p>
    <w:p w14:paraId="36729F64" w14:textId="77777777" w:rsidR="00EE00D1" w:rsidRPr="00711D6A" w:rsidRDefault="00EE00D1" w:rsidP="00E60164">
      <w:pPr>
        <w:spacing w:after="0" w:line="240" w:lineRule="auto"/>
        <w:jc w:val="center"/>
        <w:rPr>
          <w:rFonts w:eastAsia="Times New Roman" w:cstheme="minorHAnsi"/>
          <w:sz w:val="32"/>
          <w:szCs w:val="32"/>
        </w:rPr>
      </w:pPr>
      <w:r w:rsidRPr="00711D6A">
        <w:rPr>
          <w:rFonts w:eastAsia="Times New Roman" w:cstheme="minorHAnsi"/>
          <w:b/>
          <w:sz w:val="32"/>
          <w:szCs w:val="32"/>
        </w:rPr>
        <w:t>Social</w:t>
      </w:r>
      <w:r w:rsidRPr="00711D6A">
        <w:rPr>
          <w:rFonts w:eastAsia="Times New Roman" w:cstheme="minorHAnsi"/>
          <w:sz w:val="32"/>
          <w:szCs w:val="32"/>
        </w:rPr>
        <w:t xml:space="preserve"> </w:t>
      </w:r>
      <w:r w:rsidRPr="00711D6A">
        <w:rPr>
          <w:rFonts w:eastAsia="Times New Roman" w:cstheme="minorHAnsi"/>
          <w:b/>
          <w:sz w:val="32"/>
          <w:szCs w:val="32"/>
        </w:rPr>
        <w:t>Work</w:t>
      </w:r>
      <w:r w:rsidRPr="00711D6A">
        <w:rPr>
          <w:rFonts w:eastAsia="Times New Roman" w:cstheme="minorHAnsi"/>
          <w:sz w:val="32"/>
          <w:szCs w:val="32"/>
        </w:rPr>
        <w:t xml:space="preserve"> </w:t>
      </w:r>
      <w:r w:rsidRPr="00711D6A">
        <w:rPr>
          <w:rFonts w:eastAsia="Times New Roman" w:cstheme="minorHAnsi"/>
          <w:b/>
          <w:sz w:val="32"/>
          <w:szCs w:val="32"/>
        </w:rPr>
        <w:t>Department</w:t>
      </w:r>
    </w:p>
    <w:p w14:paraId="66597D38" w14:textId="77777777" w:rsidR="00EE00D1" w:rsidRPr="00711D6A" w:rsidRDefault="00EE00D1" w:rsidP="00E60164">
      <w:pPr>
        <w:spacing w:after="0" w:line="240" w:lineRule="auto"/>
        <w:rPr>
          <w:rFonts w:eastAsia="Times New Roman" w:cstheme="minorHAnsi"/>
          <w:b/>
          <w:color w:val="008000"/>
          <w:sz w:val="32"/>
          <w:szCs w:val="32"/>
        </w:rPr>
      </w:pPr>
    </w:p>
    <w:p w14:paraId="1225A889" w14:textId="77777777" w:rsidR="00EE00D1" w:rsidRPr="00711D6A" w:rsidRDefault="00EE00D1" w:rsidP="00E60164">
      <w:pPr>
        <w:spacing w:after="0" w:line="240" w:lineRule="auto"/>
        <w:jc w:val="center"/>
        <w:rPr>
          <w:rFonts w:eastAsia="Times New Roman" w:cstheme="minorHAnsi"/>
          <w:b/>
          <w:color w:val="008000"/>
          <w:sz w:val="32"/>
          <w:szCs w:val="32"/>
        </w:rPr>
      </w:pPr>
      <w:r w:rsidRPr="00711D6A">
        <w:rPr>
          <w:rFonts w:eastAsia="Times New Roman" w:cstheme="minorHAnsi"/>
          <w:b/>
          <w:color w:val="008000"/>
          <w:sz w:val="32"/>
          <w:szCs w:val="32"/>
        </w:rPr>
        <w:t xml:space="preserve">MSW </w:t>
      </w:r>
    </w:p>
    <w:p w14:paraId="49BF456B" w14:textId="77777777" w:rsidR="00EE00D1" w:rsidRPr="00711D6A" w:rsidRDefault="00EE00D1" w:rsidP="00E60164">
      <w:pPr>
        <w:spacing w:after="0" w:line="240" w:lineRule="auto"/>
        <w:jc w:val="center"/>
        <w:rPr>
          <w:rFonts w:eastAsia="Times New Roman" w:cstheme="minorHAnsi"/>
          <w:b/>
          <w:color w:val="008000"/>
          <w:sz w:val="32"/>
          <w:szCs w:val="32"/>
        </w:rPr>
      </w:pPr>
      <w:r w:rsidRPr="00711D6A">
        <w:rPr>
          <w:rFonts w:eastAsia="Times New Roman" w:cstheme="minorHAnsi"/>
          <w:b/>
          <w:color w:val="008000"/>
          <w:sz w:val="32"/>
          <w:szCs w:val="32"/>
        </w:rPr>
        <w:t>Student Handbook</w:t>
      </w:r>
    </w:p>
    <w:p w14:paraId="49D6F5CF" w14:textId="77777777" w:rsidR="00EE00D1" w:rsidRPr="00711D6A" w:rsidRDefault="00EE00D1" w:rsidP="00E60164">
      <w:pPr>
        <w:spacing w:after="0" w:line="240" w:lineRule="auto"/>
        <w:jc w:val="center"/>
        <w:rPr>
          <w:rFonts w:eastAsia="Times New Roman" w:cstheme="minorHAnsi"/>
          <w:b/>
          <w:sz w:val="32"/>
          <w:szCs w:val="32"/>
        </w:rPr>
      </w:pPr>
    </w:p>
    <w:p w14:paraId="56A0DB2B" w14:textId="77777777" w:rsidR="00EE00D1" w:rsidRPr="00711D6A" w:rsidRDefault="00EE00D1" w:rsidP="00E60164">
      <w:pPr>
        <w:spacing w:after="0" w:line="240" w:lineRule="auto"/>
        <w:jc w:val="center"/>
        <w:rPr>
          <w:rFonts w:eastAsia="Times New Roman" w:cstheme="minorHAnsi"/>
          <w:b/>
          <w:sz w:val="32"/>
          <w:szCs w:val="32"/>
        </w:rPr>
      </w:pPr>
      <w:r w:rsidRPr="00711D6A">
        <w:rPr>
          <w:rFonts w:cstheme="minorHAnsi"/>
          <w:noProof/>
          <w:sz w:val="32"/>
          <w:szCs w:val="32"/>
        </w:rPr>
        <w:drawing>
          <wp:inline distT="0" distB="0" distL="0" distR="0" wp14:anchorId="29BC2E5E" wp14:editId="334BA6BD">
            <wp:extent cx="1735411" cy="1152525"/>
            <wp:effectExtent l="0" t="0" r="0" b="0"/>
            <wp:docPr id="3" name="Picture 3" descr="Green Block M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Block M Primar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40" cy="1153806"/>
                    </a:xfrm>
                    <a:prstGeom prst="rect">
                      <a:avLst/>
                    </a:prstGeom>
                    <a:noFill/>
                    <a:ln>
                      <a:noFill/>
                    </a:ln>
                  </pic:spPr>
                </pic:pic>
              </a:graphicData>
            </a:graphic>
          </wp:inline>
        </w:drawing>
      </w:r>
    </w:p>
    <w:p w14:paraId="7404D9B5" w14:textId="77777777" w:rsidR="00EE00D1" w:rsidRPr="00711D6A" w:rsidRDefault="00EE00D1" w:rsidP="00E60164">
      <w:pPr>
        <w:spacing w:after="0" w:line="240" w:lineRule="auto"/>
        <w:jc w:val="center"/>
        <w:rPr>
          <w:rFonts w:eastAsia="Times New Roman" w:cstheme="minorHAnsi"/>
          <w:b/>
          <w:sz w:val="32"/>
          <w:szCs w:val="32"/>
        </w:rPr>
      </w:pPr>
    </w:p>
    <w:p w14:paraId="7920F3D4" w14:textId="77777777" w:rsidR="00EE00D1" w:rsidRPr="00711D6A" w:rsidRDefault="00EE00D1" w:rsidP="00E60164">
      <w:pPr>
        <w:spacing w:after="0" w:line="240" w:lineRule="auto"/>
        <w:rPr>
          <w:rFonts w:eastAsia="Times New Roman" w:cstheme="minorHAnsi"/>
          <w:b/>
          <w:sz w:val="32"/>
          <w:szCs w:val="32"/>
        </w:rPr>
      </w:pPr>
    </w:p>
    <w:p w14:paraId="00370E9F" w14:textId="77777777" w:rsidR="00EE00D1" w:rsidRPr="00711D6A" w:rsidRDefault="00EE00D1" w:rsidP="00E60164">
      <w:pPr>
        <w:spacing w:after="0" w:line="240" w:lineRule="auto"/>
        <w:jc w:val="center"/>
        <w:rPr>
          <w:rFonts w:eastAsia="Times New Roman" w:cstheme="minorHAnsi"/>
          <w:b/>
          <w:sz w:val="32"/>
          <w:szCs w:val="32"/>
        </w:rPr>
      </w:pPr>
    </w:p>
    <w:p w14:paraId="5B388DF3" w14:textId="12A897F4" w:rsidR="00B84460" w:rsidRPr="00711D6A" w:rsidRDefault="00EE00D1" w:rsidP="00E60164">
      <w:pPr>
        <w:spacing w:line="240" w:lineRule="auto"/>
        <w:jc w:val="center"/>
        <w:rPr>
          <w:rFonts w:eastAsia="Times New Roman" w:cstheme="minorHAnsi"/>
          <w:b/>
          <w:sz w:val="32"/>
          <w:szCs w:val="32"/>
        </w:rPr>
      </w:pPr>
      <w:r w:rsidRPr="00711D6A">
        <w:rPr>
          <w:rFonts w:eastAsia="Times New Roman" w:cstheme="minorHAnsi"/>
          <w:b/>
          <w:sz w:val="32"/>
          <w:szCs w:val="32"/>
        </w:rPr>
        <w:t xml:space="preserve">Peggy Proudfoot-Harman, </w:t>
      </w:r>
      <w:r w:rsidR="00AB1496" w:rsidRPr="00711D6A">
        <w:rPr>
          <w:rFonts w:eastAsia="Times New Roman" w:cstheme="minorHAnsi"/>
          <w:b/>
          <w:sz w:val="32"/>
          <w:szCs w:val="32"/>
        </w:rPr>
        <w:t>Ph.D.</w:t>
      </w:r>
      <w:r w:rsidRPr="00711D6A">
        <w:rPr>
          <w:rFonts w:eastAsia="Times New Roman" w:cstheme="minorHAnsi"/>
          <w:b/>
          <w:sz w:val="32"/>
          <w:szCs w:val="32"/>
        </w:rPr>
        <w:t>, MSW, LICSW</w:t>
      </w:r>
      <w:r w:rsidR="00742CC4" w:rsidRPr="00711D6A">
        <w:rPr>
          <w:rFonts w:eastAsia="Times New Roman" w:cstheme="minorHAnsi"/>
          <w:b/>
          <w:sz w:val="32"/>
          <w:szCs w:val="32"/>
        </w:rPr>
        <w:t>-WV, LISWS-OH</w:t>
      </w:r>
    </w:p>
    <w:p w14:paraId="23AA9938" w14:textId="77777777" w:rsidR="00EE00D1" w:rsidRPr="00711D6A" w:rsidRDefault="00EE00D1" w:rsidP="00E60164">
      <w:pPr>
        <w:spacing w:line="240" w:lineRule="auto"/>
        <w:jc w:val="center"/>
        <w:rPr>
          <w:rFonts w:eastAsia="Times New Roman" w:cstheme="minorHAnsi"/>
          <w:b/>
          <w:sz w:val="32"/>
          <w:szCs w:val="32"/>
        </w:rPr>
      </w:pPr>
      <w:r w:rsidRPr="00711D6A">
        <w:rPr>
          <w:rFonts w:eastAsia="Times New Roman" w:cstheme="minorHAnsi"/>
          <w:b/>
          <w:sz w:val="32"/>
          <w:szCs w:val="32"/>
        </w:rPr>
        <w:t>Associate Professor/MSW Program Director</w:t>
      </w:r>
    </w:p>
    <w:p w14:paraId="62C4B775" w14:textId="77777777" w:rsidR="00EE00D1" w:rsidRPr="00711D6A" w:rsidRDefault="00EE00D1" w:rsidP="00E60164">
      <w:pPr>
        <w:spacing w:line="240" w:lineRule="auto"/>
        <w:jc w:val="center"/>
        <w:rPr>
          <w:rFonts w:eastAsia="Times New Roman" w:cstheme="minorHAnsi"/>
          <w:b/>
          <w:sz w:val="32"/>
          <w:szCs w:val="32"/>
        </w:rPr>
      </w:pPr>
      <w:r w:rsidRPr="00711D6A">
        <w:rPr>
          <w:rFonts w:eastAsia="Times New Roman" w:cstheme="minorHAnsi"/>
          <w:b/>
          <w:sz w:val="32"/>
          <w:szCs w:val="32"/>
        </w:rPr>
        <w:t>Prichard Hall 308</w:t>
      </w:r>
    </w:p>
    <w:p w14:paraId="2FBEF399" w14:textId="77777777" w:rsidR="00EE00D1" w:rsidRPr="00711D6A" w:rsidRDefault="00EE00D1" w:rsidP="00E60164">
      <w:pPr>
        <w:spacing w:line="240" w:lineRule="auto"/>
        <w:jc w:val="center"/>
        <w:rPr>
          <w:rFonts w:eastAsia="Times New Roman" w:cstheme="minorHAnsi"/>
          <w:b/>
          <w:sz w:val="32"/>
          <w:szCs w:val="32"/>
        </w:rPr>
      </w:pPr>
      <w:r w:rsidRPr="00711D6A">
        <w:rPr>
          <w:rFonts w:eastAsia="Times New Roman" w:cstheme="minorHAnsi"/>
          <w:b/>
          <w:sz w:val="32"/>
          <w:szCs w:val="32"/>
        </w:rPr>
        <w:t>304-696-3146</w:t>
      </w:r>
    </w:p>
    <w:p w14:paraId="4B94043B" w14:textId="77777777" w:rsidR="00EE00D1" w:rsidRPr="00711D6A" w:rsidRDefault="009B5F9D" w:rsidP="00E60164">
      <w:pPr>
        <w:spacing w:line="240" w:lineRule="auto"/>
        <w:jc w:val="center"/>
        <w:rPr>
          <w:rFonts w:eastAsia="Times New Roman" w:cstheme="minorHAnsi"/>
          <w:b/>
          <w:sz w:val="32"/>
          <w:szCs w:val="32"/>
        </w:rPr>
      </w:pPr>
      <w:hyperlink r:id="rId9" w:history="1">
        <w:r w:rsidR="00EE00D1" w:rsidRPr="00711D6A">
          <w:rPr>
            <w:rStyle w:val="Hyperlink"/>
            <w:rFonts w:eastAsia="Times New Roman" w:cstheme="minorHAnsi"/>
            <w:b/>
            <w:sz w:val="32"/>
            <w:szCs w:val="32"/>
          </w:rPr>
          <w:t>Peggy.harman@marshall.edu</w:t>
        </w:r>
      </w:hyperlink>
    </w:p>
    <w:p w14:paraId="7A539117" w14:textId="77777777" w:rsidR="00B332B7" w:rsidRPr="00711D6A" w:rsidRDefault="00B332B7" w:rsidP="00E60164">
      <w:pPr>
        <w:spacing w:line="240" w:lineRule="auto"/>
        <w:rPr>
          <w:rFonts w:eastAsia="Times New Roman" w:cstheme="minorHAnsi"/>
          <w:b/>
        </w:rPr>
      </w:pPr>
    </w:p>
    <w:p w14:paraId="4C6CB162" w14:textId="77777777" w:rsidR="00B332B7" w:rsidRPr="00711D6A" w:rsidRDefault="00B332B7">
      <w:pPr>
        <w:rPr>
          <w:rFonts w:eastAsia="Times New Roman" w:cstheme="minorHAnsi"/>
          <w:b/>
        </w:rPr>
      </w:pPr>
      <w:r w:rsidRPr="00711D6A">
        <w:rPr>
          <w:rFonts w:eastAsia="Times New Roman" w:cstheme="minorHAnsi"/>
          <w:b/>
        </w:rPr>
        <w:br w:type="page"/>
      </w:r>
    </w:p>
    <w:sdt>
      <w:sdtPr>
        <w:rPr>
          <w:rFonts w:asciiTheme="minorHAnsi" w:eastAsiaTheme="minorHAnsi" w:hAnsiTheme="minorHAnsi" w:cstheme="minorBidi"/>
          <w:color w:val="auto"/>
          <w:sz w:val="22"/>
          <w:szCs w:val="22"/>
        </w:rPr>
        <w:id w:val="1856281743"/>
        <w:docPartObj>
          <w:docPartGallery w:val="Table of Contents"/>
          <w:docPartUnique/>
        </w:docPartObj>
      </w:sdtPr>
      <w:sdtEndPr/>
      <w:sdtContent>
        <w:p w14:paraId="33C0AD1F" w14:textId="51323C90" w:rsidR="00A751D8" w:rsidRPr="00711D6A" w:rsidRDefault="00A751D8">
          <w:pPr>
            <w:pStyle w:val="TOCHeading"/>
            <w:rPr>
              <w:rFonts w:asciiTheme="minorHAnsi" w:hAnsiTheme="minorHAnsi" w:cstheme="minorBidi"/>
              <w:b/>
              <w:color w:val="auto"/>
              <w:sz w:val="22"/>
              <w:szCs w:val="22"/>
            </w:rPr>
          </w:pPr>
          <w:r w:rsidRPr="291F7A3C">
            <w:rPr>
              <w:rFonts w:asciiTheme="minorHAnsi" w:hAnsiTheme="minorHAnsi" w:cstheme="minorBidi"/>
              <w:b/>
              <w:color w:val="auto"/>
              <w:sz w:val="22"/>
              <w:szCs w:val="22"/>
            </w:rPr>
            <w:t>Table of Contents</w:t>
          </w:r>
        </w:p>
        <w:p w14:paraId="3CB30F13" w14:textId="66A305D8" w:rsidR="009B5F9D" w:rsidRDefault="00694DA9">
          <w:pPr>
            <w:pStyle w:val="TOC1"/>
            <w:tabs>
              <w:tab w:val="right" w:leader="dot" w:pos="9350"/>
            </w:tabs>
            <w:rPr>
              <w:rFonts w:eastAsiaTheme="minorEastAsia"/>
              <w:noProof/>
              <w:kern w:val="2"/>
              <w:sz w:val="24"/>
              <w:szCs w:val="24"/>
              <w14:ligatures w14:val="standardContextual"/>
            </w:rPr>
          </w:pPr>
          <w:r>
            <w:fldChar w:fldCharType="begin"/>
          </w:r>
          <w:r w:rsidR="00A751D8">
            <w:instrText>TOC \o "1-3" \h \z \u</w:instrText>
          </w:r>
          <w:r>
            <w:fldChar w:fldCharType="separate"/>
          </w:r>
          <w:hyperlink w:anchor="_Toc138852810" w:history="1">
            <w:r w:rsidR="009B5F9D" w:rsidRPr="007C6DD5">
              <w:rPr>
                <w:rStyle w:val="Hyperlink"/>
                <w:noProof/>
              </w:rPr>
              <w:t>Mission:</w:t>
            </w:r>
            <w:r w:rsidR="009B5F9D">
              <w:rPr>
                <w:noProof/>
                <w:webHidden/>
              </w:rPr>
              <w:tab/>
            </w:r>
            <w:r w:rsidR="009B5F9D">
              <w:rPr>
                <w:noProof/>
                <w:webHidden/>
              </w:rPr>
              <w:fldChar w:fldCharType="begin"/>
            </w:r>
            <w:r w:rsidR="009B5F9D">
              <w:rPr>
                <w:noProof/>
                <w:webHidden/>
              </w:rPr>
              <w:instrText xml:space="preserve"> PAGEREF _Toc138852810 \h </w:instrText>
            </w:r>
            <w:r w:rsidR="009B5F9D">
              <w:rPr>
                <w:noProof/>
                <w:webHidden/>
              </w:rPr>
            </w:r>
            <w:r w:rsidR="009B5F9D">
              <w:rPr>
                <w:noProof/>
                <w:webHidden/>
              </w:rPr>
              <w:fldChar w:fldCharType="separate"/>
            </w:r>
            <w:r w:rsidR="009B5F9D">
              <w:rPr>
                <w:noProof/>
                <w:webHidden/>
              </w:rPr>
              <w:t>3</w:t>
            </w:r>
            <w:r w:rsidR="009B5F9D">
              <w:rPr>
                <w:noProof/>
                <w:webHidden/>
              </w:rPr>
              <w:fldChar w:fldCharType="end"/>
            </w:r>
          </w:hyperlink>
        </w:p>
        <w:p w14:paraId="3C562B96" w14:textId="161061FC" w:rsidR="009B5F9D" w:rsidRDefault="009B5F9D">
          <w:pPr>
            <w:pStyle w:val="TOC1"/>
            <w:tabs>
              <w:tab w:val="right" w:leader="dot" w:pos="9350"/>
            </w:tabs>
            <w:rPr>
              <w:rFonts w:eastAsiaTheme="minorEastAsia"/>
              <w:noProof/>
              <w:kern w:val="2"/>
              <w:sz w:val="24"/>
              <w:szCs w:val="24"/>
              <w14:ligatures w14:val="standardContextual"/>
            </w:rPr>
          </w:pPr>
          <w:hyperlink w:anchor="_Toc138852811" w:history="1">
            <w:r w:rsidRPr="007C6DD5">
              <w:rPr>
                <w:rStyle w:val="Hyperlink"/>
                <w:noProof/>
              </w:rPr>
              <w:t>Accreditation Status:</w:t>
            </w:r>
            <w:r>
              <w:rPr>
                <w:noProof/>
                <w:webHidden/>
              </w:rPr>
              <w:tab/>
            </w:r>
            <w:r>
              <w:rPr>
                <w:noProof/>
                <w:webHidden/>
              </w:rPr>
              <w:fldChar w:fldCharType="begin"/>
            </w:r>
            <w:r>
              <w:rPr>
                <w:noProof/>
                <w:webHidden/>
              </w:rPr>
              <w:instrText xml:space="preserve"> PAGEREF _Toc138852811 \h </w:instrText>
            </w:r>
            <w:r>
              <w:rPr>
                <w:noProof/>
                <w:webHidden/>
              </w:rPr>
            </w:r>
            <w:r>
              <w:rPr>
                <w:noProof/>
                <w:webHidden/>
              </w:rPr>
              <w:fldChar w:fldCharType="separate"/>
            </w:r>
            <w:r>
              <w:rPr>
                <w:noProof/>
                <w:webHidden/>
              </w:rPr>
              <w:t>3</w:t>
            </w:r>
            <w:r>
              <w:rPr>
                <w:noProof/>
                <w:webHidden/>
              </w:rPr>
              <w:fldChar w:fldCharType="end"/>
            </w:r>
          </w:hyperlink>
        </w:p>
        <w:p w14:paraId="50D2F19B" w14:textId="049715DD" w:rsidR="009B5F9D" w:rsidRDefault="009B5F9D">
          <w:pPr>
            <w:pStyle w:val="TOC1"/>
            <w:tabs>
              <w:tab w:val="right" w:leader="dot" w:pos="9350"/>
            </w:tabs>
            <w:rPr>
              <w:rFonts w:eastAsiaTheme="minorEastAsia"/>
              <w:noProof/>
              <w:kern w:val="2"/>
              <w:sz w:val="24"/>
              <w:szCs w:val="24"/>
              <w14:ligatures w14:val="standardContextual"/>
            </w:rPr>
          </w:pPr>
          <w:hyperlink w:anchor="_Toc138852812" w:history="1">
            <w:r w:rsidRPr="007C6DD5">
              <w:rPr>
                <w:rStyle w:val="Hyperlink"/>
                <w:noProof/>
              </w:rPr>
              <w:t>Goals:</w:t>
            </w:r>
            <w:r>
              <w:rPr>
                <w:noProof/>
                <w:webHidden/>
              </w:rPr>
              <w:tab/>
            </w:r>
            <w:r>
              <w:rPr>
                <w:noProof/>
                <w:webHidden/>
              </w:rPr>
              <w:fldChar w:fldCharType="begin"/>
            </w:r>
            <w:r>
              <w:rPr>
                <w:noProof/>
                <w:webHidden/>
              </w:rPr>
              <w:instrText xml:space="preserve"> PAGEREF _Toc138852812 \h </w:instrText>
            </w:r>
            <w:r>
              <w:rPr>
                <w:noProof/>
                <w:webHidden/>
              </w:rPr>
            </w:r>
            <w:r>
              <w:rPr>
                <w:noProof/>
                <w:webHidden/>
              </w:rPr>
              <w:fldChar w:fldCharType="separate"/>
            </w:r>
            <w:r>
              <w:rPr>
                <w:noProof/>
                <w:webHidden/>
              </w:rPr>
              <w:t>3</w:t>
            </w:r>
            <w:r>
              <w:rPr>
                <w:noProof/>
                <w:webHidden/>
              </w:rPr>
              <w:fldChar w:fldCharType="end"/>
            </w:r>
          </w:hyperlink>
        </w:p>
        <w:p w14:paraId="478BB886" w14:textId="40A8BD42" w:rsidR="009B5F9D" w:rsidRDefault="009B5F9D">
          <w:pPr>
            <w:pStyle w:val="TOC1"/>
            <w:tabs>
              <w:tab w:val="right" w:leader="dot" w:pos="9350"/>
            </w:tabs>
            <w:rPr>
              <w:rFonts w:eastAsiaTheme="minorEastAsia"/>
              <w:noProof/>
              <w:kern w:val="2"/>
              <w:sz w:val="24"/>
              <w:szCs w:val="24"/>
              <w14:ligatures w14:val="standardContextual"/>
            </w:rPr>
          </w:pPr>
          <w:hyperlink w:anchor="_Toc138852813" w:history="1">
            <w:r w:rsidRPr="007C6DD5">
              <w:rPr>
                <w:rStyle w:val="Hyperlink"/>
                <w:noProof/>
              </w:rPr>
              <w:t>Admissions:</w:t>
            </w:r>
            <w:r>
              <w:rPr>
                <w:noProof/>
                <w:webHidden/>
              </w:rPr>
              <w:tab/>
            </w:r>
            <w:r>
              <w:rPr>
                <w:noProof/>
                <w:webHidden/>
              </w:rPr>
              <w:fldChar w:fldCharType="begin"/>
            </w:r>
            <w:r>
              <w:rPr>
                <w:noProof/>
                <w:webHidden/>
              </w:rPr>
              <w:instrText xml:space="preserve"> PAGEREF _Toc138852813 \h </w:instrText>
            </w:r>
            <w:r>
              <w:rPr>
                <w:noProof/>
                <w:webHidden/>
              </w:rPr>
            </w:r>
            <w:r>
              <w:rPr>
                <w:noProof/>
                <w:webHidden/>
              </w:rPr>
              <w:fldChar w:fldCharType="separate"/>
            </w:r>
            <w:r>
              <w:rPr>
                <w:noProof/>
                <w:webHidden/>
              </w:rPr>
              <w:t>4</w:t>
            </w:r>
            <w:r>
              <w:rPr>
                <w:noProof/>
                <w:webHidden/>
              </w:rPr>
              <w:fldChar w:fldCharType="end"/>
            </w:r>
          </w:hyperlink>
        </w:p>
        <w:p w14:paraId="5632D820" w14:textId="49A0D654" w:rsidR="009B5F9D" w:rsidRDefault="009B5F9D">
          <w:pPr>
            <w:pStyle w:val="TOC1"/>
            <w:tabs>
              <w:tab w:val="right" w:leader="dot" w:pos="9350"/>
            </w:tabs>
            <w:rPr>
              <w:rFonts w:eastAsiaTheme="minorEastAsia"/>
              <w:noProof/>
              <w:kern w:val="2"/>
              <w:sz w:val="24"/>
              <w:szCs w:val="24"/>
              <w14:ligatures w14:val="standardContextual"/>
            </w:rPr>
          </w:pPr>
          <w:hyperlink w:anchor="_Toc138852814" w:history="1">
            <w:r w:rsidRPr="007C6DD5">
              <w:rPr>
                <w:rStyle w:val="Hyperlink"/>
                <w:noProof/>
              </w:rPr>
              <w:t>Scoring Admissions Applications</w:t>
            </w:r>
            <w:r>
              <w:rPr>
                <w:noProof/>
                <w:webHidden/>
              </w:rPr>
              <w:tab/>
            </w:r>
            <w:r>
              <w:rPr>
                <w:noProof/>
                <w:webHidden/>
              </w:rPr>
              <w:fldChar w:fldCharType="begin"/>
            </w:r>
            <w:r>
              <w:rPr>
                <w:noProof/>
                <w:webHidden/>
              </w:rPr>
              <w:instrText xml:space="preserve"> PAGEREF _Toc138852814 \h </w:instrText>
            </w:r>
            <w:r>
              <w:rPr>
                <w:noProof/>
                <w:webHidden/>
              </w:rPr>
            </w:r>
            <w:r>
              <w:rPr>
                <w:noProof/>
                <w:webHidden/>
              </w:rPr>
              <w:fldChar w:fldCharType="separate"/>
            </w:r>
            <w:r>
              <w:rPr>
                <w:noProof/>
                <w:webHidden/>
              </w:rPr>
              <w:t>5</w:t>
            </w:r>
            <w:r>
              <w:rPr>
                <w:noProof/>
                <w:webHidden/>
              </w:rPr>
              <w:fldChar w:fldCharType="end"/>
            </w:r>
          </w:hyperlink>
        </w:p>
        <w:p w14:paraId="779A2F98" w14:textId="5FC41810" w:rsidR="009B5F9D" w:rsidRDefault="009B5F9D">
          <w:pPr>
            <w:pStyle w:val="TOC1"/>
            <w:tabs>
              <w:tab w:val="right" w:leader="dot" w:pos="9350"/>
            </w:tabs>
            <w:rPr>
              <w:rFonts w:eastAsiaTheme="minorEastAsia"/>
              <w:noProof/>
              <w:kern w:val="2"/>
              <w:sz w:val="24"/>
              <w:szCs w:val="24"/>
              <w14:ligatures w14:val="standardContextual"/>
            </w:rPr>
          </w:pPr>
          <w:hyperlink w:anchor="_Toc138852815" w:history="1">
            <w:r w:rsidRPr="007C6DD5">
              <w:rPr>
                <w:rStyle w:val="Hyperlink"/>
                <w:noProof/>
              </w:rPr>
              <w:t>Transfer of Graduate Credits</w:t>
            </w:r>
            <w:r>
              <w:rPr>
                <w:noProof/>
                <w:webHidden/>
              </w:rPr>
              <w:tab/>
            </w:r>
            <w:r>
              <w:rPr>
                <w:noProof/>
                <w:webHidden/>
              </w:rPr>
              <w:fldChar w:fldCharType="begin"/>
            </w:r>
            <w:r>
              <w:rPr>
                <w:noProof/>
                <w:webHidden/>
              </w:rPr>
              <w:instrText xml:space="preserve"> PAGEREF _Toc138852815 \h </w:instrText>
            </w:r>
            <w:r>
              <w:rPr>
                <w:noProof/>
                <w:webHidden/>
              </w:rPr>
            </w:r>
            <w:r>
              <w:rPr>
                <w:noProof/>
                <w:webHidden/>
              </w:rPr>
              <w:fldChar w:fldCharType="separate"/>
            </w:r>
            <w:r>
              <w:rPr>
                <w:noProof/>
                <w:webHidden/>
              </w:rPr>
              <w:t>5</w:t>
            </w:r>
            <w:r>
              <w:rPr>
                <w:noProof/>
                <w:webHidden/>
              </w:rPr>
              <w:fldChar w:fldCharType="end"/>
            </w:r>
          </w:hyperlink>
        </w:p>
        <w:p w14:paraId="7120D09A" w14:textId="430AC09A" w:rsidR="009B5F9D" w:rsidRDefault="009B5F9D">
          <w:pPr>
            <w:pStyle w:val="TOC1"/>
            <w:tabs>
              <w:tab w:val="right" w:leader="dot" w:pos="9350"/>
            </w:tabs>
            <w:rPr>
              <w:rFonts w:eastAsiaTheme="minorEastAsia"/>
              <w:noProof/>
              <w:kern w:val="2"/>
              <w:sz w:val="24"/>
              <w:szCs w:val="24"/>
              <w14:ligatures w14:val="standardContextual"/>
            </w:rPr>
          </w:pPr>
          <w:hyperlink w:anchor="_Toc138852816" w:history="1">
            <w:r w:rsidRPr="007C6DD5">
              <w:rPr>
                <w:rStyle w:val="Hyperlink"/>
                <w:noProof/>
              </w:rPr>
              <w:t>Credit for Life Experiences</w:t>
            </w:r>
            <w:r>
              <w:rPr>
                <w:noProof/>
                <w:webHidden/>
              </w:rPr>
              <w:tab/>
            </w:r>
            <w:r>
              <w:rPr>
                <w:noProof/>
                <w:webHidden/>
              </w:rPr>
              <w:fldChar w:fldCharType="begin"/>
            </w:r>
            <w:r>
              <w:rPr>
                <w:noProof/>
                <w:webHidden/>
              </w:rPr>
              <w:instrText xml:space="preserve"> PAGEREF _Toc138852816 \h </w:instrText>
            </w:r>
            <w:r>
              <w:rPr>
                <w:noProof/>
                <w:webHidden/>
              </w:rPr>
            </w:r>
            <w:r>
              <w:rPr>
                <w:noProof/>
                <w:webHidden/>
              </w:rPr>
              <w:fldChar w:fldCharType="separate"/>
            </w:r>
            <w:r>
              <w:rPr>
                <w:noProof/>
                <w:webHidden/>
              </w:rPr>
              <w:t>6</w:t>
            </w:r>
            <w:r>
              <w:rPr>
                <w:noProof/>
                <w:webHidden/>
              </w:rPr>
              <w:fldChar w:fldCharType="end"/>
            </w:r>
          </w:hyperlink>
        </w:p>
        <w:p w14:paraId="12EFA3DA" w14:textId="45382EC4" w:rsidR="009B5F9D" w:rsidRDefault="009B5F9D">
          <w:pPr>
            <w:pStyle w:val="TOC1"/>
            <w:tabs>
              <w:tab w:val="right" w:leader="dot" w:pos="9350"/>
            </w:tabs>
            <w:rPr>
              <w:rFonts w:eastAsiaTheme="minorEastAsia"/>
              <w:noProof/>
              <w:kern w:val="2"/>
              <w:sz w:val="24"/>
              <w:szCs w:val="24"/>
              <w14:ligatures w14:val="standardContextual"/>
            </w:rPr>
          </w:pPr>
          <w:hyperlink w:anchor="_Toc138852817" w:history="1">
            <w:r w:rsidRPr="007C6DD5">
              <w:rPr>
                <w:rStyle w:val="Hyperlink"/>
                <w:noProof/>
              </w:rPr>
              <w:t>Expected Student Competencies</w:t>
            </w:r>
            <w:r>
              <w:rPr>
                <w:noProof/>
                <w:webHidden/>
              </w:rPr>
              <w:tab/>
            </w:r>
            <w:r>
              <w:rPr>
                <w:noProof/>
                <w:webHidden/>
              </w:rPr>
              <w:fldChar w:fldCharType="begin"/>
            </w:r>
            <w:r>
              <w:rPr>
                <w:noProof/>
                <w:webHidden/>
              </w:rPr>
              <w:instrText xml:space="preserve"> PAGEREF _Toc138852817 \h </w:instrText>
            </w:r>
            <w:r>
              <w:rPr>
                <w:noProof/>
                <w:webHidden/>
              </w:rPr>
            </w:r>
            <w:r>
              <w:rPr>
                <w:noProof/>
                <w:webHidden/>
              </w:rPr>
              <w:fldChar w:fldCharType="separate"/>
            </w:r>
            <w:r>
              <w:rPr>
                <w:noProof/>
                <w:webHidden/>
              </w:rPr>
              <w:t>6</w:t>
            </w:r>
            <w:r>
              <w:rPr>
                <w:noProof/>
                <w:webHidden/>
              </w:rPr>
              <w:fldChar w:fldCharType="end"/>
            </w:r>
          </w:hyperlink>
        </w:p>
        <w:p w14:paraId="0E6D9812" w14:textId="5C21F521" w:rsidR="009B5F9D" w:rsidRDefault="009B5F9D">
          <w:pPr>
            <w:pStyle w:val="TOC1"/>
            <w:tabs>
              <w:tab w:val="right" w:leader="dot" w:pos="9350"/>
            </w:tabs>
            <w:rPr>
              <w:rFonts w:eastAsiaTheme="minorEastAsia"/>
              <w:noProof/>
              <w:kern w:val="2"/>
              <w:sz w:val="24"/>
              <w:szCs w:val="24"/>
              <w14:ligatures w14:val="standardContextual"/>
            </w:rPr>
          </w:pPr>
          <w:hyperlink w:anchor="_Toc138852818" w:history="1">
            <w:r w:rsidRPr="007C6DD5">
              <w:rPr>
                <w:rStyle w:val="Hyperlink"/>
                <w:noProof/>
              </w:rPr>
              <w:t>Academic Dismissal</w:t>
            </w:r>
            <w:r>
              <w:rPr>
                <w:noProof/>
                <w:webHidden/>
              </w:rPr>
              <w:tab/>
            </w:r>
            <w:r>
              <w:rPr>
                <w:noProof/>
                <w:webHidden/>
              </w:rPr>
              <w:fldChar w:fldCharType="begin"/>
            </w:r>
            <w:r>
              <w:rPr>
                <w:noProof/>
                <w:webHidden/>
              </w:rPr>
              <w:instrText xml:space="preserve"> PAGEREF _Toc138852818 \h </w:instrText>
            </w:r>
            <w:r>
              <w:rPr>
                <w:noProof/>
                <w:webHidden/>
              </w:rPr>
            </w:r>
            <w:r>
              <w:rPr>
                <w:noProof/>
                <w:webHidden/>
              </w:rPr>
              <w:fldChar w:fldCharType="separate"/>
            </w:r>
            <w:r>
              <w:rPr>
                <w:noProof/>
                <w:webHidden/>
              </w:rPr>
              <w:t>12</w:t>
            </w:r>
            <w:r>
              <w:rPr>
                <w:noProof/>
                <w:webHidden/>
              </w:rPr>
              <w:fldChar w:fldCharType="end"/>
            </w:r>
          </w:hyperlink>
        </w:p>
        <w:p w14:paraId="1D6FB505" w14:textId="0086566D" w:rsidR="009B5F9D" w:rsidRDefault="009B5F9D">
          <w:pPr>
            <w:pStyle w:val="TOC1"/>
            <w:tabs>
              <w:tab w:val="right" w:leader="dot" w:pos="9350"/>
            </w:tabs>
            <w:rPr>
              <w:rFonts w:eastAsiaTheme="minorEastAsia"/>
              <w:noProof/>
              <w:kern w:val="2"/>
              <w:sz w:val="24"/>
              <w:szCs w:val="24"/>
              <w14:ligatures w14:val="standardContextual"/>
            </w:rPr>
          </w:pPr>
          <w:hyperlink w:anchor="_Toc138852819" w:history="1">
            <w:r w:rsidRPr="007C6DD5">
              <w:rPr>
                <w:rStyle w:val="Hyperlink"/>
                <w:noProof/>
              </w:rPr>
              <w:t>Grievance Policy</w:t>
            </w:r>
            <w:r>
              <w:rPr>
                <w:noProof/>
                <w:webHidden/>
              </w:rPr>
              <w:tab/>
            </w:r>
            <w:r>
              <w:rPr>
                <w:noProof/>
                <w:webHidden/>
              </w:rPr>
              <w:fldChar w:fldCharType="begin"/>
            </w:r>
            <w:r>
              <w:rPr>
                <w:noProof/>
                <w:webHidden/>
              </w:rPr>
              <w:instrText xml:space="preserve"> PAGEREF _Toc138852819 \h </w:instrText>
            </w:r>
            <w:r>
              <w:rPr>
                <w:noProof/>
                <w:webHidden/>
              </w:rPr>
            </w:r>
            <w:r>
              <w:rPr>
                <w:noProof/>
                <w:webHidden/>
              </w:rPr>
              <w:fldChar w:fldCharType="separate"/>
            </w:r>
            <w:r>
              <w:rPr>
                <w:noProof/>
                <w:webHidden/>
              </w:rPr>
              <w:t>13</w:t>
            </w:r>
            <w:r>
              <w:rPr>
                <w:noProof/>
                <w:webHidden/>
              </w:rPr>
              <w:fldChar w:fldCharType="end"/>
            </w:r>
          </w:hyperlink>
        </w:p>
        <w:p w14:paraId="6180496C" w14:textId="0F5C6F9A" w:rsidR="009B5F9D" w:rsidRDefault="009B5F9D">
          <w:pPr>
            <w:pStyle w:val="TOC1"/>
            <w:tabs>
              <w:tab w:val="right" w:leader="dot" w:pos="9350"/>
            </w:tabs>
            <w:rPr>
              <w:rFonts w:eastAsiaTheme="minorEastAsia"/>
              <w:noProof/>
              <w:kern w:val="2"/>
              <w:sz w:val="24"/>
              <w:szCs w:val="24"/>
              <w14:ligatures w14:val="standardContextual"/>
            </w:rPr>
          </w:pPr>
          <w:hyperlink w:anchor="_Toc138852820" w:history="1">
            <w:r w:rsidRPr="007C6DD5">
              <w:rPr>
                <w:rStyle w:val="Hyperlink"/>
                <w:noProof/>
              </w:rPr>
              <w:t>The Graduate Student Grievance and Appeals Process</w:t>
            </w:r>
            <w:r>
              <w:rPr>
                <w:noProof/>
                <w:webHidden/>
              </w:rPr>
              <w:tab/>
            </w:r>
            <w:r>
              <w:rPr>
                <w:noProof/>
                <w:webHidden/>
              </w:rPr>
              <w:fldChar w:fldCharType="begin"/>
            </w:r>
            <w:r>
              <w:rPr>
                <w:noProof/>
                <w:webHidden/>
              </w:rPr>
              <w:instrText xml:space="preserve"> PAGEREF _Toc138852820 \h </w:instrText>
            </w:r>
            <w:r>
              <w:rPr>
                <w:noProof/>
                <w:webHidden/>
              </w:rPr>
            </w:r>
            <w:r>
              <w:rPr>
                <w:noProof/>
                <w:webHidden/>
              </w:rPr>
              <w:fldChar w:fldCharType="separate"/>
            </w:r>
            <w:r>
              <w:rPr>
                <w:noProof/>
                <w:webHidden/>
              </w:rPr>
              <w:t>13</w:t>
            </w:r>
            <w:r>
              <w:rPr>
                <w:noProof/>
                <w:webHidden/>
              </w:rPr>
              <w:fldChar w:fldCharType="end"/>
            </w:r>
          </w:hyperlink>
        </w:p>
        <w:p w14:paraId="118D8E74" w14:textId="3A407C0B" w:rsidR="009B5F9D" w:rsidRDefault="009B5F9D">
          <w:pPr>
            <w:pStyle w:val="TOC1"/>
            <w:tabs>
              <w:tab w:val="right" w:leader="dot" w:pos="9350"/>
            </w:tabs>
            <w:rPr>
              <w:rFonts w:eastAsiaTheme="minorEastAsia"/>
              <w:noProof/>
              <w:kern w:val="2"/>
              <w:sz w:val="24"/>
              <w:szCs w:val="24"/>
              <w14:ligatures w14:val="standardContextual"/>
            </w:rPr>
          </w:pPr>
          <w:hyperlink w:anchor="_Toc138852821" w:history="1">
            <w:r w:rsidRPr="007C6DD5">
              <w:rPr>
                <w:rStyle w:val="Hyperlink"/>
                <w:noProof/>
              </w:rPr>
              <w:t>Professional and Academic Advising</w:t>
            </w:r>
            <w:r>
              <w:rPr>
                <w:noProof/>
                <w:webHidden/>
              </w:rPr>
              <w:tab/>
            </w:r>
            <w:r>
              <w:rPr>
                <w:noProof/>
                <w:webHidden/>
              </w:rPr>
              <w:fldChar w:fldCharType="begin"/>
            </w:r>
            <w:r>
              <w:rPr>
                <w:noProof/>
                <w:webHidden/>
              </w:rPr>
              <w:instrText xml:space="preserve"> PAGEREF _Toc138852821 \h </w:instrText>
            </w:r>
            <w:r>
              <w:rPr>
                <w:noProof/>
                <w:webHidden/>
              </w:rPr>
            </w:r>
            <w:r>
              <w:rPr>
                <w:noProof/>
                <w:webHidden/>
              </w:rPr>
              <w:fldChar w:fldCharType="separate"/>
            </w:r>
            <w:r>
              <w:rPr>
                <w:noProof/>
                <w:webHidden/>
              </w:rPr>
              <w:t>13</w:t>
            </w:r>
            <w:r>
              <w:rPr>
                <w:noProof/>
                <w:webHidden/>
              </w:rPr>
              <w:fldChar w:fldCharType="end"/>
            </w:r>
          </w:hyperlink>
        </w:p>
        <w:p w14:paraId="7E9E9FED" w14:textId="309346BC" w:rsidR="009B5F9D" w:rsidRDefault="009B5F9D">
          <w:pPr>
            <w:pStyle w:val="TOC1"/>
            <w:tabs>
              <w:tab w:val="right" w:leader="dot" w:pos="9350"/>
            </w:tabs>
            <w:rPr>
              <w:rFonts w:eastAsiaTheme="minorEastAsia"/>
              <w:noProof/>
              <w:kern w:val="2"/>
              <w:sz w:val="24"/>
              <w:szCs w:val="24"/>
              <w14:ligatures w14:val="standardContextual"/>
            </w:rPr>
          </w:pPr>
          <w:hyperlink w:anchor="_Toc138852822" w:history="1">
            <w:r w:rsidRPr="007C6DD5">
              <w:rPr>
                <w:rStyle w:val="Hyperlink"/>
                <w:noProof/>
              </w:rPr>
              <w:t>Practicum Program Overview</w:t>
            </w:r>
            <w:r>
              <w:rPr>
                <w:noProof/>
                <w:webHidden/>
              </w:rPr>
              <w:tab/>
            </w:r>
            <w:r>
              <w:rPr>
                <w:noProof/>
                <w:webHidden/>
              </w:rPr>
              <w:fldChar w:fldCharType="begin"/>
            </w:r>
            <w:r>
              <w:rPr>
                <w:noProof/>
                <w:webHidden/>
              </w:rPr>
              <w:instrText xml:space="preserve"> PAGEREF _Toc138852822 \h </w:instrText>
            </w:r>
            <w:r>
              <w:rPr>
                <w:noProof/>
                <w:webHidden/>
              </w:rPr>
            </w:r>
            <w:r>
              <w:rPr>
                <w:noProof/>
                <w:webHidden/>
              </w:rPr>
              <w:fldChar w:fldCharType="separate"/>
            </w:r>
            <w:r>
              <w:rPr>
                <w:noProof/>
                <w:webHidden/>
              </w:rPr>
              <w:t>14</w:t>
            </w:r>
            <w:r>
              <w:rPr>
                <w:noProof/>
                <w:webHidden/>
              </w:rPr>
              <w:fldChar w:fldCharType="end"/>
            </w:r>
          </w:hyperlink>
        </w:p>
        <w:p w14:paraId="266A323F" w14:textId="30E09A6F" w:rsidR="009B5F9D" w:rsidRDefault="009B5F9D">
          <w:pPr>
            <w:pStyle w:val="TOC1"/>
            <w:tabs>
              <w:tab w:val="right" w:leader="dot" w:pos="9350"/>
            </w:tabs>
            <w:rPr>
              <w:rFonts w:eastAsiaTheme="minorEastAsia"/>
              <w:noProof/>
              <w:kern w:val="2"/>
              <w:sz w:val="24"/>
              <w:szCs w:val="24"/>
              <w14:ligatures w14:val="standardContextual"/>
            </w:rPr>
          </w:pPr>
          <w:hyperlink w:anchor="_Toc138852823" w:history="1">
            <w:r w:rsidRPr="007C6DD5">
              <w:rPr>
                <w:rStyle w:val="Hyperlink"/>
                <w:noProof/>
              </w:rPr>
              <w:t>Curriculum Requirements</w:t>
            </w:r>
            <w:r>
              <w:rPr>
                <w:noProof/>
                <w:webHidden/>
              </w:rPr>
              <w:tab/>
            </w:r>
            <w:r>
              <w:rPr>
                <w:noProof/>
                <w:webHidden/>
              </w:rPr>
              <w:fldChar w:fldCharType="begin"/>
            </w:r>
            <w:r>
              <w:rPr>
                <w:noProof/>
                <w:webHidden/>
              </w:rPr>
              <w:instrText xml:space="preserve"> PAGEREF _Toc138852823 \h </w:instrText>
            </w:r>
            <w:r>
              <w:rPr>
                <w:noProof/>
                <w:webHidden/>
              </w:rPr>
            </w:r>
            <w:r>
              <w:rPr>
                <w:noProof/>
                <w:webHidden/>
              </w:rPr>
              <w:fldChar w:fldCharType="separate"/>
            </w:r>
            <w:r>
              <w:rPr>
                <w:noProof/>
                <w:webHidden/>
              </w:rPr>
              <w:t>15</w:t>
            </w:r>
            <w:r>
              <w:rPr>
                <w:noProof/>
                <w:webHidden/>
              </w:rPr>
              <w:fldChar w:fldCharType="end"/>
            </w:r>
          </w:hyperlink>
        </w:p>
        <w:p w14:paraId="53166AFC" w14:textId="09813446" w:rsidR="009B5F9D" w:rsidRDefault="009B5F9D">
          <w:pPr>
            <w:pStyle w:val="TOC1"/>
            <w:tabs>
              <w:tab w:val="right" w:leader="dot" w:pos="9350"/>
            </w:tabs>
            <w:rPr>
              <w:rFonts w:eastAsiaTheme="minorEastAsia"/>
              <w:noProof/>
              <w:kern w:val="2"/>
              <w:sz w:val="24"/>
              <w:szCs w:val="24"/>
              <w14:ligatures w14:val="standardContextual"/>
            </w:rPr>
          </w:pPr>
          <w:hyperlink w:anchor="_Toc138852824" w:history="1">
            <w:r w:rsidRPr="007C6DD5">
              <w:rPr>
                <w:rStyle w:val="Hyperlink"/>
                <w:noProof/>
              </w:rPr>
              <w:t>Specialist/Advanced Standing (1-year program option)</w:t>
            </w:r>
            <w:r>
              <w:rPr>
                <w:noProof/>
                <w:webHidden/>
              </w:rPr>
              <w:tab/>
            </w:r>
            <w:r>
              <w:rPr>
                <w:noProof/>
                <w:webHidden/>
              </w:rPr>
              <w:fldChar w:fldCharType="begin"/>
            </w:r>
            <w:r>
              <w:rPr>
                <w:noProof/>
                <w:webHidden/>
              </w:rPr>
              <w:instrText xml:space="preserve"> PAGEREF _Toc138852824 \h </w:instrText>
            </w:r>
            <w:r>
              <w:rPr>
                <w:noProof/>
                <w:webHidden/>
              </w:rPr>
            </w:r>
            <w:r>
              <w:rPr>
                <w:noProof/>
                <w:webHidden/>
              </w:rPr>
              <w:fldChar w:fldCharType="separate"/>
            </w:r>
            <w:r>
              <w:rPr>
                <w:noProof/>
                <w:webHidden/>
              </w:rPr>
              <w:t>16</w:t>
            </w:r>
            <w:r>
              <w:rPr>
                <w:noProof/>
                <w:webHidden/>
              </w:rPr>
              <w:fldChar w:fldCharType="end"/>
            </w:r>
          </w:hyperlink>
        </w:p>
        <w:p w14:paraId="1E13260F" w14:textId="2BAFAA18" w:rsidR="009B5F9D" w:rsidRDefault="009B5F9D">
          <w:pPr>
            <w:pStyle w:val="TOC1"/>
            <w:tabs>
              <w:tab w:val="right" w:leader="dot" w:pos="9350"/>
            </w:tabs>
            <w:rPr>
              <w:rFonts w:eastAsiaTheme="minorEastAsia"/>
              <w:noProof/>
              <w:kern w:val="2"/>
              <w:sz w:val="24"/>
              <w:szCs w:val="24"/>
              <w14:ligatures w14:val="standardContextual"/>
            </w:rPr>
          </w:pPr>
          <w:hyperlink w:anchor="_Toc138852825" w:history="1">
            <w:r w:rsidRPr="007C6DD5">
              <w:rPr>
                <w:rStyle w:val="Hyperlink"/>
                <w:noProof/>
              </w:rPr>
              <w:t>Generalist (2-year program option)</w:t>
            </w:r>
            <w:r>
              <w:rPr>
                <w:noProof/>
                <w:webHidden/>
              </w:rPr>
              <w:tab/>
            </w:r>
            <w:r>
              <w:rPr>
                <w:noProof/>
                <w:webHidden/>
              </w:rPr>
              <w:fldChar w:fldCharType="begin"/>
            </w:r>
            <w:r>
              <w:rPr>
                <w:noProof/>
                <w:webHidden/>
              </w:rPr>
              <w:instrText xml:space="preserve"> PAGEREF _Toc138852825 \h </w:instrText>
            </w:r>
            <w:r>
              <w:rPr>
                <w:noProof/>
                <w:webHidden/>
              </w:rPr>
            </w:r>
            <w:r>
              <w:rPr>
                <w:noProof/>
                <w:webHidden/>
              </w:rPr>
              <w:fldChar w:fldCharType="separate"/>
            </w:r>
            <w:r>
              <w:rPr>
                <w:noProof/>
                <w:webHidden/>
              </w:rPr>
              <w:t>17</w:t>
            </w:r>
            <w:r>
              <w:rPr>
                <w:noProof/>
                <w:webHidden/>
              </w:rPr>
              <w:fldChar w:fldCharType="end"/>
            </w:r>
          </w:hyperlink>
        </w:p>
        <w:p w14:paraId="5FA7BF20" w14:textId="201D5E68" w:rsidR="009B5F9D" w:rsidRDefault="009B5F9D">
          <w:pPr>
            <w:pStyle w:val="TOC1"/>
            <w:tabs>
              <w:tab w:val="right" w:leader="dot" w:pos="9350"/>
            </w:tabs>
            <w:rPr>
              <w:rFonts w:eastAsiaTheme="minorEastAsia"/>
              <w:noProof/>
              <w:kern w:val="2"/>
              <w:sz w:val="24"/>
              <w:szCs w:val="24"/>
              <w14:ligatures w14:val="standardContextual"/>
            </w:rPr>
          </w:pPr>
          <w:hyperlink w:anchor="_Toc138852826" w:history="1">
            <w:r w:rsidRPr="007C6DD5">
              <w:rPr>
                <w:rStyle w:val="Hyperlink"/>
                <w:noProof/>
              </w:rPr>
              <w:t>School Social Work Certificate (3 semester program option)</w:t>
            </w:r>
            <w:r>
              <w:rPr>
                <w:noProof/>
                <w:webHidden/>
              </w:rPr>
              <w:tab/>
            </w:r>
            <w:r>
              <w:rPr>
                <w:noProof/>
                <w:webHidden/>
              </w:rPr>
              <w:fldChar w:fldCharType="begin"/>
            </w:r>
            <w:r>
              <w:rPr>
                <w:noProof/>
                <w:webHidden/>
              </w:rPr>
              <w:instrText xml:space="preserve"> PAGEREF _Toc138852826 \h </w:instrText>
            </w:r>
            <w:r>
              <w:rPr>
                <w:noProof/>
                <w:webHidden/>
              </w:rPr>
            </w:r>
            <w:r>
              <w:rPr>
                <w:noProof/>
                <w:webHidden/>
              </w:rPr>
              <w:fldChar w:fldCharType="separate"/>
            </w:r>
            <w:r>
              <w:rPr>
                <w:noProof/>
                <w:webHidden/>
              </w:rPr>
              <w:t>20</w:t>
            </w:r>
            <w:r>
              <w:rPr>
                <w:noProof/>
                <w:webHidden/>
              </w:rPr>
              <w:fldChar w:fldCharType="end"/>
            </w:r>
          </w:hyperlink>
        </w:p>
        <w:p w14:paraId="415C18E0" w14:textId="0E5987FF" w:rsidR="009B5F9D" w:rsidRDefault="009B5F9D">
          <w:pPr>
            <w:pStyle w:val="TOC1"/>
            <w:tabs>
              <w:tab w:val="right" w:leader="dot" w:pos="9350"/>
            </w:tabs>
            <w:rPr>
              <w:rFonts w:eastAsiaTheme="minorEastAsia"/>
              <w:noProof/>
              <w:kern w:val="2"/>
              <w:sz w:val="24"/>
              <w:szCs w:val="24"/>
              <w14:ligatures w14:val="standardContextual"/>
            </w:rPr>
          </w:pPr>
          <w:hyperlink w:anchor="_Toc138852827" w:history="1">
            <w:r w:rsidRPr="007C6DD5">
              <w:rPr>
                <w:rStyle w:val="Hyperlink"/>
                <w:noProof/>
              </w:rPr>
              <w:t>Professional Performance Standards</w:t>
            </w:r>
            <w:r>
              <w:rPr>
                <w:noProof/>
                <w:webHidden/>
              </w:rPr>
              <w:tab/>
            </w:r>
            <w:r>
              <w:rPr>
                <w:noProof/>
                <w:webHidden/>
              </w:rPr>
              <w:fldChar w:fldCharType="begin"/>
            </w:r>
            <w:r>
              <w:rPr>
                <w:noProof/>
                <w:webHidden/>
              </w:rPr>
              <w:instrText xml:space="preserve"> PAGEREF _Toc138852827 \h </w:instrText>
            </w:r>
            <w:r>
              <w:rPr>
                <w:noProof/>
                <w:webHidden/>
              </w:rPr>
            </w:r>
            <w:r>
              <w:rPr>
                <w:noProof/>
                <w:webHidden/>
              </w:rPr>
              <w:fldChar w:fldCharType="separate"/>
            </w:r>
            <w:r>
              <w:rPr>
                <w:noProof/>
                <w:webHidden/>
              </w:rPr>
              <w:t>21</w:t>
            </w:r>
            <w:r>
              <w:rPr>
                <w:noProof/>
                <w:webHidden/>
              </w:rPr>
              <w:fldChar w:fldCharType="end"/>
            </w:r>
          </w:hyperlink>
        </w:p>
        <w:p w14:paraId="05331295" w14:textId="556BABFF" w:rsidR="009B5F9D" w:rsidRDefault="009B5F9D">
          <w:pPr>
            <w:pStyle w:val="TOC1"/>
            <w:tabs>
              <w:tab w:val="right" w:leader="dot" w:pos="9350"/>
            </w:tabs>
            <w:rPr>
              <w:rFonts w:eastAsiaTheme="minorEastAsia"/>
              <w:noProof/>
              <w:kern w:val="2"/>
              <w:sz w:val="24"/>
              <w:szCs w:val="24"/>
              <w14:ligatures w14:val="standardContextual"/>
            </w:rPr>
          </w:pPr>
          <w:hyperlink w:anchor="_Toc138852828" w:history="1">
            <w:r w:rsidRPr="007C6DD5">
              <w:rPr>
                <w:rStyle w:val="Hyperlink"/>
                <w:noProof/>
              </w:rPr>
              <w:t>Disciplinary Disqualification</w:t>
            </w:r>
            <w:r>
              <w:rPr>
                <w:noProof/>
                <w:webHidden/>
              </w:rPr>
              <w:tab/>
            </w:r>
            <w:r>
              <w:rPr>
                <w:noProof/>
                <w:webHidden/>
              </w:rPr>
              <w:fldChar w:fldCharType="begin"/>
            </w:r>
            <w:r>
              <w:rPr>
                <w:noProof/>
                <w:webHidden/>
              </w:rPr>
              <w:instrText xml:space="preserve"> PAGEREF _Toc138852828 \h </w:instrText>
            </w:r>
            <w:r>
              <w:rPr>
                <w:noProof/>
                <w:webHidden/>
              </w:rPr>
            </w:r>
            <w:r>
              <w:rPr>
                <w:noProof/>
                <w:webHidden/>
              </w:rPr>
              <w:fldChar w:fldCharType="separate"/>
            </w:r>
            <w:r>
              <w:rPr>
                <w:noProof/>
                <w:webHidden/>
              </w:rPr>
              <w:t>23</w:t>
            </w:r>
            <w:r>
              <w:rPr>
                <w:noProof/>
                <w:webHidden/>
              </w:rPr>
              <w:fldChar w:fldCharType="end"/>
            </w:r>
          </w:hyperlink>
        </w:p>
        <w:p w14:paraId="135CA35E" w14:textId="3E6CA46D" w:rsidR="009B5F9D" w:rsidRDefault="009B5F9D">
          <w:pPr>
            <w:pStyle w:val="TOC1"/>
            <w:tabs>
              <w:tab w:val="right" w:leader="dot" w:pos="9350"/>
            </w:tabs>
            <w:rPr>
              <w:rFonts w:eastAsiaTheme="minorEastAsia"/>
              <w:noProof/>
              <w:kern w:val="2"/>
              <w:sz w:val="24"/>
              <w:szCs w:val="24"/>
              <w14:ligatures w14:val="standardContextual"/>
            </w:rPr>
          </w:pPr>
          <w:hyperlink w:anchor="_Toc138852829" w:history="1">
            <w:r w:rsidRPr="007C6DD5">
              <w:rPr>
                <w:rStyle w:val="Hyperlink"/>
                <w:noProof/>
              </w:rPr>
              <w:t>Program Assessment</w:t>
            </w:r>
            <w:r>
              <w:rPr>
                <w:noProof/>
                <w:webHidden/>
              </w:rPr>
              <w:tab/>
            </w:r>
            <w:r>
              <w:rPr>
                <w:noProof/>
                <w:webHidden/>
              </w:rPr>
              <w:fldChar w:fldCharType="begin"/>
            </w:r>
            <w:r>
              <w:rPr>
                <w:noProof/>
                <w:webHidden/>
              </w:rPr>
              <w:instrText xml:space="preserve"> PAGEREF _Toc138852829 \h </w:instrText>
            </w:r>
            <w:r>
              <w:rPr>
                <w:noProof/>
                <w:webHidden/>
              </w:rPr>
            </w:r>
            <w:r>
              <w:rPr>
                <w:noProof/>
                <w:webHidden/>
              </w:rPr>
              <w:fldChar w:fldCharType="separate"/>
            </w:r>
            <w:r>
              <w:rPr>
                <w:noProof/>
                <w:webHidden/>
              </w:rPr>
              <w:t>23</w:t>
            </w:r>
            <w:r>
              <w:rPr>
                <w:noProof/>
                <w:webHidden/>
              </w:rPr>
              <w:fldChar w:fldCharType="end"/>
            </w:r>
          </w:hyperlink>
        </w:p>
        <w:p w14:paraId="63F3FA54" w14:textId="5B8AF482" w:rsidR="009B5F9D" w:rsidRDefault="009B5F9D">
          <w:pPr>
            <w:pStyle w:val="TOC1"/>
            <w:tabs>
              <w:tab w:val="right" w:leader="dot" w:pos="9350"/>
            </w:tabs>
            <w:rPr>
              <w:rFonts w:eastAsiaTheme="minorEastAsia"/>
              <w:noProof/>
              <w:kern w:val="2"/>
              <w:sz w:val="24"/>
              <w:szCs w:val="24"/>
              <w14:ligatures w14:val="standardContextual"/>
            </w:rPr>
          </w:pPr>
          <w:hyperlink w:anchor="_Toc138852830" w:history="1">
            <w:r w:rsidRPr="007C6DD5">
              <w:rPr>
                <w:rStyle w:val="Hyperlink"/>
                <w:noProof/>
              </w:rPr>
              <w:t>Student Organizations and Governance</w:t>
            </w:r>
            <w:r>
              <w:rPr>
                <w:noProof/>
                <w:webHidden/>
              </w:rPr>
              <w:tab/>
            </w:r>
            <w:r>
              <w:rPr>
                <w:noProof/>
                <w:webHidden/>
              </w:rPr>
              <w:fldChar w:fldCharType="begin"/>
            </w:r>
            <w:r>
              <w:rPr>
                <w:noProof/>
                <w:webHidden/>
              </w:rPr>
              <w:instrText xml:space="preserve"> PAGEREF _Toc138852830 \h </w:instrText>
            </w:r>
            <w:r>
              <w:rPr>
                <w:noProof/>
                <w:webHidden/>
              </w:rPr>
            </w:r>
            <w:r>
              <w:rPr>
                <w:noProof/>
                <w:webHidden/>
              </w:rPr>
              <w:fldChar w:fldCharType="separate"/>
            </w:r>
            <w:r>
              <w:rPr>
                <w:noProof/>
                <w:webHidden/>
              </w:rPr>
              <w:t>24</w:t>
            </w:r>
            <w:r>
              <w:rPr>
                <w:noProof/>
                <w:webHidden/>
              </w:rPr>
              <w:fldChar w:fldCharType="end"/>
            </w:r>
          </w:hyperlink>
        </w:p>
        <w:p w14:paraId="21D756AA" w14:textId="49E472B1" w:rsidR="009B5F9D" w:rsidRDefault="009B5F9D">
          <w:pPr>
            <w:pStyle w:val="TOC1"/>
            <w:tabs>
              <w:tab w:val="right" w:leader="dot" w:pos="9350"/>
            </w:tabs>
            <w:rPr>
              <w:rFonts w:eastAsiaTheme="minorEastAsia"/>
              <w:noProof/>
              <w:kern w:val="2"/>
              <w:sz w:val="24"/>
              <w:szCs w:val="24"/>
              <w14:ligatures w14:val="standardContextual"/>
            </w:rPr>
          </w:pPr>
          <w:hyperlink w:anchor="_Toc138852831" w:history="1">
            <w:r w:rsidRPr="007C6DD5">
              <w:rPr>
                <w:rStyle w:val="Hyperlink"/>
                <w:noProof/>
              </w:rPr>
              <w:t>National Association of Social Workers code of Ethics</w:t>
            </w:r>
            <w:r>
              <w:rPr>
                <w:noProof/>
                <w:webHidden/>
              </w:rPr>
              <w:tab/>
            </w:r>
            <w:r>
              <w:rPr>
                <w:noProof/>
                <w:webHidden/>
              </w:rPr>
              <w:fldChar w:fldCharType="begin"/>
            </w:r>
            <w:r>
              <w:rPr>
                <w:noProof/>
                <w:webHidden/>
              </w:rPr>
              <w:instrText xml:space="preserve"> PAGEREF _Toc138852831 \h </w:instrText>
            </w:r>
            <w:r>
              <w:rPr>
                <w:noProof/>
                <w:webHidden/>
              </w:rPr>
            </w:r>
            <w:r>
              <w:rPr>
                <w:noProof/>
                <w:webHidden/>
              </w:rPr>
              <w:fldChar w:fldCharType="separate"/>
            </w:r>
            <w:r>
              <w:rPr>
                <w:noProof/>
                <w:webHidden/>
              </w:rPr>
              <w:t>25</w:t>
            </w:r>
            <w:r>
              <w:rPr>
                <w:noProof/>
                <w:webHidden/>
              </w:rPr>
              <w:fldChar w:fldCharType="end"/>
            </w:r>
          </w:hyperlink>
        </w:p>
        <w:p w14:paraId="5D246BAF" w14:textId="6BBAAE6E" w:rsidR="009B5F9D" w:rsidRDefault="009B5F9D">
          <w:pPr>
            <w:pStyle w:val="TOC1"/>
            <w:tabs>
              <w:tab w:val="right" w:leader="dot" w:pos="9350"/>
            </w:tabs>
            <w:rPr>
              <w:rFonts w:eastAsiaTheme="minorEastAsia"/>
              <w:noProof/>
              <w:kern w:val="2"/>
              <w:sz w:val="24"/>
              <w:szCs w:val="24"/>
              <w14:ligatures w14:val="standardContextual"/>
            </w:rPr>
          </w:pPr>
          <w:hyperlink w:anchor="_Toc138852832" w:history="1">
            <w:r w:rsidRPr="007C6DD5">
              <w:rPr>
                <w:rStyle w:val="Hyperlink"/>
                <w:noProof/>
              </w:rPr>
              <w:t>Faculty/Staff</w:t>
            </w:r>
            <w:r>
              <w:rPr>
                <w:noProof/>
                <w:webHidden/>
              </w:rPr>
              <w:tab/>
            </w:r>
            <w:r>
              <w:rPr>
                <w:noProof/>
                <w:webHidden/>
              </w:rPr>
              <w:fldChar w:fldCharType="begin"/>
            </w:r>
            <w:r>
              <w:rPr>
                <w:noProof/>
                <w:webHidden/>
              </w:rPr>
              <w:instrText xml:space="preserve"> PAGEREF _Toc138852832 \h </w:instrText>
            </w:r>
            <w:r>
              <w:rPr>
                <w:noProof/>
                <w:webHidden/>
              </w:rPr>
            </w:r>
            <w:r>
              <w:rPr>
                <w:noProof/>
                <w:webHidden/>
              </w:rPr>
              <w:fldChar w:fldCharType="separate"/>
            </w:r>
            <w:r>
              <w:rPr>
                <w:noProof/>
                <w:webHidden/>
              </w:rPr>
              <w:t>26</w:t>
            </w:r>
            <w:r>
              <w:rPr>
                <w:noProof/>
                <w:webHidden/>
              </w:rPr>
              <w:fldChar w:fldCharType="end"/>
            </w:r>
          </w:hyperlink>
        </w:p>
        <w:p w14:paraId="3402DD0A" w14:textId="5943EDB1" w:rsidR="00A751D8" w:rsidRPr="00711D6A" w:rsidRDefault="00694DA9" w:rsidP="291F7A3C">
          <w:pPr>
            <w:pStyle w:val="TOC1"/>
            <w:tabs>
              <w:tab w:val="right" w:leader="dot" w:pos="9360"/>
            </w:tabs>
            <w:rPr>
              <w:rStyle w:val="Hyperlink"/>
              <w:noProof/>
              <w:kern w:val="2"/>
              <w14:ligatures w14:val="standardContextual"/>
            </w:rPr>
          </w:pPr>
          <w:r>
            <w:fldChar w:fldCharType="end"/>
          </w:r>
        </w:p>
      </w:sdtContent>
    </w:sdt>
    <w:p w14:paraId="01BE46CC" w14:textId="665F05D5" w:rsidR="00A751D8" w:rsidRPr="00711D6A" w:rsidRDefault="00A751D8"/>
    <w:p w14:paraId="3B217839" w14:textId="4ADC56FF" w:rsidR="00285C5F" w:rsidRPr="00711D6A" w:rsidRDefault="00285C5F" w:rsidP="00E60164">
      <w:pPr>
        <w:widowControl w:val="0"/>
        <w:autoSpaceDE w:val="0"/>
        <w:autoSpaceDN w:val="0"/>
        <w:adjustRightInd w:val="0"/>
        <w:spacing w:line="240" w:lineRule="auto"/>
        <w:ind w:right="77"/>
        <w:rPr>
          <w:rFonts w:eastAsia="Times New Roman" w:cstheme="minorHAnsi"/>
          <w:b/>
          <w:bCs/>
          <w:color w:val="000000" w:themeColor="text1"/>
          <w:spacing w:val="4"/>
          <w:w w:val="93"/>
        </w:rPr>
      </w:pPr>
    </w:p>
    <w:p w14:paraId="0274C54B" w14:textId="77777777" w:rsidR="00C83D89" w:rsidRPr="00711D6A" w:rsidRDefault="00C83D89" w:rsidP="00A751D8">
      <w:pPr>
        <w:widowControl w:val="0"/>
        <w:autoSpaceDE w:val="0"/>
        <w:autoSpaceDN w:val="0"/>
        <w:adjustRightInd w:val="0"/>
        <w:spacing w:line="240" w:lineRule="auto"/>
        <w:ind w:right="77"/>
        <w:rPr>
          <w:rFonts w:eastAsia="Times New Roman" w:cstheme="minorHAnsi"/>
          <w:b/>
          <w:bCs/>
          <w:color w:val="000000" w:themeColor="text1"/>
          <w:spacing w:val="4"/>
          <w:w w:val="93"/>
        </w:rPr>
      </w:pPr>
    </w:p>
    <w:p w14:paraId="28160C24" w14:textId="77777777" w:rsidR="00A751D8" w:rsidRPr="00711D6A" w:rsidRDefault="00A751D8" w:rsidP="00A751D8">
      <w:pPr>
        <w:widowControl w:val="0"/>
        <w:autoSpaceDE w:val="0"/>
        <w:autoSpaceDN w:val="0"/>
        <w:adjustRightInd w:val="0"/>
        <w:spacing w:line="240" w:lineRule="auto"/>
        <w:ind w:right="77"/>
        <w:rPr>
          <w:rFonts w:cstheme="minorHAnsi"/>
          <w:b/>
          <w:bCs/>
        </w:rPr>
      </w:pPr>
    </w:p>
    <w:p w14:paraId="1FB9DAF3" w14:textId="77777777" w:rsidR="00C83D89" w:rsidRPr="00711D6A" w:rsidRDefault="00C83D89" w:rsidP="008B62B2">
      <w:pPr>
        <w:widowControl w:val="0"/>
        <w:autoSpaceDE w:val="0"/>
        <w:autoSpaceDN w:val="0"/>
        <w:adjustRightInd w:val="0"/>
        <w:spacing w:line="240" w:lineRule="auto"/>
        <w:ind w:right="77"/>
        <w:jc w:val="center"/>
        <w:rPr>
          <w:rFonts w:cstheme="minorHAnsi"/>
          <w:b/>
          <w:bCs/>
        </w:rPr>
      </w:pPr>
    </w:p>
    <w:p w14:paraId="100A18CA" w14:textId="77777777" w:rsidR="00C83D89" w:rsidRPr="00711D6A" w:rsidRDefault="00C83D89" w:rsidP="008B62B2">
      <w:pPr>
        <w:widowControl w:val="0"/>
        <w:autoSpaceDE w:val="0"/>
        <w:autoSpaceDN w:val="0"/>
        <w:adjustRightInd w:val="0"/>
        <w:spacing w:line="240" w:lineRule="auto"/>
        <w:ind w:right="77"/>
        <w:jc w:val="center"/>
        <w:rPr>
          <w:rFonts w:cstheme="minorHAnsi"/>
          <w:b/>
          <w:bCs/>
        </w:rPr>
      </w:pPr>
    </w:p>
    <w:p w14:paraId="50F93A2B" w14:textId="77777777" w:rsidR="00C83D89" w:rsidRPr="00711D6A" w:rsidRDefault="00C83D89" w:rsidP="008B62B2">
      <w:pPr>
        <w:widowControl w:val="0"/>
        <w:autoSpaceDE w:val="0"/>
        <w:autoSpaceDN w:val="0"/>
        <w:adjustRightInd w:val="0"/>
        <w:spacing w:line="240" w:lineRule="auto"/>
        <w:ind w:right="77"/>
        <w:jc w:val="center"/>
        <w:rPr>
          <w:rFonts w:cstheme="minorHAnsi"/>
          <w:b/>
          <w:bCs/>
        </w:rPr>
      </w:pPr>
    </w:p>
    <w:p w14:paraId="34077386" w14:textId="77777777" w:rsidR="00A751D8" w:rsidRPr="00711D6A" w:rsidRDefault="00A751D8" w:rsidP="008B62B2">
      <w:pPr>
        <w:widowControl w:val="0"/>
        <w:autoSpaceDE w:val="0"/>
        <w:autoSpaceDN w:val="0"/>
        <w:adjustRightInd w:val="0"/>
        <w:spacing w:line="240" w:lineRule="auto"/>
        <w:ind w:right="77"/>
        <w:jc w:val="center"/>
        <w:rPr>
          <w:rFonts w:cstheme="minorHAnsi"/>
          <w:b/>
          <w:bCs/>
        </w:rPr>
      </w:pPr>
    </w:p>
    <w:p w14:paraId="32595550" w14:textId="1F03F7B1" w:rsidR="00711D6A" w:rsidRPr="00711D6A" w:rsidRDefault="00285C5F" w:rsidP="00711D6A">
      <w:pPr>
        <w:widowControl w:val="0"/>
        <w:autoSpaceDE w:val="0"/>
        <w:autoSpaceDN w:val="0"/>
        <w:adjustRightInd w:val="0"/>
        <w:spacing w:line="240" w:lineRule="auto"/>
        <w:ind w:right="77"/>
        <w:jc w:val="center"/>
        <w:rPr>
          <w:rFonts w:cstheme="minorHAnsi"/>
          <w:b/>
          <w:bCs/>
          <w:sz w:val="24"/>
          <w:szCs w:val="24"/>
        </w:rPr>
      </w:pPr>
      <w:r w:rsidRPr="00711D6A">
        <w:rPr>
          <w:rFonts w:cstheme="minorHAnsi"/>
          <w:b/>
          <w:bCs/>
          <w:sz w:val="24"/>
          <w:szCs w:val="24"/>
        </w:rPr>
        <w:t>Welcome to the Marshall University Social Work Department!</w:t>
      </w:r>
    </w:p>
    <w:p w14:paraId="253F5C3E" w14:textId="77777777" w:rsidR="00711D6A" w:rsidRDefault="00711D6A" w:rsidP="00285C5F">
      <w:pPr>
        <w:widowControl w:val="0"/>
        <w:autoSpaceDE w:val="0"/>
        <w:autoSpaceDN w:val="0"/>
        <w:adjustRightInd w:val="0"/>
        <w:spacing w:line="240" w:lineRule="auto"/>
        <w:ind w:right="77"/>
        <w:rPr>
          <w:rFonts w:cstheme="minorHAnsi"/>
          <w:bCs/>
        </w:rPr>
      </w:pPr>
    </w:p>
    <w:p w14:paraId="321CE44D" w14:textId="6A038CD9"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Social Work is an exciting, rewarding, and fast-growing profession. </w:t>
      </w:r>
    </w:p>
    <w:p w14:paraId="196F2A54" w14:textId="43E37A44"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With contemporary social issues such as child abuse, homelessness, A.I.D.S., poverty, aging, teenage pregnancy, substance abuse, violence against women, and juvenile delinquency, there has never been a more important need for social workers. </w:t>
      </w:r>
    </w:p>
    <w:p w14:paraId="58B78F83"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Graduates from the Marshall University Social Work Department have an excellent track record in terms of finding jobs in the Social Work field. Alumni work in hospitals, mental health centers, child welfare agencies, domestic violence shelters, and numerous other human service agencies. There continues to be a growing need for social workers in the Tri-State area and nationwide. The BSW degree is the entry level into the profession, with the MSW preparing you for advanced opportunities. </w:t>
      </w:r>
    </w:p>
    <w:p w14:paraId="03B0B731" w14:textId="11D5520F" w:rsidR="00711D6A"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We hope you will enjoy your course of study and take advantage of the many diverse experiences of campus life. If you have any ideas, questions, or concerns, please bring them to the attention of the Social Work faculty. </w:t>
      </w:r>
    </w:p>
    <w:p w14:paraId="5C7E2117" w14:textId="739A7D70" w:rsidR="00285C5F" w:rsidRPr="00711D6A" w:rsidRDefault="008B62B2" w:rsidP="0035534F">
      <w:pPr>
        <w:pStyle w:val="Heading1"/>
        <w:rPr>
          <w:rFonts w:cstheme="minorBidi"/>
          <w:sz w:val="22"/>
          <w:szCs w:val="22"/>
        </w:rPr>
      </w:pPr>
      <w:bookmarkStart w:id="0" w:name="_Toc138852810"/>
      <w:r w:rsidRPr="291F7A3C">
        <w:rPr>
          <w:rFonts w:cstheme="minorBidi"/>
          <w:sz w:val="22"/>
          <w:szCs w:val="22"/>
        </w:rPr>
        <w:t>Mission:</w:t>
      </w:r>
      <w:bookmarkEnd w:id="0"/>
    </w:p>
    <w:p w14:paraId="39815FC2" w14:textId="3DEF66A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The mission of the Marshall University Master of Social Work Program is to prepare students for the advanced level of practice based on the social work foundation of generalist competencies grounded in the core professional values and competencies with an understanding and appreciation of the populations and institutions of Appalachia.     </w:t>
      </w:r>
    </w:p>
    <w:p w14:paraId="33435B63" w14:textId="6F7D09B9" w:rsidR="00285C5F" w:rsidRPr="00711D6A" w:rsidRDefault="008B62B2" w:rsidP="0035534F">
      <w:pPr>
        <w:pStyle w:val="Heading1"/>
        <w:rPr>
          <w:rFonts w:cstheme="minorBidi"/>
          <w:sz w:val="22"/>
          <w:szCs w:val="22"/>
        </w:rPr>
      </w:pPr>
      <w:bookmarkStart w:id="1" w:name="_Toc138852811"/>
      <w:r w:rsidRPr="291F7A3C">
        <w:rPr>
          <w:rFonts w:cstheme="minorBidi"/>
          <w:sz w:val="22"/>
          <w:szCs w:val="22"/>
        </w:rPr>
        <w:t>Accreditation Status:</w:t>
      </w:r>
      <w:bookmarkEnd w:id="1"/>
    </w:p>
    <w:p w14:paraId="6C3AB98D" w14:textId="49E66412"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The Marshall University Master of Social Work (MSW) Program received initial accreditation from the Council on Social Work Education (CSWE) in February 2019.</w:t>
      </w:r>
    </w:p>
    <w:p w14:paraId="23ED5A40" w14:textId="17F6725C" w:rsidR="00285C5F" w:rsidRPr="00711D6A" w:rsidRDefault="008B62B2" w:rsidP="00285C5F">
      <w:pPr>
        <w:widowControl w:val="0"/>
        <w:autoSpaceDE w:val="0"/>
        <w:autoSpaceDN w:val="0"/>
        <w:adjustRightInd w:val="0"/>
        <w:spacing w:line="240" w:lineRule="auto"/>
        <w:ind w:right="77"/>
        <w:rPr>
          <w:rFonts w:cstheme="minorHAnsi"/>
          <w:b/>
          <w:bCs/>
        </w:rPr>
      </w:pPr>
      <w:r w:rsidRPr="00711D6A">
        <w:rPr>
          <w:rFonts w:cstheme="minorHAnsi"/>
          <w:b/>
          <w:bCs/>
        </w:rPr>
        <w:t>Administration of Degree:</w:t>
      </w:r>
    </w:p>
    <w:p w14:paraId="585BB99F" w14:textId="43DF1988"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The Social Work Department is housed in the College of Health Professions.</w:t>
      </w:r>
    </w:p>
    <w:p w14:paraId="51ECE1DA" w14:textId="6C189C35" w:rsidR="00285C5F" w:rsidRPr="00711D6A" w:rsidRDefault="008B62B2" w:rsidP="0035534F">
      <w:pPr>
        <w:pStyle w:val="Heading1"/>
        <w:rPr>
          <w:rFonts w:cstheme="minorBidi"/>
          <w:sz w:val="22"/>
          <w:szCs w:val="22"/>
        </w:rPr>
      </w:pPr>
      <w:bookmarkStart w:id="2" w:name="_Toc138852812"/>
      <w:r w:rsidRPr="291F7A3C">
        <w:rPr>
          <w:rFonts w:cstheme="minorBidi"/>
          <w:sz w:val="22"/>
          <w:szCs w:val="22"/>
        </w:rPr>
        <w:t>Goals:</w:t>
      </w:r>
      <w:bookmarkEnd w:id="2"/>
    </w:p>
    <w:p w14:paraId="504406E1" w14:textId="07A542E2"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The program has identified five goals which flow from the mission statement and are consistent with the purpose and value base of the profession. The goals are as follows: </w:t>
      </w:r>
    </w:p>
    <w:p w14:paraId="5CC8D694" w14:textId="0465DA5F" w:rsidR="00285C5F" w:rsidRPr="00711D6A" w:rsidRDefault="00285C5F" w:rsidP="00430427">
      <w:pPr>
        <w:pStyle w:val="ListParagraph"/>
        <w:widowControl w:val="0"/>
        <w:numPr>
          <w:ilvl w:val="0"/>
          <w:numId w:val="26"/>
        </w:numPr>
        <w:autoSpaceDE w:val="0"/>
        <w:autoSpaceDN w:val="0"/>
        <w:adjustRightInd w:val="0"/>
        <w:spacing w:line="240" w:lineRule="auto"/>
        <w:ind w:right="77"/>
        <w:rPr>
          <w:rFonts w:cstheme="minorHAnsi"/>
          <w:bCs/>
        </w:rPr>
      </w:pPr>
      <w:r w:rsidRPr="00711D6A">
        <w:rPr>
          <w:rFonts w:cstheme="minorHAnsi"/>
          <w:bCs/>
        </w:rPr>
        <w:t xml:space="preserve">To prepare students for generalist social work practice with individuals, families, groups, organizations, and communities with a special emphasis on working with populations and institutions of Appalachia.  </w:t>
      </w:r>
    </w:p>
    <w:p w14:paraId="1FDCDABD" w14:textId="6B49272E" w:rsidR="00285C5F" w:rsidRPr="00711D6A" w:rsidRDefault="00285C5F" w:rsidP="00430427">
      <w:pPr>
        <w:pStyle w:val="ListParagraph"/>
        <w:widowControl w:val="0"/>
        <w:numPr>
          <w:ilvl w:val="0"/>
          <w:numId w:val="26"/>
        </w:numPr>
        <w:autoSpaceDE w:val="0"/>
        <w:autoSpaceDN w:val="0"/>
        <w:adjustRightInd w:val="0"/>
        <w:spacing w:line="240" w:lineRule="auto"/>
        <w:ind w:right="77"/>
        <w:rPr>
          <w:rFonts w:cstheme="minorHAnsi"/>
          <w:bCs/>
        </w:rPr>
      </w:pPr>
      <w:r w:rsidRPr="00711D6A">
        <w:rPr>
          <w:rFonts w:cstheme="minorHAnsi"/>
          <w:bCs/>
        </w:rPr>
        <w:t xml:space="preserve">To prepare students to recognize, respect, and integrate social work ethics and values in practice. </w:t>
      </w:r>
    </w:p>
    <w:p w14:paraId="76C03882" w14:textId="0D08F544" w:rsidR="00285C5F" w:rsidRPr="00711D6A" w:rsidRDefault="00285C5F" w:rsidP="00430427">
      <w:pPr>
        <w:pStyle w:val="ListParagraph"/>
        <w:widowControl w:val="0"/>
        <w:numPr>
          <w:ilvl w:val="0"/>
          <w:numId w:val="26"/>
        </w:numPr>
        <w:autoSpaceDE w:val="0"/>
        <w:autoSpaceDN w:val="0"/>
        <w:adjustRightInd w:val="0"/>
        <w:spacing w:line="240" w:lineRule="auto"/>
        <w:ind w:right="77"/>
        <w:rPr>
          <w:rFonts w:cstheme="minorHAnsi"/>
          <w:bCs/>
        </w:rPr>
      </w:pPr>
      <w:r w:rsidRPr="00711D6A">
        <w:rPr>
          <w:rFonts w:cstheme="minorHAnsi"/>
          <w:bCs/>
        </w:rPr>
        <w:t xml:space="preserve">To prepare students to alleviate oppression and to recognize and respect the dignity and worth of diverse client systems with special attention to oppressed and vulnerable populations including Appalachians as well as populations distinguished by race, ethnicity, culture, class, gender, sexual orientation, religions, physical or mental ability, age, and national origin. </w:t>
      </w:r>
    </w:p>
    <w:p w14:paraId="4744C7BD" w14:textId="021EA929" w:rsidR="00285C5F" w:rsidRPr="00711D6A" w:rsidRDefault="00285C5F" w:rsidP="00430427">
      <w:pPr>
        <w:pStyle w:val="ListParagraph"/>
        <w:widowControl w:val="0"/>
        <w:numPr>
          <w:ilvl w:val="0"/>
          <w:numId w:val="26"/>
        </w:numPr>
        <w:autoSpaceDE w:val="0"/>
        <w:autoSpaceDN w:val="0"/>
        <w:adjustRightInd w:val="0"/>
        <w:spacing w:line="240" w:lineRule="auto"/>
        <w:ind w:right="77"/>
        <w:rPr>
          <w:rFonts w:cstheme="minorHAnsi"/>
          <w:bCs/>
        </w:rPr>
      </w:pPr>
      <w:r w:rsidRPr="00711D6A">
        <w:rPr>
          <w:rFonts w:cstheme="minorHAnsi"/>
          <w:bCs/>
        </w:rPr>
        <w:t>To prepare students to understand the social contexts of social work practice, the changing nature of those contexts, the behavior of organizations, and the dynamics of change.</w:t>
      </w:r>
    </w:p>
    <w:p w14:paraId="4D231D2B" w14:textId="0C3F6223" w:rsidR="00285C5F" w:rsidRPr="00711D6A" w:rsidRDefault="00285C5F" w:rsidP="00285C5F">
      <w:pPr>
        <w:pStyle w:val="ListParagraph"/>
        <w:widowControl w:val="0"/>
        <w:numPr>
          <w:ilvl w:val="0"/>
          <w:numId w:val="26"/>
        </w:numPr>
        <w:autoSpaceDE w:val="0"/>
        <w:autoSpaceDN w:val="0"/>
        <w:adjustRightInd w:val="0"/>
        <w:spacing w:line="240" w:lineRule="auto"/>
        <w:ind w:right="77"/>
        <w:rPr>
          <w:rFonts w:cstheme="minorHAnsi"/>
          <w:bCs/>
        </w:rPr>
      </w:pPr>
      <w:r w:rsidRPr="00711D6A">
        <w:rPr>
          <w:rFonts w:cstheme="minorHAnsi"/>
          <w:bCs/>
        </w:rPr>
        <w:t>To prepare students to obtain the habits and discipline for continuing pursuit of knowledge and lifelong development of skills necessary for social work practice</w:t>
      </w:r>
      <w:r w:rsidR="00711D6A">
        <w:rPr>
          <w:rFonts w:cstheme="minorHAnsi"/>
          <w:bCs/>
        </w:rPr>
        <w:t>.</w:t>
      </w:r>
    </w:p>
    <w:p w14:paraId="379EDFC8" w14:textId="64FBD797" w:rsidR="0035534F" w:rsidRPr="00711D6A" w:rsidRDefault="008B62B2" w:rsidP="0035534F">
      <w:pPr>
        <w:pStyle w:val="Heading1"/>
        <w:rPr>
          <w:rFonts w:cstheme="minorBidi"/>
          <w:sz w:val="22"/>
          <w:szCs w:val="22"/>
        </w:rPr>
      </w:pPr>
      <w:bookmarkStart w:id="3" w:name="_Toc138852813"/>
      <w:r w:rsidRPr="291F7A3C">
        <w:rPr>
          <w:rFonts w:cstheme="minorBidi"/>
          <w:sz w:val="22"/>
          <w:szCs w:val="22"/>
        </w:rPr>
        <w:t>Admission</w:t>
      </w:r>
      <w:r w:rsidR="0035534F" w:rsidRPr="291F7A3C">
        <w:rPr>
          <w:rFonts w:cstheme="minorBidi"/>
          <w:sz w:val="22"/>
          <w:szCs w:val="22"/>
        </w:rPr>
        <w:t>s</w:t>
      </w:r>
      <w:r w:rsidRPr="291F7A3C">
        <w:rPr>
          <w:rFonts w:cstheme="minorBidi"/>
          <w:sz w:val="22"/>
          <w:szCs w:val="22"/>
        </w:rPr>
        <w:t>:</w:t>
      </w:r>
      <w:bookmarkEnd w:id="3"/>
    </w:p>
    <w:p w14:paraId="6E9F4024" w14:textId="77777777" w:rsidR="00285C5F" w:rsidRPr="00711D6A" w:rsidRDefault="00285C5F" w:rsidP="00285C5F">
      <w:pPr>
        <w:widowControl w:val="0"/>
        <w:autoSpaceDE w:val="0"/>
        <w:autoSpaceDN w:val="0"/>
        <w:adjustRightInd w:val="0"/>
        <w:spacing w:line="240" w:lineRule="auto"/>
        <w:ind w:right="77"/>
        <w:rPr>
          <w:rFonts w:cstheme="minorHAnsi"/>
          <w:b/>
          <w:bCs/>
        </w:rPr>
      </w:pPr>
      <w:r w:rsidRPr="00711D6A">
        <w:rPr>
          <w:rFonts w:cstheme="minorHAnsi"/>
          <w:b/>
          <w:bCs/>
        </w:rPr>
        <w:t>Graduate Admissions Application Procedures</w:t>
      </w:r>
    </w:p>
    <w:p w14:paraId="6E6C8BCD"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The receipt of a bachelor’s degree from an accepted, regionally accredited college or university is the basic requirement for admission as a graduate student to Marshall University and cannot be waived.  </w:t>
      </w:r>
    </w:p>
    <w:p w14:paraId="553C38DF"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Applicants must fulfill all admission requirements as specified in the Marshall University Graduate Catalog. Students enrolled in the last semester of an undergraduate program may be admitted to some programs </w:t>
      </w:r>
      <w:r w:rsidRPr="00711D6A">
        <w:rPr>
          <w:rFonts w:cstheme="minorHAnsi"/>
          <w:b/>
          <w:bCs/>
        </w:rPr>
        <w:t>conditionally</w:t>
      </w:r>
      <w:r w:rsidRPr="00711D6A">
        <w:rPr>
          <w:rFonts w:cstheme="minorHAnsi"/>
          <w:bCs/>
        </w:rPr>
        <w:t xml:space="preserve"> for one term, subject to completion of the bachelor’s degree program and subject to departmental approval. The MSW program provides applicants with a case-by-case conditional admissions policy. Students admitted to the MSW program on a conditional basis may be admitted for one term, subject to completion of the bachelor’s degree program.</w:t>
      </w:r>
    </w:p>
    <w:p w14:paraId="06B37AD5" w14:textId="5A90F685" w:rsidR="00285C5F" w:rsidRPr="001B67D4"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When initiating the admissions process, MSW applicants are required to request the Registrar at the institution which awarded their bachelor’s degree (except Marshall University), send an official transcript directly to the Graduate Admissions Office. The transcript from the institution that awarded the applicant’s bachelor’s degree must contain the name of the degree earned and the date the degree was conferred.  The Graduate Admissions Office cannot accept unofficial transcripts, including transcripts that are faxed or stamped “Issued to Student,” or transcripts mailed or delivered by the student or a third party. Individual schools and programs may require additional credentials or documentation.</w:t>
      </w:r>
    </w:p>
    <w:p w14:paraId="625E3B09" w14:textId="24CBB6E2" w:rsidR="00285C5F" w:rsidRPr="001B67D4" w:rsidRDefault="00285C5F" w:rsidP="00285C5F">
      <w:pPr>
        <w:widowControl w:val="0"/>
        <w:autoSpaceDE w:val="0"/>
        <w:autoSpaceDN w:val="0"/>
        <w:adjustRightInd w:val="0"/>
        <w:spacing w:line="240" w:lineRule="auto"/>
        <w:ind w:right="77"/>
        <w:rPr>
          <w:rFonts w:cstheme="minorHAnsi"/>
          <w:b/>
          <w:bCs/>
          <w:i/>
        </w:rPr>
      </w:pPr>
      <w:r w:rsidRPr="00711D6A">
        <w:rPr>
          <w:rFonts w:cstheme="minorHAnsi"/>
          <w:b/>
          <w:bCs/>
          <w:i/>
        </w:rPr>
        <w:t>No GRE Scores are required for this degree.</w:t>
      </w:r>
    </w:p>
    <w:p w14:paraId="7E966426" w14:textId="77777777" w:rsidR="001B67D4" w:rsidRDefault="001B67D4" w:rsidP="00285C5F">
      <w:pPr>
        <w:widowControl w:val="0"/>
        <w:autoSpaceDE w:val="0"/>
        <w:autoSpaceDN w:val="0"/>
        <w:adjustRightInd w:val="0"/>
        <w:spacing w:line="240" w:lineRule="auto"/>
        <w:ind w:right="77"/>
        <w:rPr>
          <w:rFonts w:cstheme="minorHAnsi"/>
          <w:bCs/>
        </w:rPr>
      </w:pPr>
    </w:p>
    <w:p w14:paraId="540BAE5C" w14:textId="064E22B6"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Complete and return all pages of the Graduate Application for Admission form to the</w:t>
      </w:r>
      <w:r w:rsidRPr="00711D6A">
        <w:rPr>
          <w:rFonts w:cstheme="minorHAnsi"/>
          <w:b/>
          <w:bCs/>
        </w:rPr>
        <w:t xml:space="preserve"> </w:t>
      </w:r>
      <w:r w:rsidRPr="00711D6A">
        <w:rPr>
          <w:rFonts w:cstheme="minorHAnsi"/>
          <w:bCs/>
        </w:rPr>
        <w:t>Graduate Admissions Office.</w:t>
      </w:r>
    </w:p>
    <w:p w14:paraId="568391EA" w14:textId="7A3B21EE"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Note: Applicants may apply online at </w:t>
      </w:r>
      <w:hyperlink r:id="rId10" w:history="1">
        <w:r w:rsidRPr="00711D6A">
          <w:rPr>
            <w:rStyle w:val="Hyperlink"/>
            <w:rFonts w:cstheme="minorHAnsi"/>
            <w:bCs/>
          </w:rPr>
          <w:t>www.marshall.edu/graduate</w:t>
        </w:r>
      </w:hyperlink>
      <w:r w:rsidRPr="00711D6A">
        <w:rPr>
          <w:rFonts w:cstheme="minorHAnsi"/>
          <w:bCs/>
        </w:rPr>
        <w:t>.</w:t>
      </w:r>
    </w:p>
    <w:p w14:paraId="49919B60" w14:textId="77777777" w:rsidR="00285C5F" w:rsidRPr="00711D6A" w:rsidRDefault="00285C5F" w:rsidP="00285C5F">
      <w:pPr>
        <w:widowControl w:val="0"/>
        <w:autoSpaceDE w:val="0"/>
        <w:autoSpaceDN w:val="0"/>
        <w:adjustRightInd w:val="0"/>
        <w:spacing w:line="240" w:lineRule="auto"/>
        <w:ind w:right="77"/>
        <w:rPr>
          <w:rFonts w:cstheme="minorHAnsi"/>
          <w:bCs/>
        </w:rPr>
      </w:pPr>
    </w:p>
    <w:p w14:paraId="1081B43F" w14:textId="603467A6"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Students who have less than the pre-requisites for the MSW program will be considered on a case-by-case basis, </w:t>
      </w:r>
      <w:r w:rsidR="00A751D8" w:rsidRPr="00711D6A">
        <w:rPr>
          <w:rFonts w:cstheme="minorHAnsi"/>
          <w:bCs/>
        </w:rPr>
        <w:t>regarding</w:t>
      </w:r>
      <w:r w:rsidRPr="00711D6A">
        <w:rPr>
          <w:rFonts w:cstheme="minorHAnsi"/>
          <w:bCs/>
        </w:rPr>
        <w:t xml:space="preserve"> the discipline of the applicant’s undergraduate degree, work experience, and recommendations. MSW applicants may be admitted </w:t>
      </w:r>
      <w:r w:rsidRPr="00711D6A">
        <w:rPr>
          <w:rFonts w:cstheme="minorHAnsi"/>
          <w:b/>
          <w:bCs/>
        </w:rPr>
        <w:t>provisionally</w:t>
      </w:r>
      <w:r w:rsidRPr="00711D6A">
        <w:rPr>
          <w:rFonts w:cstheme="minorHAnsi"/>
          <w:bCs/>
        </w:rPr>
        <w:t xml:space="preserve"> and take up to 12 credit hours but must maintain a B average prior to the MSW Admissions Committee re-evaluating the applicant’s performance, for consideration of full admission. </w:t>
      </w:r>
    </w:p>
    <w:p w14:paraId="5AECA07D"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Advanced Standing Admissions: Applicants who obtained a BSW within the last 7 years from an undergraduate social work program accredited or in candidacy by CSWE, with a cumulative GPA of 2.75, and a social work GPA of 3.00 are eligible to apply to the Advanced Standing 36-hour program. BSW applicants with less than a cumulative 2.75 GPA and a social work GPA of less than 3.00 will be considered for the 30-hour program and could be allowed to transfer social work coursework from their undergraduate degree toward their MSW degree. </w:t>
      </w:r>
    </w:p>
    <w:p w14:paraId="42D5BFD0"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Additionally, if an Advanced Standing applicant received a grade of “C” or lower in any social work foundation courses as a BSW, they may be asked to retake these courses by the Admissions Committee as a condition of admission. Applicants who wish to be considered for 30-hour Advanced Standing program should submit their BSW Practicum Field Evaluation and 1 of their 2 letters of recommendation should be from their Director of Field Education.</w:t>
      </w:r>
    </w:p>
    <w:p w14:paraId="1D2C77B0"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Advanced standing is also awarded to graduates who have graduated from baccalaureate programs recognized through CSWE’s International Social Work Degree Recognition and Evaluation Service or covered under a memorandum of understanding with international social work accreditors.</w:t>
      </w:r>
    </w:p>
    <w:p w14:paraId="4EBBF271" w14:textId="16F88939" w:rsidR="00285C5F" w:rsidRPr="00711D6A" w:rsidRDefault="00285C5F" w:rsidP="0035534F">
      <w:pPr>
        <w:widowControl w:val="0"/>
        <w:autoSpaceDE w:val="0"/>
        <w:autoSpaceDN w:val="0"/>
        <w:adjustRightInd w:val="0"/>
        <w:spacing w:line="240" w:lineRule="auto"/>
        <w:ind w:right="77"/>
        <w:rPr>
          <w:rFonts w:cstheme="minorHAnsi"/>
          <w:bCs/>
        </w:rPr>
      </w:pPr>
      <w:r w:rsidRPr="00711D6A">
        <w:rPr>
          <w:rFonts w:cstheme="minorHAnsi"/>
          <w:bCs/>
        </w:rPr>
        <w:t xml:space="preserve">Provisional students </w:t>
      </w:r>
      <w:r w:rsidRPr="00711D6A">
        <w:rPr>
          <w:rFonts w:cstheme="minorHAnsi"/>
          <w:b/>
          <w:bCs/>
        </w:rPr>
        <w:t>MUST</w:t>
      </w:r>
      <w:r w:rsidRPr="00711D6A">
        <w:rPr>
          <w:rFonts w:cstheme="minorHAnsi"/>
          <w:bCs/>
        </w:rPr>
        <w:t xml:space="preserve"> be fully admitted after taking 12 hours and maintain a B average.</w:t>
      </w:r>
    </w:p>
    <w:p w14:paraId="593911DD" w14:textId="77777777" w:rsidR="0035534F" w:rsidRPr="00711D6A" w:rsidRDefault="0035534F" w:rsidP="0035534F">
      <w:pPr>
        <w:widowControl w:val="0"/>
        <w:autoSpaceDE w:val="0"/>
        <w:autoSpaceDN w:val="0"/>
        <w:adjustRightInd w:val="0"/>
        <w:spacing w:line="240" w:lineRule="auto"/>
        <w:ind w:right="77"/>
        <w:rPr>
          <w:rFonts w:cstheme="minorHAnsi"/>
          <w:bCs/>
        </w:rPr>
      </w:pPr>
    </w:p>
    <w:p w14:paraId="1B50A6FB" w14:textId="33767E66" w:rsidR="00285C5F" w:rsidRPr="00711D6A" w:rsidRDefault="00285C5F" w:rsidP="0035534F">
      <w:pPr>
        <w:pStyle w:val="Heading1"/>
        <w:rPr>
          <w:rFonts w:cstheme="minorBidi"/>
          <w:sz w:val="22"/>
          <w:szCs w:val="22"/>
        </w:rPr>
      </w:pPr>
      <w:bookmarkStart w:id="4" w:name="_Toc138852814"/>
      <w:r w:rsidRPr="291F7A3C">
        <w:rPr>
          <w:rFonts w:cstheme="minorBidi"/>
          <w:sz w:val="22"/>
          <w:szCs w:val="22"/>
        </w:rPr>
        <w:t>Scoring Admissions Applications</w:t>
      </w:r>
      <w:bookmarkEnd w:id="4"/>
      <w:r w:rsidR="008B62B2" w:rsidRPr="291F7A3C">
        <w:rPr>
          <w:rFonts w:cstheme="minorBidi"/>
          <w:sz w:val="22"/>
          <w:szCs w:val="22"/>
        </w:rPr>
        <w:t xml:space="preserve"> </w:t>
      </w:r>
    </w:p>
    <w:p w14:paraId="00229B11"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The rubric utilized by the MSW Admissions Committee has a maximum total of 100 points. The minimum acceptable points that an applicant can earn and be accepted into the program is 70.</w:t>
      </w:r>
    </w:p>
    <w:p w14:paraId="4AA39146" w14:textId="7F97445C"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Applications to the MSW program are accepted from January 15th –</w:t>
      </w:r>
      <w:r w:rsidR="00740D6F">
        <w:rPr>
          <w:rFonts w:cstheme="minorHAnsi"/>
          <w:bCs/>
        </w:rPr>
        <w:t>July</w:t>
      </w:r>
      <w:r w:rsidRPr="00711D6A">
        <w:rPr>
          <w:rFonts w:cstheme="minorHAnsi"/>
          <w:bCs/>
        </w:rPr>
        <w:t xml:space="preserve"> 3</w:t>
      </w:r>
      <w:r w:rsidR="00740D6F">
        <w:rPr>
          <w:rFonts w:cstheme="minorHAnsi"/>
          <w:bCs/>
        </w:rPr>
        <w:t>1</w:t>
      </w:r>
      <w:r w:rsidR="00740D6F" w:rsidRPr="00740D6F">
        <w:rPr>
          <w:rFonts w:cstheme="minorHAnsi"/>
          <w:bCs/>
          <w:vertAlign w:val="superscript"/>
        </w:rPr>
        <w:t>st</w:t>
      </w:r>
      <w:r w:rsidRPr="00711D6A">
        <w:rPr>
          <w:rFonts w:cstheme="minorHAnsi"/>
          <w:bCs/>
        </w:rPr>
        <w:t xml:space="preserve">. An admissions Committee made up of all MSW faculty and </w:t>
      </w:r>
      <w:r w:rsidR="00740D6F">
        <w:rPr>
          <w:rFonts w:cstheme="minorHAnsi"/>
          <w:bCs/>
        </w:rPr>
        <w:t>M</w:t>
      </w:r>
      <w:r w:rsidRPr="00711D6A">
        <w:rPr>
          <w:rFonts w:cstheme="minorHAnsi"/>
          <w:bCs/>
        </w:rPr>
        <w:t>SW Director has been developed to evaluate candidates for MSW admission. Criteria are indicated below and have been developed into the rubric for Committee members to utilize as a check off sheet, when considering admissions. Criteria for admissions is categorical with point values. Applicants are required to submit letters of recommendation, a resume, and a personal statement addressing the following four topics:</w:t>
      </w:r>
    </w:p>
    <w:p w14:paraId="000909D2" w14:textId="2A1730C5" w:rsidR="00285C5F" w:rsidRPr="00711D6A" w:rsidRDefault="00285C5F" w:rsidP="00285C5F">
      <w:pPr>
        <w:pStyle w:val="ListParagraph"/>
        <w:widowControl w:val="0"/>
        <w:numPr>
          <w:ilvl w:val="0"/>
          <w:numId w:val="30"/>
        </w:numPr>
        <w:autoSpaceDE w:val="0"/>
        <w:autoSpaceDN w:val="0"/>
        <w:adjustRightInd w:val="0"/>
        <w:spacing w:line="240" w:lineRule="auto"/>
        <w:ind w:left="720" w:right="77"/>
        <w:rPr>
          <w:rFonts w:cstheme="minorHAnsi"/>
          <w:bCs/>
        </w:rPr>
      </w:pPr>
      <w:r w:rsidRPr="00711D6A">
        <w:rPr>
          <w:rFonts w:cstheme="minorHAnsi"/>
          <w:bCs/>
        </w:rPr>
        <w:t>Describe a social problem or problem strategy that is of greatest interest to you.</w:t>
      </w:r>
    </w:p>
    <w:p w14:paraId="75CA618D" w14:textId="3B8FB9BB" w:rsidR="00285C5F" w:rsidRPr="00711D6A" w:rsidRDefault="00285C5F" w:rsidP="00285C5F">
      <w:pPr>
        <w:pStyle w:val="ListParagraph"/>
        <w:widowControl w:val="0"/>
        <w:numPr>
          <w:ilvl w:val="0"/>
          <w:numId w:val="30"/>
        </w:numPr>
        <w:autoSpaceDE w:val="0"/>
        <w:autoSpaceDN w:val="0"/>
        <w:adjustRightInd w:val="0"/>
        <w:spacing w:line="240" w:lineRule="auto"/>
        <w:ind w:left="720" w:right="77"/>
        <w:rPr>
          <w:rFonts w:cstheme="minorHAnsi"/>
          <w:bCs/>
        </w:rPr>
      </w:pPr>
      <w:r w:rsidRPr="00711D6A">
        <w:rPr>
          <w:rFonts w:cstheme="minorHAnsi"/>
          <w:bCs/>
        </w:rPr>
        <w:t>Describe your commitment to engage in social work roles that involve social welfare</w:t>
      </w:r>
      <w:r w:rsidR="00432149" w:rsidRPr="00711D6A">
        <w:rPr>
          <w:rFonts w:cstheme="minorHAnsi"/>
          <w:bCs/>
        </w:rPr>
        <w:t xml:space="preserve"> </w:t>
      </w:r>
      <w:r w:rsidRPr="00711D6A">
        <w:rPr>
          <w:rFonts w:cstheme="minorHAnsi"/>
          <w:bCs/>
        </w:rPr>
        <w:t>institutions and systems most likely to influence major social problems.</w:t>
      </w:r>
    </w:p>
    <w:p w14:paraId="700D5B20" w14:textId="20335F7E" w:rsidR="00285C5F" w:rsidRPr="00711D6A" w:rsidRDefault="00285C5F" w:rsidP="00285C5F">
      <w:pPr>
        <w:pStyle w:val="ListParagraph"/>
        <w:widowControl w:val="0"/>
        <w:numPr>
          <w:ilvl w:val="0"/>
          <w:numId w:val="30"/>
        </w:numPr>
        <w:autoSpaceDE w:val="0"/>
        <w:autoSpaceDN w:val="0"/>
        <w:adjustRightInd w:val="0"/>
        <w:spacing w:line="240" w:lineRule="auto"/>
        <w:ind w:left="720" w:right="77"/>
        <w:rPr>
          <w:rFonts w:cstheme="minorHAnsi"/>
          <w:bCs/>
        </w:rPr>
      </w:pPr>
      <w:r w:rsidRPr="00711D6A">
        <w:rPr>
          <w:rFonts w:cstheme="minorHAnsi"/>
          <w:bCs/>
        </w:rPr>
        <w:t>Describe in detail how you would ensure that your work is relevant to the most economically and socially disadvantaged groups in our society.</w:t>
      </w:r>
    </w:p>
    <w:p w14:paraId="5150FEAD" w14:textId="662436BF" w:rsidR="00285C5F" w:rsidRPr="00711D6A" w:rsidRDefault="00285C5F" w:rsidP="00285C5F">
      <w:pPr>
        <w:pStyle w:val="ListParagraph"/>
        <w:widowControl w:val="0"/>
        <w:numPr>
          <w:ilvl w:val="0"/>
          <w:numId w:val="30"/>
        </w:numPr>
        <w:autoSpaceDE w:val="0"/>
        <w:autoSpaceDN w:val="0"/>
        <w:adjustRightInd w:val="0"/>
        <w:spacing w:line="240" w:lineRule="auto"/>
        <w:ind w:left="720" w:right="77"/>
        <w:rPr>
          <w:rFonts w:cstheme="minorHAnsi"/>
          <w:bCs/>
        </w:rPr>
      </w:pPr>
      <w:r w:rsidRPr="00711D6A">
        <w:rPr>
          <w:rFonts w:cstheme="minorHAnsi"/>
          <w:bCs/>
        </w:rPr>
        <w:t>Describe the intellectual and personal qualifications that will enable you to practice social work successfully.</w:t>
      </w:r>
    </w:p>
    <w:p w14:paraId="2B4704AC" w14:textId="77777777"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Point values are given for each GPA range as well as the applicant’s work history, as related to social work; quality and quantity of references; and attached resume. </w:t>
      </w:r>
    </w:p>
    <w:p w14:paraId="5E8AFB72" w14:textId="0DF50EDE"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Applicant’s materials are gathered by the administrative assistant and admissions coordinator, then placed in file folders which contain an MSW Applicant Assessment Rubric and sign off sheet for faculty. Faculty place their rating scales in the folder and discuss them at the MSW Admissions Committee Meeting held during the spring semester of each </w:t>
      </w:r>
      <w:r w:rsidR="00C83D89" w:rsidRPr="00711D6A">
        <w:rPr>
          <w:rFonts w:cstheme="minorHAnsi"/>
          <w:bCs/>
        </w:rPr>
        <w:t>year.</w:t>
      </w:r>
    </w:p>
    <w:p w14:paraId="14DD30C3" w14:textId="77777777" w:rsidR="00285C5F" w:rsidRPr="00711D6A" w:rsidRDefault="00285C5F" w:rsidP="00285C5F">
      <w:pPr>
        <w:widowControl w:val="0"/>
        <w:autoSpaceDE w:val="0"/>
        <w:autoSpaceDN w:val="0"/>
        <w:adjustRightInd w:val="0"/>
        <w:spacing w:line="240" w:lineRule="auto"/>
        <w:ind w:right="77"/>
        <w:rPr>
          <w:rFonts w:cstheme="minorHAnsi"/>
          <w:b/>
          <w:bCs/>
        </w:rPr>
      </w:pPr>
    </w:p>
    <w:p w14:paraId="04A47558" w14:textId="54D41C9A" w:rsidR="00285C5F" w:rsidRPr="00711D6A" w:rsidRDefault="008B62B2" w:rsidP="0035534F">
      <w:pPr>
        <w:pStyle w:val="Heading1"/>
        <w:rPr>
          <w:rFonts w:cstheme="minorBidi"/>
          <w:sz w:val="22"/>
          <w:szCs w:val="22"/>
        </w:rPr>
      </w:pPr>
      <w:bookmarkStart w:id="5" w:name="_Toc138852815"/>
      <w:r w:rsidRPr="291F7A3C">
        <w:rPr>
          <w:rFonts w:cstheme="minorBidi"/>
          <w:sz w:val="22"/>
          <w:szCs w:val="22"/>
        </w:rPr>
        <w:t>Transfer of Graduate Credits</w:t>
      </w:r>
      <w:bookmarkEnd w:id="5"/>
    </w:p>
    <w:p w14:paraId="343675E7" w14:textId="77777777" w:rsidR="00285C5F" w:rsidRPr="00740D6F" w:rsidRDefault="00285C5F" w:rsidP="00285C5F">
      <w:pPr>
        <w:widowControl w:val="0"/>
        <w:autoSpaceDE w:val="0"/>
        <w:autoSpaceDN w:val="0"/>
        <w:adjustRightInd w:val="0"/>
        <w:spacing w:line="240" w:lineRule="auto"/>
        <w:ind w:right="77"/>
        <w:rPr>
          <w:rFonts w:cstheme="minorHAnsi"/>
          <w:b/>
          <w:bCs/>
          <w:i/>
          <w:iCs/>
        </w:rPr>
      </w:pPr>
      <w:r w:rsidRPr="00740D6F">
        <w:rPr>
          <w:rFonts w:cstheme="minorHAnsi"/>
          <w:b/>
          <w:bCs/>
          <w:i/>
          <w:iCs/>
        </w:rPr>
        <w:t>Found in the 2020-2021 Marshall University Graduate Catalog on page 18.</w:t>
      </w:r>
    </w:p>
    <w:p w14:paraId="2855FCF4" w14:textId="7C22FAAB" w:rsidR="00285C5F"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 xml:space="preserve">Students who wish to transfer credits from another institution to Marshall University to enter the social work program must have their transcript evaluated by the Admissions Office.  Social work courses are evaluated by the MSW program director, in consultation with relevant faculty. The program director reviews course descriptions and syllabi of any social work courses submitted for transfer and determines the equivalency with MU MSW courses. The program’s policies regarding </w:t>
      </w:r>
      <w:r w:rsidR="00C83D89" w:rsidRPr="00711D6A">
        <w:rPr>
          <w:rFonts w:cstheme="minorHAnsi"/>
          <w:bCs/>
        </w:rPr>
        <w:t>the number</w:t>
      </w:r>
      <w:r w:rsidRPr="00711D6A">
        <w:rPr>
          <w:rFonts w:cstheme="minorHAnsi"/>
          <w:bCs/>
        </w:rPr>
        <w:t xml:space="preserve"> of credits that may be transferred is the same as the Graduate College policy as indicated below. Therefore, the number of transfer credits may not exceed 12 hours.</w:t>
      </w:r>
    </w:p>
    <w:p w14:paraId="671A0C2B" w14:textId="0E26BE2E" w:rsidR="00432149" w:rsidRPr="00711D6A" w:rsidRDefault="00285C5F" w:rsidP="00285C5F">
      <w:pPr>
        <w:widowControl w:val="0"/>
        <w:autoSpaceDE w:val="0"/>
        <w:autoSpaceDN w:val="0"/>
        <w:adjustRightInd w:val="0"/>
        <w:spacing w:line="240" w:lineRule="auto"/>
        <w:ind w:right="77"/>
        <w:rPr>
          <w:rFonts w:cstheme="minorHAnsi"/>
          <w:bCs/>
        </w:rPr>
      </w:pPr>
      <w:r w:rsidRPr="00711D6A">
        <w:rPr>
          <w:rFonts w:cstheme="minorHAnsi"/>
          <w:bCs/>
        </w:rPr>
        <w:t>A student with an approved Plan of Study may transfer to Marshall University credit earned in graduate coursework completed at another regionally accredited graduate institution provided that the courses are appropriate to the student’s program and the grades earned are B or better or equivalent, and acceptable to the advisor and Graduate Dean. On the master’s and education specialist level, transfer credits may not exceed 12 hours. For graduate certificate programs, transfer credits may not exceed 6 credit hours. Graduate credits transferred from other institutions will not become a part of the Grade Point Average recorded on the student’s Marshall University transcript and will simply meet credit hour requirements toward graduation. All transfer credits must have been earned within a seven-year time limit counted from the date of enrollment in the first graduate course to be applied toward meeting degree requirements of the student’s program.</w:t>
      </w:r>
    </w:p>
    <w:p w14:paraId="7F5A945E" w14:textId="77777777" w:rsidR="00430427" w:rsidRPr="00711D6A" w:rsidRDefault="00430427" w:rsidP="00285C5F">
      <w:pPr>
        <w:widowControl w:val="0"/>
        <w:autoSpaceDE w:val="0"/>
        <w:autoSpaceDN w:val="0"/>
        <w:adjustRightInd w:val="0"/>
        <w:spacing w:line="240" w:lineRule="auto"/>
        <w:ind w:right="77"/>
        <w:rPr>
          <w:rFonts w:cstheme="minorHAnsi"/>
          <w:bCs/>
        </w:rPr>
      </w:pPr>
    </w:p>
    <w:p w14:paraId="7C214111" w14:textId="77777777" w:rsidR="00285C5F" w:rsidRPr="00711D6A" w:rsidRDefault="00285C5F" w:rsidP="0035534F">
      <w:pPr>
        <w:pStyle w:val="Heading1"/>
        <w:rPr>
          <w:rFonts w:cstheme="minorBidi"/>
          <w:sz w:val="22"/>
          <w:szCs w:val="22"/>
        </w:rPr>
      </w:pPr>
      <w:bookmarkStart w:id="6" w:name="_Toc138852816"/>
      <w:r w:rsidRPr="291F7A3C">
        <w:rPr>
          <w:rFonts w:cstheme="minorBidi"/>
          <w:sz w:val="22"/>
          <w:szCs w:val="22"/>
        </w:rPr>
        <w:t>Credit for Life Experiences</w:t>
      </w:r>
      <w:bookmarkEnd w:id="6"/>
    </w:p>
    <w:p w14:paraId="4EABB6E7" w14:textId="77777777" w:rsidR="003C25A5" w:rsidRPr="00711D6A" w:rsidRDefault="00285C5F" w:rsidP="00E60164">
      <w:pPr>
        <w:widowControl w:val="0"/>
        <w:autoSpaceDE w:val="0"/>
        <w:autoSpaceDN w:val="0"/>
        <w:adjustRightInd w:val="0"/>
        <w:spacing w:line="240" w:lineRule="auto"/>
        <w:ind w:right="77"/>
        <w:rPr>
          <w:rFonts w:cstheme="minorHAnsi"/>
          <w:bCs/>
        </w:rPr>
      </w:pPr>
      <w:r w:rsidRPr="00711D6A">
        <w:rPr>
          <w:rFonts w:cstheme="minorHAnsi"/>
          <w:bCs/>
        </w:rPr>
        <w:t>The Marshall University Master of Social Work program does not grant social work course credit for life experience or for previous work experience.</w:t>
      </w:r>
    </w:p>
    <w:p w14:paraId="05EF14A0" w14:textId="77777777" w:rsidR="00C83D89" w:rsidRPr="00711D6A" w:rsidRDefault="00C83D89" w:rsidP="00E60164">
      <w:pPr>
        <w:widowControl w:val="0"/>
        <w:autoSpaceDE w:val="0"/>
        <w:autoSpaceDN w:val="0"/>
        <w:adjustRightInd w:val="0"/>
        <w:spacing w:line="240" w:lineRule="auto"/>
        <w:ind w:right="77"/>
        <w:rPr>
          <w:rFonts w:cstheme="minorHAnsi"/>
          <w:b/>
          <w:bCs/>
        </w:rPr>
      </w:pPr>
    </w:p>
    <w:p w14:paraId="2FB45C91" w14:textId="64F77FCF" w:rsidR="00CF1244" w:rsidRPr="00711D6A" w:rsidRDefault="008D0338" w:rsidP="0035534F">
      <w:pPr>
        <w:pStyle w:val="Heading1"/>
        <w:rPr>
          <w:rFonts w:cstheme="minorBidi"/>
          <w:sz w:val="22"/>
          <w:szCs w:val="22"/>
        </w:rPr>
      </w:pPr>
      <w:bookmarkStart w:id="7" w:name="_Toc138852817"/>
      <w:r w:rsidRPr="291F7A3C">
        <w:rPr>
          <w:rFonts w:cstheme="minorBidi"/>
          <w:sz w:val="22"/>
          <w:szCs w:val="22"/>
        </w:rPr>
        <w:t>Expected Student Competencies</w:t>
      </w:r>
      <w:bookmarkEnd w:id="7"/>
    </w:p>
    <w:p w14:paraId="6EF84B7C" w14:textId="50331529" w:rsidR="008B62B2" w:rsidRPr="00711D6A" w:rsidRDefault="00804CE1" w:rsidP="008B62B2">
      <w:pPr>
        <w:widowControl w:val="0"/>
        <w:autoSpaceDE w:val="0"/>
        <w:autoSpaceDN w:val="0"/>
        <w:adjustRightInd w:val="0"/>
        <w:spacing w:line="240" w:lineRule="auto"/>
        <w:ind w:right="77"/>
        <w:rPr>
          <w:rFonts w:cstheme="minorHAnsi"/>
          <w:bCs/>
          <w:i/>
          <w:iCs/>
        </w:rPr>
      </w:pPr>
      <w:r w:rsidRPr="00711D6A">
        <w:rPr>
          <w:rFonts w:cstheme="minorHAnsi"/>
          <w:bCs/>
          <w:i/>
          <w:iCs/>
        </w:rPr>
        <w:t xml:space="preserve">The Social Work program is designed to help students achieve the following competencies.  </w:t>
      </w:r>
    </w:p>
    <w:p w14:paraId="02768781" w14:textId="77777777" w:rsidR="00430427" w:rsidRPr="00711D6A" w:rsidRDefault="00430427" w:rsidP="00E60164">
      <w:pPr>
        <w:spacing w:line="240" w:lineRule="auto"/>
        <w:rPr>
          <w:rFonts w:cstheme="minorHAnsi"/>
          <w:b/>
          <w:u w:val="single"/>
        </w:rPr>
      </w:pPr>
    </w:p>
    <w:p w14:paraId="0132C617" w14:textId="53A88155" w:rsidR="00804CE1" w:rsidRPr="00711D6A" w:rsidRDefault="00804CE1" w:rsidP="00E60164">
      <w:pPr>
        <w:spacing w:line="240" w:lineRule="auto"/>
        <w:rPr>
          <w:rFonts w:cstheme="minorHAnsi"/>
          <w:b/>
          <w:u w:val="single"/>
        </w:rPr>
      </w:pPr>
      <w:r w:rsidRPr="00711D6A">
        <w:rPr>
          <w:rFonts w:cstheme="minorHAnsi"/>
          <w:b/>
          <w:u w:val="single"/>
        </w:rPr>
        <w:t xml:space="preserve">Competency 1: Demonstrate Ethical and Professional Behavior </w:t>
      </w:r>
    </w:p>
    <w:p w14:paraId="6788FB6B" w14:textId="77777777" w:rsidR="00804CE1" w:rsidRPr="00711D6A" w:rsidRDefault="00804CE1" w:rsidP="00E60164">
      <w:pPr>
        <w:spacing w:line="240" w:lineRule="auto"/>
        <w:rPr>
          <w:rFonts w:cstheme="minorHAnsi"/>
        </w:rPr>
      </w:pPr>
      <w:r w:rsidRPr="00711D6A">
        <w:rPr>
          <w:rFonts w:cstheme="minorHAnsi"/>
        </w:rP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13E61A21" w14:textId="0A15D1BF" w:rsidR="00804CE1" w:rsidRPr="00711D6A" w:rsidRDefault="00804CE1" w:rsidP="00E60164">
      <w:pPr>
        <w:spacing w:line="240" w:lineRule="auto"/>
        <w:rPr>
          <w:rFonts w:cstheme="minorHAnsi"/>
          <w:b/>
          <w:bCs/>
        </w:rPr>
      </w:pPr>
      <w:r w:rsidRPr="00711D6A">
        <w:rPr>
          <w:rFonts w:cstheme="minorHAnsi"/>
          <w:b/>
          <w:bCs/>
        </w:rPr>
        <w:t xml:space="preserve">Social Workers: </w:t>
      </w:r>
    </w:p>
    <w:p w14:paraId="7D85192F" w14:textId="1B4F4529" w:rsidR="00804CE1" w:rsidRPr="00711D6A" w:rsidRDefault="00B5659E" w:rsidP="00191D31">
      <w:pPr>
        <w:pStyle w:val="ListParagraph"/>
        <w:numPr>
          <w:ilvl w:val="0"/>
          <w:numId w:val="14"/>
        </w:numPr>
        <w:spacing w:line="240" w:lineRule="auto"/>
        <w:rPr>
          <w:rFonts w:cstheme="minorHAnsi"/>
        </w:rPr>
      </w:pPr>
      <w:r w:rsidRPr="00711D6A">
        <w:rPr>
          <w:rFonts w:cstheme="minorHAnsi"/>
        </w:rPr>
        <w:t>m</w:t>
      </w:r>
      <w:r w:rsidR="00804CE1" w:rsidRPr="00711D6A">
        <w:rPr>
          <w:rFonts w:cstheme="minorHAnsi"/>
        </w:rPr>
        <w:t xml:space="preserve">ake ethical decisions by applying the standards of the NASW Code of Ethics, relevant laws and regulations, models for ethical decision-making, ethical conduct of research, and additional codes of ethics as appropriate to </w:t>
      </w:r>
      <w:proofErr w:type="gramStart"/>
      <w:r w:rsidR="00804CE1" w:rsidRPr="00711D6A">
        <w:rPr>
          <w:rFonts w:cstheme="minorHAnsi"/>
        </w:rPr>
        <w:t>context;</w:t>
      </w:r>
      <w:proofErr w:type="gramEnd"/>
      <w:r w:rsidR="00804CE1" w:rsidRPr="00711D6A">
        <w:rPr>
          <w:rFonts w:cstheme="minorHAnsi"/>
        </w:rPr>
        <w:t xml:space="preserve"> </w:t>
      </w:r>
    </w:p>
    <w:p w14:paraId="76242A6D" w14:textId="33D08DF8" w:rsidR="00804CE1" w:rsidRPr="00711D6A" w:rsidRDefault="00B5659E" w:rsidP="00191D31">
      <w:pPr>
        <w:pStyle w:val="ListParagraph"/>
        <w:numPr>
          <w:ilvl w:val="0"/>
          <w:numId w:val="14"/>
        </w:numPr>
        <w:spacing w:line="240" w:lineRule="auto"/>
        <w:rPr>
          <w:rFonts w:cstheme="minorHAnsi"/>
        </w:rPr>
      </w:pPr>
      <w:r w:rsidRPr="00711D6A">
        <w:rPr>
          <w:rFonts w:cstheme="minorHAnsi"/>
        </w:rPr>
        <w:t>u</w:t>
      </w:r>
      <w:r w:rsidR="00804CE1" w:rsidRPr="00711D6A">
        <w:rPr>
          <w:rFonts w:cstheme="minorHAnsi"/>
        </w:rPr>
        <w:t xml:space="preserve">se reflection and self-regulation to manage personal values and maintain professionalism in practice </w:t>
      </w:r>
      <w:proofErr w:type="gramStart"/>
      <w:r w:rsidR="00804CE1" w:rsidRPr="00711D6A">
        <w:rPr>
          <w:rFonts w:cstheme="minorHAnsi"/>
        </w:rPr>
        <w:t>situations;</w:t>
      </w:r>
      <w:proofErr w:type="gramEnd"/>
      <w:r w:rsidR="00804CE1" w:rsidRPr="00711D6A">
        <w:rPr>
          <w:rFonts w:cstheme="minorHAnsi"/>
        </w:rPr>
        <w:t xml:space="preserve"> </w:t>
      </w:r>
    </w:p>
    <w:p w14:paraId="647C940D" w14:textId="3E867DF6" w:rsidR="00804CE1" w:rsidRPr="00711D6A" w:rsidRDefault="00B5659E" w:rsidP="00191D31">
      <w:pPr>
        <w:pStyle w:val="ListParagraph"/>
        <w:numPr>
          <w:ilvl w:val="0"/>
          <w:numId w:val="14"/>
        </w:numPr>
        <w:spacing w:line="240" w:lineRule="auto"/>
        <w:rPr>
          <w:rFonts w:cstheme="minorHAnsi"/>
        </w:rPr>
      </w:pPr>
      <w:r w:rsidRPr="00711D6A">
        <w:rPr>
          <w:rFonts w:cstheme="minorHAnsi"/>
        </w:rPr>
        <w:t>d</w:t>
      </w:r>
      <w:r w:rsidR="00804CE1" w:rsidRPr="00711D6A">
        <w:rPr>
          <w:rFonts w:cstheme="minorHAnsi"/>
        </w:rPr>
        <w:t xml:space="preserve">emonstrate professional demeanor in behavior; appearance; and oral, written, and electronic </w:t>
      </w:r>
      <w:proofErr w:type="gramStart"/>
      <w:r w:rsidR="00804CE1" w:rsidRPr="00711D6A">
        <w:rPr>
          <w:rFonts w:cstheme="minorHAnsi"/>
        </w:rPr>
        <w:t>communication;</w:t>
      </w:r>
      <w:proofErr w:type="gramEnd"/>
      <w:r w:rsidR="00804CE1" w:rsidRPr="00711D6A">
        <w:rPr>
          <w:rFonts w:cstheme="minorHAnsi"/>
        </w:rPr>
        <w:t xml:space="preserve"> </w:t>
      </w:r>
    </w:p>
    <w:p w14:paraId="1A48ABB0" w14:textId="7ECE29D9" w:rsidR="00804CE1" w:rsidRPr="00711D6A" w:rsidRDefault="00B5659E" w:rsidP="00191D31">
      <w:pPr>
        <w:pStyle w:val="ListParagraph"/>
        <w:numPr>
          <w:ilvl w:val="0"/>
          <w:numId w:val="14"/>
        </w:numPr>
        <w:spacing w:line="240" w:lineRule="auto"/>
        <w:rPr>
          <w:rFonts w:cstheme="minorHAnsi"/>
        </w:rPr>
      </w:pPr>
      <w:r w:rsidRPr="00711D6A">
        <w:rPr>
          <w:rFonts w:cstheme="minorHAnsi"/>
        </w:rPr>
        <w:t>u</w:t>
      </w:r>
      <w:r w:rsidR="00804CE1" w:rsidRPr="00711D6A">
        <w:rPr>
          <w:rFonts w:cstheme="minorHAnsi"/>
        </w:rPr>
        <w:t xml:space="preserve">se technology ethically and appropriately to facilitate practice outcomes; and </w:t>
      </w:r>
    </w:p>
    <w:p w14:paraId="29F86E20" w14:textId="686155B6" w:rsidR="00F229FD" w:rsidRPr="00711D6A" w:rsidRDefault="00B5659E" w:rsidP="00F229FD">
      <w:pPr>
        <w:pStyle w:val="ListParagraph"/>
        <w:numPr>
          <w:ilvl w:val="0"/>
          <w:numId w:val="14"/>
        </w:numPr>
        <w:spacing w:line="240" w:lineRule="auto"/>
        <w:rPr>
          <w:rFonts w:cstheme="minorHAnsi"/>
        </w:rPr>
      </w:pPr>
      <w:r w:rsidRPr="00711D6A">
        <w:rPr>
          <w:rFonts w:cstheme="minorHAnsi"/>
        </w:rPr>
        <w:t>u</w:t>
      </w:r>
      <w:r w:rsidR="00804CE1" w:rsidRPr="00711D6A">
        <w:rPr>
          <w:rFonts w:cstheme="minorHAnsi"/>
        </w:rPr>
        <w:t>se supervision and consultation to guide professional judgment and behavior.</w:t>
      </w:r>
    </w:p>
    <w:p w14:paraId="79220320" w14:textId="77777777" w:rsidR="00F229FD" w:rsidRPr="00711D6A" w:rsidRDefault="00F229FD" w:rsidP="00F229FD">
      <w:pPr>
        <w:pStyle w:val="ListParagraph"/>
        <w:spacing w:line="240" w:lineRule="auto"/>
        <w:ind w:left="1080"/>
        <w:rPr>
          <w:rFonts w:cstheme="minorHAnsi"/>
        </w:rPr>
      </w:pPr>
    </w:p>
    <w:p w14:paraId="37E69314" w14:textId="245C0599" w:rsidR="00804CE1" w:rsidRPr="00711D6A" w:rsidRDefault="00804CE1" w:rsidP="00E60164">
      <w:pPr>
        <w:spacing w:line="240" w:lineRule="auto"/>
        <w:rPr>
          <w:rFonts w:cstheme="minorHAnsi"/>
          <w:b/>
          <w:bCs/>
        </w:rPr>
      </w:pPr>
      <w:r w:rsidRPr="00711D6A">
        <w:rPr>
          <w:rFonts w:cstheme="minorHAnsi"/>
          <w:b/>
          <w:bCs/>
        </w:rPr>
        <w:t>Generalist practice is extended and enhanced through the specialization by providing knowledge and skills in Behavioral Health practice.</w:t>
      </w:r>
    </w:p>
    <w:p w14:paraId="1DC8D28D" w14:textId="55D99872" w:rsidR="00174D4B" w:rsidRPr="00711D6A" w:rsidRDefault="00174D4B" w:rsidP="00E60164">
      <w:pPr>
        <w:spacing w:line="240" w:lineRule="auto"/>
        <w:rPr>
          <w:rFonts w:cstheme="minorHAnsi"/>
          <w:b/>
          <w:bCs/>
        </w:rPr>
      </w:pPr>
      <w:r w:rsidRPr="00711D6A">
        <w:rPr>
          <w:rFonts w:cstheme="minorHAnsi"/>
          <w:b/>
          <w:bCs/>
        </w:rPr>
        <w:t>Specialists:</w:t>
      </w:r>
    </w:p>
    <w:p w14:paraId="6DA4EA31" w14:textId="66465431" w:rsidR="00804CE1" w:rsidRPr="00711D6A" w:rsidRDefault="00804CE1" w:rsidP="00191D31">
      <w:pPr>
        <w:pStyle w:val="ListParagraph"/>
        <w:numPr>
          <w:ilvl w:val="0"/>
          <w:numId w:val="13"/>
        </w:numPr>
        <w:spacing w:after="0" w:line="240" w:lineRule="auto"/>
        <w:rPr>
          <w:rFonts w:cstheme="minorHAnsi"/>
          <w:i/>
        </w:rPr>
      </w:pPr>
      <w:r w:rsidRPr="00711D6A">
        <w:rPr>
          <w:rFonts w:cstheme="minorHAnsi"/>
          <w:i/>
          <w:iCs/>
        </w:rPr>
        <w:t>Understand and identify professional strengths, limitations, and challenges related to practice in Behavioral Health</w:t>
      </w:r>
      <w:r w:rsidRPr="00711D6A">
        <w:rPr>
          <w:rFonts w:cstheme="minorHAnsi"/>
          <w:i/>
        </w:rPr>
        <w:t xml:space="preserve"> and </w:t>
      </w:r>
      <w:r w:rsidRPr="00711D6A">
        <w:rPr>
          <w:rFonts w:cstheme="minorHAnsi"/>
          <w:i/>
          <w:iCs/>
        </w:rPr>
        <w:t>demonstrates ethical practice in Behavioral Health by collaborating with colleagues within specialist’s agency and other local healthcare agencies to continuously assess and improve service system design</w:t>
      </w:r>
      <w:r w:rsidR="00174D4B" w:rsidRPr="00711D6A">
        <w:rPr>
          <w:rFonts w:cstheme="minorHAnsi"/>
          <w:i/>
          <w:iCs/>
        </w:rPr>
        <w:t>.</w:t>
      </w:r>
    </w:p>
    <w:p w14:paraId="1D49F4FE" w14:textId="617CE021" w:rsidR="00804CE1" w:rsidRPr="00711D6A" w:rsidRDefault="00804CE1" w:rsidP="00E60164">
      <w:pPr>
        <w:pStyle w:val="ListParagraph"/>
        <w:numPr>
          <w:ilvl w:val="0"/>
          <w:numId w:val="13"/>
        </w:numPr>
        <w:spacing w:after="0" w:line="240" w:lineRule="auto"/>
        <w:rPr>
          <w:rFonts w:cstheme="minorHAnsi"/>
          <w:i/>
          <w:iCs/>
        </w:rPr>
      </w:pPr>
      <w:r w:rsidRPr="00711D6A">
        <w:rPr>
          <w:rFonts w:cstheme="minorHAnsi"/>
          <w:i/>
        </w:rPr>
        <w:t xml:space="preserve">Demonstrate ethical practice in Behavioral Health by communicating with healthcare consumers and family members using secure online, mobile, and “smart” technology and devices and </w:t>
      </w:r>
      <w:r w:rsidRPr="00711D6A">
        <w:rPr>
          <w:rFonts w:cstheme="minorHAnsi"/>
          <w:i/>
          <w:iCs/>
        </w:rPr>
        <w:t>s</w:t>
      </w:r>
      <w:r w:rsidRPr="00711D6A">
        <w:rPr>
          <w:rFonts w:cstheme="minorHAnsi"/>
          <w:i/>
        </w:rPr>
        <w:t>afeguards healthcare consumer privacy and confidentiality with respect to communication, documentation, and data</w:t>
      </w:r>
      <w:r w:rsidR="008B62B2" w:rsidRPr="00711D6A">
        <w:rPr>
          <w:rFonts w:cstheme="minorHAnsi"/>
          <w:i/>
        </w:rPr>
        <w:t>.</w:t>
      </w:r>
    </w:p>
    <w:p w14:paraId="0EAF3E1D" w14:textId="77777777" w:rsidR="008B62B2" w:rsidRPr="00711D6A" w:rsidRDefault="008B62B2" w:rsidP="008B62B2">
      <w:pPr>
        <w:pStyle w:val="ListParagraph"/>
        <w:spacing w:after="0" w:line="240" w:lineRule="auto"/>
        <w:ind w:left="1080"/>
        <w:rPr>
          <w:rFonts w:cstheme="minorHAnsi"/>
          <w:i/>
          <w:iCs/>
        </w:rPr>
      </w:pPr>
    </w:p>
    <w:p w14:paraId="268A1A5C" w14:textId="77777777" w:rsidR="00804CE1" w:rsidRPr="00711D6A" w:rsidRDefault="00804CE1" w:rsidP="00E60164">
      <w:pPr>
        <w:spacing w:line="240" w:lineRule="auto"/>
        <w:rPr>
          <w:rFonts w:cstheme="minorHAnsi"/>
        </w:rPr>
      </w:pPr>
      <w:r w:rsidRPr="00711D6A">
        <w:rPr>
          <w:rFonts w:cstheme="minorHAnsi"/>
          <w:b/>
          <w:u w:val="single"/>
        </w:rPr>
        <w:t>Competency 2: Engage Diversity and Difference in Practice</w:t>
      </w:r>
      <w:r w:rsidRPr="00711D6A">
        <w:rPr>
          <w:rFonts w:cstheme="minorHAnsi"/>
        </w:rPr>
        <w:t xml:space="preserve"> </w:t>
      </w:r>
    </w:p>
    <w:p w14:paraId="387DC1AF" w14:textId="77777777" w:rsidR="00174D4B" w:rsidRPr="00711D6A" w:rsidRDefault="00804CE1" w:rsidP="00E60164">
      <w:pPr>
        <w:spacing w:line="240" w:lineRule="auto"/>
        <w:rPr>
          <w:rFonts w:cstheme="minorHAnsi"/>
        </w:rPr>
      </w:pPr>
      <w:r w:rsidRPr="00711D6A">
        <w:rPr>
          <w:rFonts w:cstheme="minorHAnsi"/>
        </w:rP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w:t>
      </w:r>
      <w:proofErr w:type="gramStart"/>
      <w:r w:rsidRPr="00711D6A">
        <w:rPr>
          <w:rFonts w:cstheme="minorHAnsi"/>
        </w:rPr>
        <w:t>as a consequence of</w:t>
      </w:r>
      <w:proofErr w:type="gramEnd"/>
      <w:r w:rsidRPr="00711D6A">
        <w:rPr>
          <w:rFonts w:cstheme="minorHAnsi"/>
        </w:rPr>
        <w:t xml:space="preserve">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14:paraId="1B21F7E4" w14:textId="1802A4EC" w:rsidR="00804CE1" w:rsidRPr="00711D6A" w:rsidRDefault="00804CE1" w:rsidP="00E60164">
      <w:pPr>
        <w:spacing w:line="240" w:lineRule="auto"/>
        <w:rPr>
          <w:rFonts w:cstheme="minorHAnsi"/>
          <w:b/>
          <w:bCs/>
        </w:rPr>
      </w:pPr>
      <w:r w:rsidRPr="00711D6A">
        <w:rPr>
          <w:rFonts w:cstheme="minorHAnsi"/>
          <w:b/>
          <w:bCs/>
        </w:rPr>
        <w:t xml:space="preserve">Social workers: </w:t>
      </w:r>
    </w:p>
    <w:p w14:paraId="012FAFB6" w14:textId="5BFC7538" w:rsidR="00804CE1" w:rsidRPr="00711D6A" w:rsidRDefault="00B5659E" w:rsidP="00191D31">
      <w:pPr>
        <w:pStyle w:val="ListParagraph"/>
        <w:numPr>
          <w:ilvl w:val="0"/>
          <w:numId w:val="12"/>
        </w:numPr>
        <w:spacing w:line="240" w:lineRule="auto"/>
        <w:rPr>
          <w:rFonts w:cstheme="minorHAnsi"/>
        </w:rPr>
      </w:pPr>
      <w:r w:rsidRPr="00711D6A">
        <w:rPr>
          <w:rFonts w:cstheme="minorHAnsi"/>
        </w:rPr>
        <w:t>a</w:t>
      </w:r>
      <w:r w:rsidR="00804CE1" w:rsidRPr="00711D6A">
        <w:rPr>
          <w:rFonts w:cstheme="minorHAnsi"/>
        </w:rPr>
        <w:t xml:space="preserve">pply and communicate understanding of the importance of diversity and difference in shaping life experiences in practice at the micro, mezzo, and macro </w:t>
      </w:r>
      <w:proofErr w:type="gramStart"/>
      <w:r w:rsidR="00804CE1" w:rsidRPr="00711D6A">
        <w:rPr>
          <w:rFonts w:cstheme="minorHAnsi"/>
        </w:rPr>
        <w:t>levels;</w:t>
      </w:r>
      <w:proofErr w:type="gramEnd"/>
      <w:r w:rsidR="00804CE1" w:rsidRPr="00711D6A">
        <w:rPr>
          <w:rFonts w:cstheme="minorHAnsi"/>
        </w:rPr>
        <w:t xml:space="preserve"> </w:t>
      </w:r>
    </w:p>
    <w:p w14:paraId="1D749057" w14:textId="13E48DE6" w:rsidR="00804CE1" w:rsidRPr="00711D6A" w:rsidRDefault="00804CE1" w:rsidP="00191D31">
      <w:pPr>
        <w:pStyle w:val="ListParagraph"/>
        <w:numPr>
          <w:ilvl w:val="0"/>
          <w:numId w:val="12"/>
        </w:numPr>
        <w:spacing w:line="240" w:lineRule="auto"/>
        <w:rPr>
          <w:rFonts w:cstheme="minorHAnsi"/>
        </w:rPr>
      </w:pPr>
      <w:r w:rsidRPr="00711D6A">
        <w:rPr>
          <w:rFonts w:cstheme="minorHAnsi"/>
        </w:rPr>
        <w:t xml:space="preserve">present themselves as learners and engage clients and constituencies as experts of their own experiences; and </w:t>
      </w:r>
    </w:p>
    <w:p w14:paraId="1BD22E6E" w14:textId="00CEB1C8" w:rsidR="00804CE1" w:rsidRPr="00711D6A" w:rsidRDefault="00B5659E" w:rsidP="00191D31">
      <w:pPr>
        <w:pStyle w:val="ListParagraph"/>
        <w:numPr>
          <w:ilvl w:val="0"/>
          <w:numId w:val="12"/>
        </w:numPr>
        <w:spacing w:line="240" w:lineRule="auto"/>
        <w:rPr>
          <w:rFonts w:cstheme="minorHAnsi"/>
        </w:rPr>
      </w:pPr>
      <w:r w:rsidRPr="00711D6A">
        <w:rPr>
          <w:rFonts w:cstheme="minorHAnsi"/>
        </w:rPr>
        <w:t>a</w:t>
      </w:r>
      <w:r w:rsidR="00804CE1" w:rsidRPr="00711D6A">
        <w:rPr>
          <w:rFonts w:cstheme="minorHAnsi"/>
        </w:rPr>
        <w:t xml:space="preserve">pply self-awareness and self-regulation to manage the influence of personal biases and values in working with diverse clients and constituencies. </w:t>
      </w:r>
    </w:p>
    <w:p w14:paraId="65B91006" w14:textId="29F7EDEB" w:rsidR="00174D4B" w:rsidRPr="00711D6A" w:rsidRDefault="00174D4B" w:rsidP="00E60164">
      <w:pPr>
        <w:spacing w:line="240" w:lineRule="auto"/>
        <w:rPr>
          <w:rFonts w:cstheme="minorHAnsi"/>
          <w:b/>
          <w:bCs/>
        </w:rPr>
      </w:pPr>
      <w:r w:rsidRPr="00711D6A">
        <w:rPr>
          <w:rFonts w:cstheme="minorHAnsi"/>
          <w:b/>
          <w:bCs/>
        </w:rPr>
        <w:t>Specialists:</w:t>
      </w:r>
    </w:p>
    <w:p w14:paraId="082F887F" w14:textId="6B84BB4D" w:rsidR="00174D4B" w:rsidRPr="00711D6A" w:rsidRDefault="00174D4B" w:rsidP="00191D31">
      <w:pPr>
        <w:pStyle w:val="ListParagraph"/>
        <w:numPr>
          <w:ilvl w:val="0"/>
          <w:numId w:val="11"/>
        </w:numPr>
        <w:spacing w:after="0" w:line="240" w:lineRule="auto"/>
        <w:rPr>
          <w:rFonts w:cstheme="minorHAnsi"/>
          <w:i/>
          <w:noProof/>
        </w:rPr>
      </w:pPr>
      <w:r w:rsidRPr="00711D6A">
        <w:rPr>
          <w:rFonts w:cstheme="minorHAnsi"/>
          <w:i/>
          <w:noProof/>
        </w:rPr>
        <w:t>Identify and address disparities in Behavioral Healthcare access and quality for diverse individuals and populations served.</w:t>
      </w:r>
    </w:p>
    <w:p w14:paraId="2AD610CD" w14:textId="32F059DE" w:rsidR="00174D4B" w:rsidRPr="00711D6A" w:rsidRDefault="00174D4B" w:rsidP="00191D31">
      <w:pPr>
        <w:pStyle w:val="ListParagraph"/>
        <w:numPr>
          <w:ilvl w:val="0"/>
          <w:numId w:val="11"/>
        </w:numPr>
        <w:spacing w:after="0" w:line="240" w:lineRule="auto"/>
        <w:rPr>
          <w:rFonts w:cstheme="minorHAnsi"/>
          <w:i/>
          <w:iCs/>
          <w:noProof/>
        </w:rPr>
      </w:pPr>
      <w:r w:rsidRPr="00711D6A">
        <w:rPr>
          <w:rFonts w:cstheme="minorHAnsi"/>
          <w:i/>
          <w:noProof/>
        </w:rPr>
        <w:t>Adapt services, including evidence-based interprofessional team approaches, to the language, cultural norms, and individual preferences of Behavioral Healthcare consumers and family members.</w:t>
      </w:r>
    </w:p>
    <w:p w14:paraId="098A7622" w14:textId="056AFEC2" w:rsidR="00174D4B" w:rsidRPr="00711D6A" w:rsidRDefault="00174D4B" w:rsidP="00191D31">
      <w:pPr>
        <w:pStyle w:val="ListParagraph"/>
        <w:numPr>
          <w:ilvl w:val="0"/>
          <w:numId w:val="11"/>
        </w:numPr>
        <w:spacing w:after="0" w:line="240" w:lineRule="auto"/>
        <w:rPr>
          <w:rFonts w:cstheme="minorHAnsi"/>
          <w:i/>
          <w:noProof/>
        </w:rPr>
      </w:pPr>
      <w:r w:rsidRPr="00711D6A">
        <w:rPr>
          <w:rFonts w:cstheme="minorHAnsi"/>
          <w:i/>
          <w:iCs/>
          <w:noProof/>
        </w:rPr>
        <w:t>Develop collaborative relationships with providers of services tailored to the needs of culturally diverse Behavioral Healthcare consumers and family members.</w:t>
      </w:r>
    </w:p>
    <w:p w14:paraId="53D98FDD" w14:textId="66D33BCC" w:rsidR="00174D4B" w:rsidRPr="00711D6A" w:rsidRDefault="00174D4B" w:rsidP="00191D31">
      <w:pPr>
        <w:pStyle w:val="ListParagraph"/>
        <w:numPr>
          <w:ilvl w:val="0"/>
          <w:numId w:val="11"/>
        </w:numPr>
        <w:spacing w:after="0" w:line="240" w:lineRule="auto"/>
        <w:rPr>
          <w:rFonts w:cstheme="minorHAnsi"/>
          <w:i/>
          <w:iCs/>
          <w:noProof/>
        </w:rPr>
      </w:pPr>
      <w:r w:rsidRPr="00711D6A">
        <w:rPr>
          <w:rFonts w:cstheme="minorHAnsi"/>
          <w:i/>
          <w:iCs/>
          <w:noProof/>
        </w:rPr>
        <w:t>Examine the experiences of culturally diverse Behavioral Healthcare consumers and family members with respect to quality of care and adjust the delivery of care as needed.</w:t>
      </w:r>
    </w:p>
    <w:p w14:paraId="5C70E162" w14:textId="77777777" w:rsidR="00174D4B" w:rsidRPr="00711D6A" w:rsidRDefault="00174D4B" w:rsidP="00191D31">
      <w:pPr>
        <w:pStyle w:val="ListParagraph"/>
        <w:numPr>
          <w:ilvl w:val="0"/>
          <w:numId w:val="11"/>
        </w:numPr>
        <w:spacing w:after="0" w:line="240" w:lineRule="auto"/>
        <w:rPr>
          <w:rFonts w:cstheme="minorHAnsi"/>
          <w:i/>
          <w:iCs/>
          <w:noProof/>
        </w:rPr>
      </w:pPr>
      <w:r w:rsidRPr="00711D6A">
        <w:rPr>
          <w:rFonts w:cstheme="minorHAnsi"/>
          <w:i/>
          <w:iCs/>
          <w:noProof/>
        </w:rPr>
        <w:t>Educate members of the team about the characteristics, Behaviroal Healthcare needs, health behaviors, and views toward illness and treatment of diverse populations served in the treatment setting.</w:t>
      </w:r>
    </w:p>
    <w:p w14:paraId="276F15E8" w14:textId="77777777" w:rsidR="00174D4B" w:rsidRPr="00711D6A" w:rsidRDefault="00174D4B" w:rsidP="00E60164">
      <w:pPr>
        <w:spacing w:line="240" w:lineRule="auto"/>
        <w:rPr>
          <w:rFonts w:cstheme="minorHAnsi"/>
        </w:rPr>
      </w:pPr>
    </w:p>
    <w:p w14:paraId="694BE240" w14:textId="77777777" w:rsidR="00804CE1" w:rsidRPr="00711D6A" w:rsidRDefault="00804CE1" w:rsidP="00E60164">
      <w:pPr>
        <w:spacing w:line="240" w:lineRule="auto"/>
        <w:rPr>
          <w:rFonts w:cstheme="minorHAnsi"/>
        </w:rPr>
      </w:pPr>
      <w:r w:rsidRPr="00711D6A">
        <w:rPr>
          <w:rFonts w:cstheme="minorHAnsi"/>
          <w:b/>
          <w:u w:val="single"/>
        </w:rPr>
        <w:t>Competency 3: Advance Human Rights and Social, Economic, and Environmental Justice</w:t>
      </w:r>
      <w:r w:rsidRPr="00711D6A">
        <w:rPr>
          <w:rFonts w:cstheme="minorHAnsi"/>
        </w:rPr>
        <w:t xml:space="preserve"> </w:t>
      </w:r>
    </w:p>
    <w:p w14:paraId="754350B9" w14:textId="77777777" w:rsidR="00174D4B" w:rsidRPr="00711D6A" w:rsidRDefault="00804CE1" w:rsidP="00E60164">
      <w:pPr>
        <w:spacing w:line="240" w:lineRule="auto"/>
        <w:rPr>
          <w:rFonts w:cstheme="minorHAnsi"/>
        </w:rPr>
      </w:pPr>
      <w:r w:rsidRPr="00711D6A">
        <w:rPr>
          <w:rFonts w:cstheme="minorHAnsi"/>
        </w:rP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rsidRPr="00711D6A">
        <w:rPr>
          <w:rFonts w:cstheme="minorHAnsi"/>
        </w:rPr>
        <w:t>rights violations, and</w:t>
      </w:r>
      <w:proofErr w:type="gramEnd"/>
      <w:r w:rsidRPr="00711D6A">
        <w:rPr>
          <w:rFonts w:cstheme="minorHAnsi"/>
        </w:rP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proofErr w:type="gramStart"/>
      <w:r w:rsidRPr="00711D6A">
        <w:rPr>
          <w:rFonts w:cstheme="minorHAnsi"/>
        </w:rPr>
        <w:t>equitably</w:t>
      </w:r>
      <w:proofErr w:type="gramEnd"/>
      <w:r w:rsidRPr="00711D6A">
        <w:rPr>
          <w:rFonts w:cstheme="minorHAnsi"/>
        </w:rPr>
        <w:t xml:space="preserve"> and that civil, political, environmental, economic, social, and cultural human rights are protected. </w:t>
      </w:r>
    </w:p>
    <w:p w14:paraId="1F33A0DC" w14:textId="4B7C2925" w:rsidR="00804CE1" w:rsidRPr="00711D6A" w:rsidRDefault="00804CE1" w:rsidP="00E60164">
      <w:pPr>
        <w:spacing w:line="240" w:lineRule="auto"/>
        <w:rPr>
          <w:rFonts w:cstheme="minorHAnsi"/>
          <w:b/>
          <w:bCs/>
        </w:rPr>
      </w:pPr>
      <w:r w:rsidRPr="00711D6A">
        <w:rPr>
          <w:rFonts w:cstheme="minorHAnsi"/>
          <w:b/>
          <w:bCs/>
        </w:rPr>
        <w:t>Social workers:</w:t>
      </w:r>
    </w:p>
    <w:p w14:paraId="1AAECD6C" w14:textId="02E1A146" w:rsidR="00804CE1" w:rsidRPr="00711D6A" w:rsidRDefault="00B5659E" w:rsidP="00191D31">
      <w:pPr>
        <w:pStyle w:val="ListParagraph"/>
        <w:numPr>
          <w:ilvl w:val="0"/>
          <w:numId w:val="10"/>
        </w:numPr>
        <w:spacing w:line="240" w:lineRule="auto"/>
        <w:rPr>
          <w:rFonts w:cstheme="minorHAnsi"/>
        </w:rPr>
      </w:pPr>
      <w:r w:rsidRPr="00711D6A">
        <w:rPr>
          <w:rFonts w:cstheme="minorHAnsi"/>
        </w:rPr>
        <w:t>a</w:t>
      </w:r>
      <w:r w:rsidR="00804CE1" w:rsidRPr="00711D6A">
        <w:rPr>
          <w:rFonts w:cstheme="minorHAnsi"/>
        </w:rPr>
        <w:t xml:space="preserve">pply their understanding of social, economic, and environmental justice to advocate for human rights at the individual and system levels; and </w:t>
      </w:r>
    </w:p>
    <w:p w14:paraId="3F0B763C" w14:textId="28E75D3D" w:rsidR="00804CE1" w:rsidRPr="00711D6A" w:rsidRDefault="00B5659E" w:rsidP="00191D31">
      <w:pPr>
        <w:pStyle w:val="ListParagraph"/>
        <w:numPr>
          <w:ilvl w:val="0"/>
          <w:numId w:val="10"/>
        </w:numPr>
        <w:spacing w:line="240" w:lineRule="auto"/>
        <w:rPr>
          <w:rFonts w:cstheme="minorHAnsi"/>
        </w:rPr>
      </w:pPr>
      <w:r w:rsidRPr="00711D6A">
        <w:rPr>
          <w:rFonts w:cstheme="minorHAnsi"/>
        </w:rPr>
        <w:t>e</w:t>
      </w:r>
      <w:r w:rsidR="00804CE1" w:rsidRPr="00711D6A">
        <w:rPr>
          <w:rFonts w:cstheme="minorHAnsi"/>
        </w:rPr>
        <w:t>ngage in practices that advance social, economic, and environmental justice.</w:t>
      </w:r>
    </w:p>
    <w:p w14:paraId="0FB49E3D" w14:textId="59EC2774" w:rsidR="00174D4B" w:rsidRPr="00711D6A" w:rsidRDefault="00174D4B" w:rsidP="00E60164">
      <w:pPr>
        <w:spacing w:line="240" w:lineRule="auto"/>
        <w:rPr>
          <w:rFonts w:cstheme="minorHAnsi"/>
          <w:b/>
          <w:bCs/>
        </w:rPr>
      </w:pPr>
      <w:r w:rsidRPr="00711D6A">
        <w:rPr>
          <w:rFonts w:cstheme="minorHAnsi"/>
          <w:b/>
          <w:bCs/>
        </w:rPr>
        <w:t>Specialists:</w:t>
      </w:r>
    </w:p>
    <w:p w14:paraId="53B26CE6" w14:textId="787C5EE6" w:rsidR="00174D4B" w:rsidRPr="00711D6A" w:rsidRDefault="00174D4B" w:rsidP="00191D31">
      <w:pPr>
        <w:pStyle w:val="ListParagraph"/>
        <w:numPr>
          <w:ilvl w:val="0"/>
          <w:numId w:val="9"/>
        </w:numPr>
        <w:spacing w:line="240" w:lineRule="auto"/>
        <w:rPr>
          <w:rFonts w:cstheme="minorHAnsi"/>
          <w:i/>
          <w:iCs/>
        </w:rPr>
      </w:pPr>
      <w:r w:rsidRPr="00711D6A">
        <w:rPr>
          <w:rFonts w:cstheme="minorHAnsi"/>
          <w:i/>
          <w:iCs/>
        </w:rPr>
        <w:t>Create and periodically update Behavioral Health integrated care plans in consultation with healthcare consumers, family members, and other providers, including individuals identified by consumers as part of their healthcare team and</w:t>
      </w:r>
    </w:p>
    <w:p w14:paraId="14B8699B" w14:textId="77777777" w:rsidR="00BB2288" w:rsidRPr="00711D6A" w:rsidRDefault="00BB2288" w:rsidP="00191D31">
      <w:pPr>
        <w:pStyle w:val="ListParagraph"/>
        <w:widowControl w:val="0"/>
        <w:numPr>
          <w:ilvl w:val="0"/>
          <w:numId w:val="9"/>
        </w:numPr>
        <w:spacing w:after="0" w:line="240" w:lineRule="auto"/>
        <w:rPr>
          <w:rFonts w:cstheme="minorHAnsi"/>
          <w:i/>
          <w:iCs/>
          <w:spacing w:val="7"/>
        </w:rPr>
      </w:pPr>
      <w:r w:rsidRPr="00711D6A">
        <w:rPr>
          <w:rFonts w:cstheme="minorHAnsi"/>
          <w:i/>
          <w:iCs/>
          <w:spacing w:val="7"/>
        </w:rPr>
        <w:t>Work with Behavioral healthcare consumers to develop whole health and wellness recovery plans and match and adjust the type and intensity of services to the needs of the Behavioral healthcare consumer, ensuring the timely and unduplicated provision of care.</w:t>
      </w:r>
    </w:p>
    <w:p w14:paraId="56519A16" w14:textId="01B82DB0" w:rsidR="00174D4B" w:rsidRPr="00711D6A" w:rsidRDefault="00BB2288" w:rsidP="00191D31">
      <w:pPr>
        <w:pStyle w:val="ListParagraph"/>
        <w:widowControl w:val="0"/>
        <w:numPr>
          <w:ilvl w:val="0"/>
          <w:numId w:val="9"/>
        </w:numPr>
        <w:spacing w:after="0" w:line="240" w:lineRule="auto"/>
        <w:rPr>
          <w:rFonts w:cstheme="minorHAnsi"/>
          <w:i/>
          <w:iCs/>
          <w:spacing w:val="7"/>
        </w:rPr>
      </w:pPr>
      <w:r w:rsidRPr="00711D6A">
        <w:rPr>
          <w:rFonts w:cstheme="minorHAnsi"/>
          <w:i/>
          <w:iCs/>
          <w:spacing w:val="7"/>
        </w:rPr>
        <w:t>Through the Behavioral Health care plans, link multiple services, Behavioral Healthcare providers, and community resources to meet the healthcare consumers’ needs and ensure the flow and exchange of information among Behavioral healthcare consumers, family members, and linked providers.</w:t>
      </w:r>
      <w:r w:rsidRPr="00711D6A">
        <w:rPr>
          <w:rFonts w:eastAsia="Calibri" w:cstheme="minorHAnsi"/>
          <w:i/>
          <w:iCs/>
        </w:rPr>
        <w:t xml:space="preserve"> </w:t>
      </w:r>
      <w:r w:rsidRPr="00711D6A">
        <w:rPr>
          <w:rFonts w:cstheme="minorHAnsi"/>
          <w:i/>
          <w:iCs/>
          <w:spacing w:val="7"/>
        </w:rPr>
        <w:t>Work collaboratively to resolve differing perspectives and priorities among professionals.</w:t>
      </w:r>
    </w:p>
    <w:p w14:paraId="11BD6C44" w14:textId="77777777" w:rsidR="00BB2288" w:rsidRPr="00711D6A" w:rsidRDefault="00BB2288" w:rsidP="00E60164">
      <w:pPr>
        <w:pStyle w:val="ListParagraph"/>
        <w:widowControl w:val="0"/>
        <w:spacing w:after="0" w:line="240" w:lineRule="auto"/>
        <w:rPr>
          <w:rFonts w:cstheme="minorHAnsi"/>
          <w:b/>
          <w:bCs/>
          <w:i/>
          <w:iCs/>
          <w:spacing w:val="7"/>
        </w:rPr>
      </w:pPr>
    </w:p>
    <w:p w14:paraId="35C3B902" w14:textId="77777777" w:rsidR="00804CE1" w:rsidRPr="00711D6A" w:rsidRDefault="00804CE1" w:rsidP="00E60164">
      <w:pPr>
        <w:spacing w:line="240" w:lineRule="auto"/>
        <w:rPr>
          <w:rFonts w:cstheme="minorHAnsi"/>
          <w:b/>
          <w:u w:val="single"/>
        </w:rPr>
      </w:pPr>
      <w:r w:rsidRPr="00711D6A">
        <w:rPr>
          <w:rFonts w:cstheme="minorHAnsi"/>
          <w:b/>
          <w:u w:val="single"/>
        </w:rPr>
        <w:t xml:space="preserve">Competency 4: Engage </w:t>
      </w:r>
      <w:proofErr w:type="gramStart"/>
      <w:r w:rsidRPr="00711D6A">
        <w:rPr>
          <w:rFonts w:cstheme="minorHAnsi"/>
          <w:b/>
          <w:u w:val="single"/>
        </w:rPr>
        <w:t>In</w:t>
      </w:r>
      <w:proofErr w:type="gramEnd"/>
      <w:r w:rsidRPr="00711D6A">
        <w:rPr>
          <w:rFonts w:cstheme="minorHAnsi"/>
          <w:b/>
          <w:u w:val="single"/>
        </w:rPr>
        <w:t xml:space="preserve"> Practice-informed Research and Research-informed Practice </w:t>
      </w:r>
    </w:p>
    <w:p w14:paraId="333E114F" w14:textId="77777777" w:rsidR="00B5659E" w:rsidRPr="00711D6A" w:rsidRDefault="00804CE1" w:rsidP="00E60164">
      <w:pPr>
        <w:spacing w:line="240" w:lineRule="auto"/>
        <w:rPr>
          <w:rFonts w:cstheme="minorHAnsi"/>
        </w:rPr>
      </w:pPr>
      <w:r w:rsidRPr="00711D6A">
        <w:rPr>
          <w:rFonts w:cstheme="minorHAnsi"/>
        </w:rP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w:t>
      </w:r>
    </w:p>
    <w:p w14:paraId="309D5A11" w14:textId="69344291" w:rsidR="00804CE1" w:rsidRPr="00711D6A" w:rsidRDefault="00804CE1" w:rsidP="00E60164">
      <w:pPr>
        <w:spacing w:line="240" w:lineRule="auto"/>
        <w:rPr>
          <w:rFonts w:cstheme="minorHAnsi"/>
          <w:b/>
          <w:bCs/>
        </w:rPr>
      </w:pPr>
      <w:r w:rsidRPr="00711D6A">
        <w:rPr>
          <w:rFonts w:cstheme="minorHAnsi"/>
          <w:b/>
          <w:bCs/>
        </w:rPr>
        <w:t xml:space="preserve">Social </w:t>
      </w:r>
      <w:r w:rsidR="00B5659E" w:rsidRPr="00711D6A">
        <w:rPr>
          <w:rFonts w:cstheme="minorHAnsi"/>
          <w:b/>
          <w:bCs/>
        </w:rPr>
        <w:t>W</w:t>
      </w:r>
      <w:r w:rsidRPr="00711D6A">
        <w:rPr>
          <w:rFonts w:cstheme="minorHAnsi"/>
          <w:b/>
          <w:bCs/>
        </w:rPr>
        <w:t xml:space="preserve">orkers: </w:t>
      </w:r>
    </w:p>
    <w:p w14:paraId="1F951DF0" w14:textId="30367676" w:rsidR="00804CE1" w:rsidRPr="00711D6A" w:rsidRDefault="00B5659E" w:rsidP="00191D31">
      <w:pPr>
        <w:pStyle w:val="ListParagraph"/>
        <w:numPr>
          <w:ilvl w:val="0"/>
          <w:numId w:val="8"/>
        </w:numPr>
        <w:spacing w:line="240" w:lineRule="auto"/>
        <w:rPr>
          <w:rFonts w:cstheme="minorHAnsi"/>
        </w:rPr>
      </w:pPr>
      <w:r w:rsidRPr="00711D6A">
        <w:rPr>
          <w:rFonts w:cstheme="minorHAnsi"/>
        </w:rPr>
        <w:t>u</w:t>
      </w:r>
      <w:r w:rsidR="00804CE1" w:rsidRPr="00711D6A">
        <w:rPr>
          <w:rFonts w:cstheme="minorHAnsi"/>
        </w:rPr>
        <w:t xml:space="preserve">se practice experience and theory to inform scientific inquiry and </w:t>
      </w:r>
      <w:proofErr w:type="gramStart"/>
      <w:r w:rsidR="00804CE1" w:rsidRPr="00711D6A">
        <w:rPr>
          <w:rFonts w:cstheme="minorHAnsi"/>
        </w:rPr>
        <w:t>research;</w:t>
      </w:r>
      <w:proofErr w:type="gramEnd"/>
      <w:r w:rsidR="00804CE1" w:rsidRPr="00711D6A">
        <w:rPr>
          <w:rFonts w:cstheme="minorHAnsi"/>
        </w:rPr>
        <w:t xml:space="preserve"> </w:t>
      </w:r>
    </w:p>
    <w:p w14:paraId="36AA38E9" w14:textId="560A8671" w:rsidR="00804CE1" w:rsidRPr="00711D6A" w:rsidRDefault="00804CE1" w:rsidP="00191D31">
      <w:pPr>
        <w:pStyle w:val="ListParagraph"/>
        <w:numPr>
          <w:ilvl w:val="0"/>
          <w:numId w:val="8"/>
        </w:numPr>
        <w:spacing w:line="240" w:lineRule="auto"/>
        <w:rPr>
          <w:rFonts w:cstheme="minorHAnsi"/>
        </w:rPr>
      </w:pPr>
      <w:r w:rsidRPr="00711D6A">
        <w:rPr>
          <w:rFonts w:cstheme="minorHAnsi"/>
        </w:rPr>
        <w:t xml:space="preserve">apply critical thinking to engage in analysis of quantitative and qualitative research methods and </w:t>
      </w:r>
      <w:r w:rsidR="00B5659E" w:rsidRPr="00711D6A">
        <w:rPr>
          <w:rFonts w:cstheme="minorHAnsi"/>
        </w:rPr>
        <w:t>r</w:t>
      </w:r>
      <w:r w:rsidRPr="00711D6A">
        <w:rPr>
          <w:rFonts w:cstheme="minorHAnsi"/>
        </w:rPr>
        <w:t xml:space="preserve">esearch findings; and </w:t>
      </w:r>
    </w:p>
    <w:p w14:paraId="3B560961" w14:textId="346B5087" w:rsidR="00804CE1" w:rsidRPr="00711D6A" w:rsidRDefault="00B5659E" w:rsidP="00191D31">
      <w:pPr>
        <w:pStyle w:val="ListParagraph"/>
        <w:numPr>
          <w:ilvl w:val="0"/>
          <w:numId w:val="8"/>
        </w:numPr>
        <w:spacing w:line="240" w:lineRule="auto"/>
        <w:rPr>
          <w:rFonts w:cstheme="minorHAnsi"/>
        </w:rPr>
      </w:pPr>
      <w:r w:rsidRPr="00711D6A">
        <w:rPr>
          <w:rFonts w:cstheme="minorHAnsi"/>
        </w:rPr>
        <w:t>u</w:t>
      </w:r>
      <w:r w:rsidR="00804CE1" w:rsidRPr="00711D6A">
        <w:rPr>
          <w:rFonts w:cstheme="minorHAnsi"/>
        </w:rPr>
        <w:t xml:space="preserve">se and translate research evidence to inform and improve practice, policy, and service delivery. </w:t>
      </w:r>
    </w:p>
    <w:p w14:paraId="13FD25B6" w14:textId="1EF1B2E7" w:rsidR="00B5659E" w:rsidRPr="00711D6A" w:rsidRDefault="00B5659E" w:rsidP="00E60164">
      <w:pPr>
        <w:spacing w:line="240" w:lineRule="auto"/>
        <w:rPr>
          <w:rFonts w:cstheme="minorHAnsi"/>
          <w:b/>
          <w:bCs/>
        </w:rPr>
      </w:pPr>
      <w:r w:rsidRPr="00711D6A">
        <w:rPr>
          <w:rFonts w:cstheme="minorHAnsi"/>
          <w:b/>
          <w:bCs/>
        </w:rPr>
        <w:t>Specialists</w:t>
      </w:r>
    </w:p>
    <w:p w14:paraId="4EEE28CD" w14:textId="77777777" w:rsidR="00B5659E" w:rsidRPr="00711D6A" w:rsidRDefault="00B5659E" w:rsidP="00191D31">
      <w:pPr>
        <w:pStyle w:val="ListParagraph"/>
        <w:widowControl w:val="0"/>
        <w:numPr>
          <w:ilvl w:val="0"/>
          <w:numId w:val="7"/>
        </w:numPr>
        <w:spacing w:after="0" w:line="240" w:lineRule="auto"/>
        <w:rPr>
          <w:rFonts w:eastAsia="Calibri" w:cstheme="minorHAnsi"/>
          <w:bCs/>
          <w:i/>
          <w:iCs/>
        </w:rPr>
      </w:pPr>
      <w:r w:rsidRPr="00711D6A">
        <w:rPr>
          <w:rFonts w:eastAsia="Calibri" w:cstheme="minorHAnsi"/>
          <w:bCs/>
          <w:i/>
          <w:iCs/>
        </w:rPr>
        <w:t xml:space="preserve">Assesses treatment </w:t>
      </w:r>
      <w:proofErr w:type="gramStart"/>
      <w:r w:rsidRPr="00711D6A">
        <w:rPr>
          <w:rFonts w:eastAsia="Calibri" w:cstheme="minorHAnsi"/>
          <w:bCs/>
          <w:i/>
          <w:iCs/>
        </w:rPr>
        <w:t>fidelity</w:t>
      </w:r>
      <w:proofErr w:type="gramEnd"/>
      <w:r w:rsidRPr="00711D6A">
        <w:rPr>
          <w:rFonts w:eastAsia="Calibri" w:cstheme="minorHAnsi"/>
          <w:bCs/>
          <w:i/>
          <w:iCs/>
        </w:rPr>
        <w:t xml:space="preserve"> </w:t>
      </w:r>
    </w:p>
    <w:p w14:paraId="21A01D63" w14:textId="77777777" w:rsidR="00B5659E" w:rsidRPr="00711D6A" w:rsidRDefault="00B5659E" w:rsidP="00191D31">
      <w:pPr>
        <w:pStyle w:val="ListParagraph"/>
        <w:widowControl w:val="0"/>
        <w:numPr>
          <w:ilvl w:val="0"/>
          <w:numId w:val="7"/>
        </w:numPr>
        <w:spacing w:after="0" w:line="240" w:lineRule="auto"/>
        <w:rPr>
          <w:rFonts w:eastAsia="Calibri" w:cstheme="minorHAnsi"/>
          <w:bCs/>
          <w:i/>
          <w:iCs/>
        </w:rPr>
      </w:pPr>
      <w:r w:rsidRPr="00711D6A">
        <w:rPr>
          <w:rFonts w:eastAsia="Calibri" w:cstheme="minorHAnsi"/>
          <w:bCs/>
          <w:i/>
          <w:iCs/>
        </w:rPr>
        <w:t>Measures consumer satisfaction and healthcare outcomes</w:t>
      </w:r>
    </w:p>
    <w:p w14:paraId="16941B6F" w14:textId="77777777" w:rsidR="00B5659E" w:rsidRPr="00711D6A" w:rsidRDefault="00B5659E" w:rsidP="00191D31">
      <w:pPr>
        <w:pStyle w:val="ListParagraph"/>
        <w:widowControl w:val="0"/>
        <w:numPr>
          <w:ilvl w:val="0"/>
          <w:numId w:val="7"/>
        </w:numPr>
        <w:spacing w:after="0" w:line="240" w:lineRule="auto"/>
        <w:rPr>
          <w:rFonts w:eastAsia="Calibri" w:cstheme="minorHAnsi"/>
          <w:bCs/>
          <w:i/>
          <w:iCs/>
        </w:rPr>
      </w:pPr>
      <w:r w:rsidRPr="00711D6A">
        <w:rPr>
          <w:rFonts w:eastAsia="Calibri" w:cstheme="minorHAnsi"/>
          <w:bCs/>
          <w:i/>
          <w:iCs/>
        </w:rPr>
        <w:t xml:space="preserve">Recognizes and rapidly addresses errors in </w:t>
      </w:r>
      <w:proofErr w:type="gramStart"/>
      <w:r w:rsidRPr="00711D6A">
        <w:rPr>
          <w:rFonts w:eastAsia="Calibri" w:cstheme="minorHAnsi"/>
          <w:bCs/>
          <w:i/>
          <w:iCs/>
        </w:rPr>
        <w:t>care</w:t>
      </w:r>
      <w:proofErr w:type="gramEnd"/>
    </w:p>
    <w:p w14:paraId="3969073C" w14:textId="7B192551" w:rsidR="00B5659E" w:rsidRPr="007E69D8" w:rsidRDefault="00B5659E" w:rsidP="00E60164">
      <w:pPr>
        <w:pStyle w:val="ListParagraph"/>
        <w:widowControl w:val="0"/>
        <w:numPr>
          <w:ilvl w:val="0"/>
          <w:numId w:val="7"/>
        </w:numPr>
        <w:spacing w:after="0" w:line="240" w:lineRule="auto"/>
        <w:rPr>
          <w:rFonts w:eastAsia="Calibri" w:cstheme="minorHAnsi"/>
          <w:bCs/>
          <w:i/>
          <w:iCs/>
        </w:rPr>
      </w:pPr>
      <w:r w:rsidRPr="00711D6A">
        <w:rPr>
          <w:rFonts w:eastAsia="Calibri" w:cstheme="minorHAnsi"/>
          <w:bCs/>
          <w:i/>
          <w:iCs/>
        </w:rPr>
        <w:t xml:space="preserve">Collaborates with other team members on service </w:t>
      </w:r>
      <w:proofErr w:type="gramStart"/>
      <w:r w:rsidRPr="00711D6A">
        <w:rPr>
          <w:rFonts w:eastAsia="Calibri" w:cstheme="minorHAnsi"/>
          <w:bCs/>
          <w:i/>
          <w:iCs/>
        </w:rPr>
        <w:t>improvement</w:t>
      </w:r>
      <w:proofErr w:type="gramEnd"/>
    </w:p>
    <w:p w14:paraId="6EB293B2" w14:textId="77777777" w:rsidR="00804CE1" w:rsidRPr="00711D6A" w:rsidRDefault="00804CE1" w:rsidP="00E60164">
      <w:pPr>
        <w:spacing w:line="240" w:lineRule="auto"/>
        <w:rPr>
          <w:rFonts w:cstheme="minorHAnsi"/>
          <w:b/>
          <w:u w:val="single"/>
        </w:rPr>
      </w:pPr>
      <w:r w:rsidRPr="00711D6A">
        <w:rPr>
          <w:rFonts w:cstheme="minorHAnsi"/>
          <w:b/>
          <w:u w:val="single"/>
        </w:rPr>
        <w:t xml:space="preserve">Competency 5: Engage in Policy Practice </w:t>
      </w:r>
    </w:p>
    <w:p w14:paraId="089AD01F" w14:textId="77777777" w:rsidR="00C958D9" w:rsidRPr="00711D6A" w:rsidRDefault="00804CE1" w:rsidP="00E60164">
      <w:pPr>
        <w:spacing w:line="240" w:lineRule="auto"/>
        <w:rPr>
          <w:rFonts w:cstheme="minorHAnsi"/>
        </w:rPr>
      </w:pPr>
      <w:r w:rsidRPr="00711D6A">
        <w:rPr>
          <w:rFonts w:cstheme="minorHAnsi"/>
        </w:rP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53D8FC1D" w14:textId="40D72A01" w:rsidR="00804CE1" w:rsidRPr="00711D6A" w:rsidRDefault="00804CE1" w:rsidP="00E60164">
      <w:pPr>
        <w:spacing w:line="240" w:lineRule="auto"/>
        <w:rPr>
          <w:rFonts w:cstheme="minorHAnsi"/>
          <w:b/>
          <w:bCs/>
        </w:rPr>
      </w:pPr>
      <w:r w:rsidRPr="00711D6A">
        <w:rPr>
          <w:rFonts w:cstheme="minorHAnsi"/>
          <w:b/>
          <w:bCs/>
        </w:rPr>
        <w:t xml:space="preserve">Social </w:t>
      </w:r>
      <w:r w:rsidR="00C958D9" w:rsidRPr="00711D6A">
        <w:rPr>
          <w:rFonts w:cstheme="minorHAnsi"/>
          <w:b/>
          <w:bCs/>
        </w:rPr>
        <w:t>W</w:t>
      </w:r>
      <w:r w:rsidRPr="00711D6A">
        <w:rPr>
          <w:rFonts w:cstheme="minorHAnsi"/>
          <w:b/>
          <w:bCs/>
        </w:rPr>
        <w:t xml:space="preserve">orkers: </w:t>
      </w:r>
    </w:p>
    <w:p w14:paraId="464CC677" w14:textId="412AB55B" w:rsidR="00804CE1" w:rsidRPr="00711D6A" w:rsidRDefault="00804CE1" w:rsidP="00191D31">
      <w:pPr>
        <w:pStyle w:val="ListParagraph"/>
        <w:numPr>
          <w:ilvl w:val="0"/>
          <w:numId w:val="5"/>
        </w:numPr>
        <w:spacing w:line="240" w:lineRule="auto"/>
        <w:rPr>
          <w:rFonts w:cstheme="minorHAnsi"/>
        </w:rPr>
      </w:pPr>
      <w:r w:rsidRPr="00711D6A">
        <w:rPr>
          <w:rFonts w:cstheme="minorHAnsi"/>
        </w:rPr>
        <w:t xml:space="preserve">Identify social policy at the local, state, and federal level that impacts well-being, service delivery, and access to social </w:t>
      </w:r>
      <w:proofErr w:type="gramStart"/>
      <w:r w:rsidRPr="00711D6A">
        <w:rPr>
          <w:rFonts w:cstheme="minorHAnsi"/>
        </w:rPr>
        <w:t>services;</w:t>
      </w:r>
      <w:proofErr w:type="gramEnd"/>
      <w:r w:rsidRPr="00711D6A">
        <w:rPr>
          <w:rFonts w:cstheme="minorHAnsi"/>
        </w:rPr>
        <w:t xml:space="preserve"> </w:t>
      </w:r>
    </w:p>
    <w:p w14:paraId="0A66AC95" w14:textId="6E0FC9E5" w:rsidR="00804CE1" w:rsidRPr="00711D6A" w:rsidRDefault="00804CE1" w:rsidP="00191D31">
      <w:pPr>
        <w:pStyle w:val="ListParagraph"/>
        <w:numPr>
          <w:ilvl w:val="0"/>
          <w:numId w:val="5"/>
        </w:numPr>
        <w:spacing w:line="240" w:lineRule="auto"/>
        <w:rPr>
          <w:rFonts w:cstheme="minorHAnsi"/>
        </w:rPr>
      </w:pPr>
      <w:r w:rsidRPr="00711D6A">
        <w:rPr>
          <w:rFonts w:cstheme="minorHAnsi"/>
        </w:rPr>
        <w:t>assess how social welfare and economic policies impact the delivery of and access to social</w:t>
      </w:r>
      <w:r w:rsidR="00F47995" w:rsidRPr="00711D6A">
        <w:rPr>
          <w:rFonts w:cstheme="minorHAnsi"/>
        </w:rPr>
        <w:t xml:space="preserve"> </w:t>
      </w:r>
      <w:proofErr w:type="gramStart"/>
      <w:r w:rsidRPr="00711D6A">
        <w:rPr>
          <w:rFonts w:cstheme="minorHAnsi"/>
        </w:rPr>
        <w:t>services;</w:t>
      </w:r>
      <w:proofErr w:type="gramEnd"/>
      <w:r w:rsidRPr="00711D6A">
        <w:rPr>
          <w:rFonts w:cstheme="minorHAnsi"/>
        </w:rPr>
        <w:t xml:space="preserve"> </w:t>
      </w:r>
    </w:p>
    <w:p w14:paraId="1FF79271" w14:textId="04DCD7DF" w:rsidR="00804CE1" w:rsidRPr="00711D6A" w:rsidRDefault="00804CE1" w:rsidP="00191D31">
      <w:pPr>
        <w:pStyle w:val="ListParagraph"/>
        <w:numPr>
          <w:ilvl w:val="0"/>
          <w:numId w:val="5"/>
        </w:numPr>
        <w:spacing w:line="240" w:lineRule="auto"/>
        <w:rPr>
          <w:rFonts w:cstheme="minorHAnsi"/>
        </w:rPr>
      </w:pPr>
      <w:r w:rsidRPr="00711D6A">
        <w:rPr>
          <w:rFonts w:cstheme="minorHAnsi"/>
        </w:rPr>
        <w:t>apply critical thinking to analyze, formulate, and advocate for policies that advance human rights and social, economic, and environmental justice.</w:t>
      </w:r>
    </w:p>
    <w:p w14:paraId="275227A8" w14:textId="131F42DE" w:rsidR="00C958D9" w:rsidRPr="00711D6A" w:rsidRDefault="00C958D9" w:rsidP="00E60164">
      <w:pPr>
        <w:spacing w:line="240" w:lineRule="auto"/>
        <w:rPr>
          <w:rFonts w:cstheme="minorHAnsi"/>
          <w:b/>
          <w:bCs/>
        </w:rPr>
      </w:pPr>
      <w:r w:rsidRPr="00711D6A">
        <w:rPr>
          <w:rFonts w:cstheme="minorHAnsi"/>
          <w:b/>
          <w:bCs/>
        </w:rPr>
        <w:t>Specialists:</w:t>
      </w:r>
    </w:p>
    <w:p w14:paraId="2AEBCE66" w14:textId="673880BA" w:rsidR="00C958D9" w:rsidRPr="00711D6A" w:rsidRDefault="00C958D9" w:rsidP="00191D31">
      <w:pPr>
        <w:pStyle w:val="ListParagraph"/>
        <w:numPr>
          <w:ilvl w:val="0"/>
          <w:numId w:val="6"/>
        </w:numPr>
        <w:spacing w:after="0" w:line="240" w:lineRule="auto"/>
        <w:rPr>
          <w:rFonts w:eastAsia="Calibri" w:cstheme="minorHAnsi"/>
          <w:bCs/>
          <w:i/>
        </w:rPr>
      </w:pPr>
      <w:r w:rsidRPr="00711D6A">
        <w:rPr>
          <w:rFonts w:eastAsia="Calibri" w:cstheme="minorHAnsi"/>
          <w:bCs/>
          <w:i/>
        </w:rPr>
        <w:t xml:space="preserve">Identify, and evaluate policies that impact types of services and delivery of services to clients requiring </w:t>
      </w:r>
      <w:r w:rsidRPr="00711D6A">
        <w:rPr>
          <w:rFonts w:cstheme="minorHAnsi"/>
          <w:bCs/>
          <w:i/>
          <w:iCs/>
          <w:spacing w:val="7"/>
        </w:rPr>
        <w:t xml:space="preserve">Behavioral </w:t>
      </w:r>
      <w:r w:rsidRPr="00711D6A">
        <w:rPr>
          <w:rFonts w:eastAsia="Calibri" w:cstheme="minorHAnsi"/>
          <w:bCs/>
          <w:i/>
        </w:rPr>
        <w:t>Health care in the Cabell-Huntington area.</w:t>
      </w:r>
    </w:p>
    <w:p w14:paraId="3359D827" w14:textId="1E566C78" w:rsidR="00C958D9" w:rsidRPr="00711D6A" w:rsidRDefault="00C958D9" w:rsidP="00191D31">
      <w:pPr>
        <w:pStyle w:val="ListParagraph"/>
        <w:numPr>
          <w:ilvl w:val="0"/>
          <w:numId w:val="6"/>
        </w:numPr>
        <w:spacing w:after="0" w:line="240" w:lineRule="auto"/>
        <w:rPr>
          <w:rFonts w:eastAsia="Calibri" w:cstheme="minorHAnsi"/>
          <w:bCs/>
          <w:i/>
        </w:rPr>
      </w:pPr>
      <w:r w:rsidRPr="00711D6A">
        <w:rPr>
          <w:rFonts w:eastAsia="Calibri" w:cstheme="minorHAnsi"/>
          <w:bCs/>
          <w:i/>
        </w:rPr>
        <w:t>Advocate with and inform administrators and legislators to influence policies that affect Behavioral Health clients and Behavioral Health services</w:t>
      </w:r>
      <w:r w:rsidR="00DC27A4" w:rsidRPr="00711D6A">
        <w:rPr>
          <w:rFonts w:eastAsia="Calibri" w:cstheme="minorHAnsi"/>
          <w:bCs/>
          <w:i/>
        </w:rPr>
        <w:t>.</w:t>
      </w:r>
    </w:p>
    <w:p w14:paraId="3155023C" w14:textId="77777777" w:rsidR="00C958D9" w:rsidRPr="00711D6A" w:rsidRDefault="00C958D9" w:rsidP="00E60164">
      <w:pPr>
        <w:spacing w:line="240" w:lineRule="auto"/>
        <w:rPr>
          <w:rFonts w:cstheme="minorHAnsi"/>
          <w:b/>
          <w:bCs/>
        </w:rPr>
      </w:pPr>
    </w:p>
    <w:p w14:paraId="77B9C95F" w14:textId="77777777" w:rsidR="00804CE1" w:rsidRPr="00711D6A" w:rsidRDefault="00804CE1" w:rsidP="00E60164">
      <w:pPr>
        <w:spacing w:line="240" w:lineRule="auto"/>
        <w:rPr>
          <w:rFonts w:cstheme="minorHAnsi"/>
          <w:b/>
          <w:u w:val="single"/>
        </w:rPr>
      </w:pPr>
      <w:r w:rsidRPr="00711D6A">
        <w:rPr>
          <w:rFonts w:cstheme="minorHAnsi"/>
          <w:b/>
          <w:u w:val="single"/>
        </w:rPr>
        <w:t xml:space="preserve">Competency 6: Engage with Individuals, Families, Groups, Organizations, and Communities </w:t>
      </w:r>
    </w:p>
    <w:p w14:paraId="376C9BB6" w14:textId="77777777" w:rsidR="00DC27A4" w:rsidRPr="00711D6A" w:rsidRDefault="00804CE1" w:rsidP="00E60164">
      <w:pPr>
        <w:spacing w:line="240" w:lineRule="auto"/>
        <w:rPr>
          <w:rFonts w:cstheme="minorHAnsi"/>
        </w:rPr>
      </w:pPr>
      <w:r w:rsidRPr="00711D6A">
        <w:rPr>
          <w:rFonts w:cstheme="minorHAnsi"/>
        </w:rP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w:t>
      </w:r>
    </w:p>
    <w:p w14:paraId="2D6F36ED" w14:textId="43AF0EB6" w:rsidR="00804CE1" w:rsidRPr="00711D6A" w:rsidRDefault="00804CE1" w:rsidP="00E60164">
      <w:pPr>
        <w:spacing w:line="240" w:lineRule="auto"/>
        <w:rPr>
          <w:rFonts w:cstheme="minorHAnsi"/>
          <w:b/>
          <w:bCs/>
        </w:rPr>
      </w:pPr>
      <w:r w:rsidRPr="00711D6A">
        <w:rPr>
          <w:rFonts w:cstheme="minorHAnsi"/>
          <w:b/>
          <w:bCs/>
        </w:rPr>
        <w:t xml:space="preserve">Social </w:t>
      </w:r>
      <w:r w:rsidR="00DC27A4" w:rsidRPr="00711D6A">
        <w:rPr>
          <w:rFonts w:cstheme="minorHAnsi"/>
          <w:b/>
          <w:bCs/>
        </w:rPr>
        <w:t>W</w:t>
      </w:r>
      <w:r w:rsidRPr="00711D6A">
        <w:rPr>
          <w:rFonts w:cstheme="minorHAnsi"/>
          <w:b/>
          <w:bCs/>
        </w:rPr>
        <w:t xml:space="preserve">orkers: </w:t>
      </w:r>
    </w:p>
    <w:p w14:paraId="1E9AEDDA" w14:textId="34AEDB05" w:rsidR="00804CE1" w:rsidRPr="00711D6A" w:rsidRDefault="00804CE1" w:rsidP="00191D31">
      <w:pPr>
        <w:pStyle w:val="ListParagraph"/>
        <w:numPr>
          <w:ilvl w:val="0"/>
          <w:numId w:val="4"/>
        </w:numPr>
        <w:spacing w:line="240" w:lineRule="auto"/>
        <w:rPr>
          <w:rFonts w:cstheme="minorHAnsi"/>
        </w:rPr>
      </w:pPr>
      <w:r w:rsidRPr="00711D6A">
        <w:rPr>
          <w:rFonts w:cstheme="minorHAnsi"/>
        </w:rPr>
        <w:t xml:space="preserve">apply knowledge of human behavior and the social environment, person-in-environment, and other multidisciplinary theoretical frameworks to engage with clients and constituencies; and </w:t>
      </w:r>
    </w:p>
    <w:p w14:paraId="38A3902C" w14:textId="37D52144" w:rsidR="00804CE1" w:rsidRPr="00711D6A" w:rsidRDefault="00804CE1" w:rsidP="00191D31">
      <w:pPr>
        <w:pStyle w:val="ListParagraph"/>
        <w:numPr>
          <w:ilvl w:val="0"/>
          <w:numId w:val="4"/>
        </w:numPr>
        <w:spacing w:line="240" w:lineRule="auto"/>
        <w:rPr>
          <w:rFonts w:cstheme="minorHAnsi"/>
        </w:rPr>
      </w:pPr>
      <w:r w:rsidRPr="00711D6A">
        <w:rPr>
          <w:rFonts w:cstheme="minorHAnsi"/>
        </w:rPr>
        <w:t>use empathy, reflection, and interpersonal skills to effectively engage diverse clients and constituencies.</w:t>
      </w:r>
    </w:p>
    <w:p w14:paraId="0669FCC2" w14:textId="0D8BA120" w:rsidR="00DC27A4" w:rsidRPr="00711D6A" w:rsidRDefault="00DC27A4" w:rsidP="00E60164">
      <w:pPr>
        <w:spacing w:line="240" w:lineRule="auto"/>
        <w:rPr>
          <w:rFonts w:cstheme="minorHAnsi"/>
          <w:b/>
          <w:bCs/>
        </w:rPr>
      </w:pPr>
      <w:r w:rsidRPr="00711D6A">
        <w:rPr>
          <w:rFonts w:cstheme="minorHAnsi"/>
          <w:b/>
          <w:bCs/>
        </w:rPr>
        <w:t>Specialists:</w:t>
      </w:r>
    </w:p>
    <w:p w14:paraId="40B0EE50" w14:textId="79ACEE56" w:rsidR="00DC27A4" w:rsidRPr="00711D6A" w:rsidRDefault="00DC27A4" w:rsidP="00191D31">
      <w:pPr>
        <w:pStyle w:val="ListParagraph"/>
        <w:numPr>
          <w:ilvl w:val="0"/>
          <w:numId w:val="3"/>
        </w:numPr>
        <w:spacing w:line="240" w:lineRule="auto"/>
        <w:rPr>
          <w:rFonts w:cstheme="minorHAnsi"/>
          <w:i/>
          <w:iCs/>
        </w:rPr>
      </w:pPr>
      <w:r w:rsidRPr="00711D6A">
        <w:rPr>
          <w:rFonts w:cstheme="minorHAnsi"/>
          <w:i/>
          <w:iCs/>
        </w:rPr>
        <w:t>Attend to the interpersonal dynamics and contextual factors that both strengthen and potentially threaten the therapeutic alliance with clients in Behavioral Healthcare practices.</w:t>
      </w:r>
    </w:p>
    <w:p w14:paraId="3C1EC179" w14:textId="27CE7946" w:rsidR="00D55188" w:rsidRPr="00711D6A" w:rsidRDefault="00DC27A4" w:rsidP="00D55188">
      <w:pPr>
        <w:pStyle w:val="ListParagraph"/>
        <w:numPr>
          <w:ilvl w:val="0"/>
          <w:numId w:val="3"/>
        </w:numPr>
        <w:spacing w:line="240" w:lineRule="auto"/>
        <w:rPr>
          <w:rFonts w:cstheme="minorHAnsi"/>
          <w:i/>
          <w:iCs/>
        </w:rPr>
      </w:pPr>
      <w:r w:rsidRPr="00711D6A">
        <w:rPr>
          <w:rFonts w:cstheme="minorHAnsi"/>
          <w:i/>
          <w:iCs/>
        </w:rPr>
        <w:t>Establish client relationships that are evidenced based and encourage a process where clients are equal participants in the establishment of treatment goals and expected outcomes.</w:t>
      </w:r>
    </w:p>
    <w:p w14:paraId="370F39D6" w14:textId="77777777" w:rsidR="00D55188" w:rsidRPr="00711D6A" w:rsidRDefault="00D55188" w:rsidP="00D55188">
      <w:pPr>
        <w:spacing w:line="240" w:lineRule="auto"/>
        <w:rPr>
          <w:rFonts w:cstheme="minorHAnsi"/>
          <w:i/>
          <w:iCs/>
        </w:rPr>
      </w:pPr>
    </w:p>
    <w:p w14:paraId="75DEC8DD" w14:textId="77777777" w:rsidR="00804CE1" w:rsidRPr="00711D6A" w:rsidRDefault="00804CE1" w:rsidP="00E60164">
      <w:pPr>
        <w:spacing w:line="240" w:lineRule="auto"/>
        <w:rPr>
          <w:rFonts w:cstheme="minorHAnsi"/>
          <w:b/>
          <w:u w:val="single"/>
        </w:rPr>
      </w:pPr>
      <w:r w:rsidRPr="00711D6A">
        <w:rPr>
          <w:rFonts w:cstheme="minorHAnsi"/>
          <w:b/>
          <w:u w:val="single"/>
        </w:rPr>
        <w:t xml:space="preserve">Competency 7: Assess Individuals, Families, Groups, Organizations, and Communities </w:t>
      </w:r>
    </w:p>
    <w:p w14:paraId="0CCE5299" w14:textId="77777777" w:rsidR="00F47995" w:rsidRPr="00711D6A" w:rsidRDefault="00804CE1" w:rsidP="00E60164">
      <w:pPr>
        <w:spacing w:line="240" w:lineRule="auto"/>
        <w:rPr>
          <w:rFonts w:cstheme="minorHAnsi"/>
        </w:rPr>
      </w:pPr>
      <w:r w:rsidRPr="00711D6A">
        <w:rPr>
          <w:rFonts w:cstheme="minorHAnsi"/>
        </w:rP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w:t>
      </w:r>
    </w:p>
    <w:p w14:paraId="7ECCC12A" w14:textId="0C5DFD62" w:rsidR="00804CE1" w:rsidRPr="00711D6A" w:rsidRDefault="00804CE1" w:rsidP="00E60164">
      <w:pPr>
        <w:spacing w:line="240" w:lineRule="auto"/>
        <w:rPr>
          <w:rFonts w:cstheme="minorHAnsi"/>
          <w:b/>
          <w:bCs/>
        </w:rPr>
      </w:pPr>
      <w:r w:rsidRPr="00711D6A">
        <w:rPr>
          <w:rFonts w:cstheme="minorHAnsi"/>
          <w:b/>
          <w:bCs/>
        </w:rPr>
        <w:t xml:space="preserve">Social workers: </w:t>
      </w:r>
    </w:p>
    <w:p w14:paraId="101B6444" w14:textId="1C8FD062" w:rsidR="00804CE1" w:rsidRPr="00711D6A" w:rsidRDefault="00804CE1" w:rsidP="00191D31">
      <w:pPr>
        <w:pStyle w:val="ListParagraph"/>
        <w:numPr>
          <w:ilvl w:val="0"/>
          <w:numId w:val="15"/>
        </w:numPr>
        <w:spacing w:line="240" w:lineRule="auto"/>
        <w:ind w:left="720"/>
        <w:rPr>
          <w:rFonts w:cstheme="minorHAnsi"/>
        </w:rPr>
      </w:pPr>
      <w:r w:rsidRPr="00711D6A">
        <w:rPr>
          <w:rFonts w:cstheme="minorHAnsi"/>
        </w:rPr>
        <w:t xml:space="preserve">collect and organize data, and apply critical thinking to interpret information from clients and </w:t>
      </w:r>
      <w:proofErr w:type="gramStart"/>
      <w:r w:rsidRPr="00711D6A">
        <w:rPr>
          <w:rFonts w:cstheme="minorHAnsi"/>
        </w:rPr>
        <w:t>constituencies;</w:t>
      </w:r>
      <w:proofErr w:type="gramEnd"/>
      <w:r w:rsidRPr="00711D6A">
        <w:rPr>
          <w:rFonts w:cstheme="minorHAnsi"/>
        </w:rPr>
        <w:t xml:space="preserve"> </w:t>
      </w:r>
    </w:p>
    <w:p w14:paraId="05E24FDC" w14:textId="042EF490" w:rsidR="00804CE1" w:rsidRPr="00711D6A" w:rsidRDefault="00804CE1" w:rsidP="00191D31">
      <w:pPr>
        <w:pStyle w:val="ListParagraph"/>
        <w:numPr>
          <w:ilvl w:val="0"/>
          <w:numId w:val="15"/>
        </w:numPr>
        <w:spacing w:line="240" w:lineRule="auto"/>
        <w:ind w:left="720"/>
        <w:rPr>
          <w:rFonts w:cstheme="minorHAnsi"/>
        </w:rPr>
      </w:pPr>
      <w:r w:rsidRPr="00711D6A">
        <w:rPr>
          <w:rFonts w:cstheme="minorHAnsi"/>
        </w:rPr>
        <w:t xml:space="preserve">apply knowledge of human behavior and the social environment, person-in-environment, and other multidisciplinary theoretical frameworks in the analysis of assessment data from clients and </w:t>
      </w:r>
      <w:proofErr w:type="gramStart"/>
      <w:r w:rsidRPr="00711D6A">
        <w:rPr>
          <w:rFonts w:cstheme="minorHAnsi"/>
        </w:rPr>
        <w:t>constituencies;</w:t>
      </w:r>
      <w:proofErr w:type="gramEnd"/>
      <w:r w:rsidRPr="00711D6A">
        <w:rPr>
          <w:rFonts w:cstheme="minorHAnsi"/>
        </w:rPr>
        <w:t xml:space="preserve"> </w:t>
      </w:r>
    </w:p>
    <w:p w14:paraId="561E6584" w14:textId="16A2EAFC" w:rsidR="00804CE1" w:rsidRPr="00711D6A" w:rsidRDefault="00804CE1" w:rsidP="00191D31">
      <w:pPr>
        <w:pStyle w:val="ListParagraph"/>
        <w:numPr>
          <w:ilvl w:val="0"/>
          <w:numId w:val="15"/>
        </w:numPr>
        <w:spacing w:line="240" w:lineRule="auto"/>
        <w:ind w:left="720"/>
        <w:rPr>
          <w:rFonts w:cstheme="minorHAnsi"/>
        </w:rPr>
      </w:pPr>
      <w:r w:rsidRPr="00711D6A">
        <w:rPr>
          <w:rFonts w:cstheme="minorHAnsi"/>
        </w:rPr>
        <w:t xml:space="preserve">develop mutually agreed-on intervention goals and objectives based on the critical assessment of strengths, needs, and challenges within clients and constituencies; and </w:t>
      </w:r>
    </w:p>
    <w:p w14:paraId="67295470" w14:textId="7C7E8C3E" w:rsidR="00804CE1" w:rsidRPr="00711D6A" w:rsidRDefault="00804CE1" w:rsidP="00191D31">
      <w:pPr>
        <w:pStyle w:val="ListParagraph"/>
        <w:numPr>
          <w:ilvl w:val="0"/>
          <w:numId w:val="15"/>
        </w:numPr>
        <w:spacing w:line="240" w:lineRule="auto"/>
        <w:ind w:left="720"/>
        <w:rPr>
          <w:rFonts w:cstheme="minorHAnsi"/>
        </w:rPr>
      </w:pPr>
      <w:r w:rsidRPr="00711D6A">
        <w:rPr>
          <w:rFonts w:cstheme="minorHAnsi"/>
        </w:rPr>
        <w:t>select appropriate intervention strategies based on the assessment, research knowledge, and values and preferences of clients and constituencies.</w:t>
      </w:r>
    </w:p>
    <w:p w14:paraId="1DD71BF0" w14:textId="7900D6BD" w:rsidR="00F47995" w:rsidRPr="00711D6A" w:rsidRDefault="00F47995" w:rsidP="00E60164">
      <w:pPr>
        <w:spacing w:line="240" w:lineRule="auto"/>
        <w:rPr>
          <w:rFonts w:cstheme="minorHAnsi"/>
          <w:b/>
          <w:bCs/>
        </w:rPr>
      </w:pPr>
      <w:r w:rsidRPr="00711D6A">
        <w:rPr>
          <w:rFonts w:cstheme="minorHAnsi"/>
          <w:b/>
          <w:bCs/>
        </w:rPr>
        <w:t>Specialists:</w:t>
      </w:r>
    </w:p>
    <w:p w14:paraId="539CFB74" w14:textId="0568767E" w:rsidR="00312B40" w:rsidRPr="00711D6A" w:rsidRDefault="00312B40" w:rsidP="00191D31">
      <w:pPr>
        <w:pStyle w:val="ListParagraph"/>
        <w:widowControl w:val="0"/>
        <w:numPr>
          <w:ilvl w:val="0"/>
          <w:numId w:val="16"/>
        </w:numPr>
        <w:spacing w:after="0" w:line="240" w:lineRule="auto"/>
        <w:rPr>
          <w:rFonts w:cstheme="minorHAnsi"/>
          <w:i/>
          <w:noProof/>
        </w:rPr>
      </w:pPr>
      <w:r w:rsidRPr="00711D6A">
        <w:rPr>
          <w:rFonts w:cstheme="minorHAnsi"/>
          <w:i/>
          <w:spacing w:val="7"/>
        </w:rPr>
        <w:t>Select and modify appropriate intervention strategies based on continuous Behavioral Health assessment.</w:t>
      </w:r>
    </w:p>
    <w:p w14:paraId="486775EB" w14:textId="33E007C5" w:rsidR="00312B40" w:rsidRPr="00711D6A" w:rsidRDefault="00312B40" w:rsidP="00191D31">
      <w:pPr>
        <w:pStyle w:val="ListParagraph"/>
        <w:widowControl w:val="0"/>
        <w:numPr>
          <w:ilvl w:val="0"/>
          <w:numId w:val="16"/>
        </w:numPr>
        <w:tabs>
          <w:tab w:val="left" w:pos="180"/>
        </w:tabs>
        <w:spacing w:after="0" w:line="240" w:lineRule="auto"/>
        <w:rPr>
          <w:rFonts w:cstheme="minorHAnsi"/>
          <w:i/>
          <w:spacing w:val="7"/>
        </w:rPr>
      </w:pPr>
      <w:r w:rsidRPr="00711D6A">
        <w:rPr>
          <w:rFonts w:cstheme="minorHAnsi"/>
          <w:i/>
          <w:spacing w:val="7"/>
        </w:rPr>
        <w:t>Use differential diagnosis in Behavioral Healthcare practice.</w:t>
      </w:r>
    </w:p>
    <w:p w14:paraId="303B0CE4" w14:textId="18442B67" w:rsidR="00312B40" w:rsidRPr="00711D6A" w:rsidRDefault="00312B40" w:rsidP="00191D31">
      <w:pPr>
        <w:pStyle w:val="ListParagraph"/>
        <w:widowControl w:val="0"/>
        <w:numPr>
          <w:ilvl w:val="0"/>
          <w:numId w:val="16"/>
        </w:numPr>
        <w:spacing w:after="0" w:line="240" w:lineRule="auto"/>
        <w:rPr>
          <w:rFonts w:cstheme="minorHAnsi"/>
          <w:i/>
          <w:spacing w:val="7"/>
        </w:rPr>
      </w:pPr>
      <w:r w:rsidRPr="00711D6A">
        <w:rPr>
          <w:rFonts w:cstheme="minorHAnsi"/>
          <w:i/>
          <w:spacing w:val="7"/>
        </w:rPr>
        <w:t>Evaluate, select, and implement appropriate Behavioral Health assessment instruments for use with target populations.</w:t>
      </w:r>
    </w:p>
    <w:p w14:paraId="1BDD9EED" w14:textId="77777777" w:rsidR="00F47995" w:rsidRPr="00711D6A" w:rsidRDefault="00F47995" w:rsidP="00E60164">
      <w:pPr>
        <w:spacing w:line="240" w:lineRule="auto"/>
        <w:rPr>
          <w:rFonts w:cstheme="minorHAnsi"/>
          <w:b/>
          <w:bCs/>
        </w:rPr>
      </w:pPr>
    </w:p>
    <w:p w14:paraId="37994493" w14:textId="77777777" w:rsidR="00804CE1" w:rsidRPr="00711D6A" w:rsidRDefault="00804CE1" w:rsidP="00E60164">
      <w:pPr>
        <w:spacing w:line="240" w:lineRule="auto"/>
        <w:rPr>
          <w:rFonts w:cstheme="minorHAnsi"/>
          <w:b/>
          <w:u w:val="single"/>
        </w:rPr>
      </w:pPr>
      <w:r w:rsidRPr="00711D6A">
        <w:rPr>
          <w:rFonts w:cstheme="minorHAnsi"/>
          <w:b/>
          <w:u w:val="single"/>
        </w:rPr>
        <w:t xml:space="preserve">Competency 8: Intervene with Individuals, Families, Groups, Organizations, and Communities </w:t>
      </w:r>
    </w:p>
    <w:p w14:paraId="17CF3ED5" w14:textId="67668259" w:rsidR="00312B40" w:rsidRPr="00711D6A" w:rsidRDefault="00804CE1" w:rsidP="00E60164">
      <w:pPr>
        <w:spacing w:line="240" w:lineRule="auto"/>
        <w:rPr>
          <w:rFonts w:cstheme="minorHAnsi"/>
        </w:rPr>
      </w:pPr>
      <w:r w:rsidRPr="00711D6A">
        <w:rPr>
          <w:rFonts w:cstheme="minorHAnsi"/>
        </w:rP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w:t>
      </w:r>
      <w:r w:rsidR="00C065A3" w:rsidRPr="00711D6A">
        <w:rPr>
          <w:rFonts w:cstheme="minorHAnsi"/>
        </w:rPr>
        <w:t>analyzing,</w:t>
      </w:r>
      <w:r w:rsidRPr="00711D6A">
        <w:rPr>
          <w:rFonts w:cstheme="minorHAnsi"/>
        </w:rPr>
        <w:t xml:space="preserve">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w:t>
      </w:r>
    </w:p>
    <w:p w14:paraId="0DE886DC" w14:textId="0F126EB3" w:rsidR="00804CE1" w:rsidRPr="00711D6A" w:rsidRDefault="00804CE1" w:rsidP="00E60164">
      <w:pPr>
        <w:spacing w:line="240" w:lineRule="auto"/>
        <w:rPr>
          <w:rFonts w:cstheme="minorHAnsi"/>
          <w:b/>
          <w:bCs/>
          <w:u w:val="single"/>
        </w:rPr>
      </w:pPr>
      <w:r w:rsidRPr="00711D6A">
        <w:rPr>
          <w:rFonts w:cstheme="minorHAnsi"/>
          <w:b/>
          <w:bCs/>
        </w:rPr>
        <w:t xml:space="preserve">Social </w:t>
      </w:r>
      <w:r w:rsidR="00312B40" w:rsidRPr="00711D6A">
        <w:rPr>
          <w:rFonts w:cstheme="minorHAnsi"/>
          <w:b/>
          <w:bCs/>
        </w:rPr>
        <w:t>W</w:t>
      </w:r>
      <w:r w:rsidRPr="00711D6A">
        <w:rPr>
          <w:rFonts w:cstheme="minorHAnsi"/>
          <w:b/>
          <w:bCs/>
        </w:rPr>
        <w:t xml:space="preserve">orkers: </w:t>
      </w:r>
    </w:p>
    <w:p w14:paraId="2C8A5607" w14:textId="43831BD4" w:rsidR="00804CE1" w:rsidRPr="00711D6A" w:rsidRDefault="00804CE1" w:rsidP="00191D31">
      <w:pPr>
        <w:pStyle w:val="ListParagraph"/>
        <w:numPr>
          <w:ilvl w:val="0"/>
          <w:numId w:val="17"/>
        </w:numPr>
        <w:spacing w:line="240" w:lineRule="auto"/>
        <w:ind w:left="720"/>
        <w:rPr>
          <w:rFonts w:cstheme="minorHAnsi"/>
        </w:rPr>
      </w:pPr>
      <w:r w:rsidRPr="00711D6A">
        <w:rPr>
          <w:rFonts w:cstheme="minorHAnsi"/>
        </w:rPr>
        <w:t xml:space="preserve">critically choose and implement interventions to achieve practice goals and enhance capacities of clients and </w:t>
      </w:r>
      <w:proofErr w:type="gramStart"/>
      <w:r w:rsidRPr="00711D6A">
        <w:rPr>
          <w:rFonts w:cstheme="minorHAnsi"/>
        </w:rPr>
        <w:t>constituencies;</w:t>
      </w:r>
      <w:proofErr w:type="gramEnd"/>
      <w:r w:rsidRPr="00711D6A">
        <w:rPr>
          <w:rFonts w:cstheme="minorHAnsi"/>
        </w:rPr>
        <w:t xml:space="preserve"> </w:t>
      </w:r>
    </w:p>
    <w:p w14:paraId="5213158C" w14:textId="4B09FD55" w:rsidR="00804CE1" w:rsidRPr="00711D6A" w:rsidRDefault="00804CE1" w:rsidP="00191D31">
      <w:pPr>
        <w:pStyle w:val="ListParagraph"/>
        <w:numPr>
          <w:ilvl w:val="0"/>
          <w:numId w:val="17"/>
        </w:numPr>
        <w:spacing w:line="240" w:lineRule="auto"/>
        <w:ind w:left="720"/>
        <w:rPr>
          <w:rFonts w:cstheme="minorHAnsi"/>
        </w:rPr>
      </w:pPr>
      <w:r w:rsidRPr="00711D6A">
        <w:rPr>
          <w:rFonts w:cstheme="minorHAnsi"/>
        </w:rPr>
        <w:t xml:space="preserve">apply knowledge of human behavior and the social environment, person-in-environment, and other multidisciplinary theoretical frameworks in interventions with clients and </w:t>
      </w:r>
      <w:proofErr w:type="gramStart"/>
      <w:r w:rsidRPr="00711D6A">
        <w:rPr>
          <w:rFonts w:cstheme="minorHAnsi"/>
        </w:rPr>
        <w:t>constituencies;</w:t>
      </w:r>
      <w:proofErr w:type="gramEnd"/>
      <w:r w:rsidRPr="00711D6A">
        <w:rPr>
          <w:rFonts w:cstheme="minorHAnsi"/>
        </w:rPr>
        <w:t xml:space="preserve"> </w:t>
      </w:r>
    </w:p>
    <w:p w14:paraId="412E6EE1" w14:textId="349C6334" w:rsidR="00804CE1" w:rsidRPr="00711D6A" w:rsidRDefault="00804CE1" w:rsidP="00191D31">
      <w:pPr>
        <w:pStyle w:val="ListParagraph"/>
        <w:numPr>
          <w:ilvl w:val="0"/>
          <w:numId w:val="17"/>
        </w:numPr>
        <w:spacing w:line="240" w:lineRule="auto"/>
        <w:ind w:left="720"/>
        <w:rPr>
          <w:rFonts w:cstheme="minorHAnsi"/>
        </w:rPr>
      </w:pPr>
      <w:r w:rsidRPr="00711D6A">
        <w:rPr>
          <w:rFonts w:cstheme="minorHAnsi"/>
        </w:rPr>
        <w:t xml:space="preserve">use inter-professional collaboration as appropriate to achieve beneficial practice </w:t>
      </w:r>
      <w:proofErr w:type="gramStart"/>
      <w:r w:rsidRPr="00711D6A">
        <w:rPr>
          <w:rFonts w:cstheme="minorHAnsi"/>
        </w:rPr>
        <w:t>outcomes;</w:t>
      </w:r>
      <w:proofErr w:type="gramEnd"/>
      <w:r w:rsidRPr="00711D6A">
        <w:rPr>
          <w:rFonts w:cstheme="minorHAnsi"/>
        </w:rPr>
        <w:t xml:space="preserve"> </w:t>
      </w:r>
    </w:p>
    <w:p w14:paraId="2D609178" w14:textId="609D1ACB" w:rsidR="00804CE1" w:rsidRPr="00711D6A" w:rsidRDefault="00804CE1" w:rsidP="00191D31">
      <w:pPr>
        <w:pStyle w:val="ListParagraph"/>
        <w:numPr>
          <w:ilvl w:val="0"/>
          <w:numId w:val="17"/>
        </w:numPr>
        <w:spacing w:line="240" w:lineRule="auto"/>
        <w:ind w:left="720"/>
        <w:rPr>
          <w:rFonts w:cstheme="minorHAnsi"/>
        </w:rPr>
      </w:pPr>
      <w:r w:rsidRPr="00711D6A">
        <w:rPr>
          <w:rFonts w:cstheme="minorHAnsi"/>
        </w:rPr>
        <w:t xml:space="preserve">negotiate, mediate, and advocate with and on behalf of diverse clients and constituencies; and </w:t>
      </w:r>
    </w:p>
    <w:p w14:paraId="6CB9795D" w14:textId="1A10E0F1" w:rsidR="00804CE1" w:rsidRPr="00711D6A" w:rsidRDefault="00804CE1" w:rsidP="00191D31">
      <w:pPr>
        <w:pStyle w:val="ListParagraph"/>
        <w:numPr>
          <w:ilvl w:val="0"/>
          <w:numId w:val="17"/>
        </w:numPr>
        <w:spacing w:line="240" w:lineRule="auto"/>
        <w:ind w:left="720"/>
        <w:rPr>
          <w:rFonts w:cstheme="minorHAnsi"/>
        </w:rPr>
      </w:pPr>
      <w:r w:rsidRPr="00711D6A">
        <w:rPr>
          <w:rFonts w:cstheme="minorHAnsi"/>
        </w:rPr>
        <w:t xml:space="preserve">facilitate effective transitions and endings that advance mutually agreed-on </w:t>
      </w:r>
      <w:proofErr w:type="gramStart"/>
      <w:r w:rsidRPr="00711D6A">
        <w:rPr>
          <w:rFonts w:cstheme="minorHAnsi"/>
        </w:rPr>
        <w:t>goals</w:t>
      </w:r>
      <w:proofErr w:type="gramEnd"/>
    </w:p>
    <w:p w14:paraId="14924AA8" w14:textId="03179760" w:rsidR="00312B40" w:rsidRPr="00711D6A" w:rsidRDefault="0025097C" w:rsidP="00E60164">
      <w:pPr>
        <w:spacing w:line="240" w:lineRule="auto"/>
        <w:rPr>
          <w:rFonts w:cstheme="minorHAnsi"/>
          <w:b/>
          <w:bCs/>
        </w:rPr>
      </w:pPr>
      <w:r w:rsidRPr="00711D6A">
        <w:rPr>
          <w:rFonts w:cstheme="minorHAnsi"/>
          <w:b/>
          <w:bCs/>
        </w:rPr>
        <w:t>Specialists:</w:t>
      </w:r>
    </w:p>
    <w:p w14:paraId="3B16EA9C" w14:textId="2C8A6977" w:rsidR="0025097C" w:rsidRPr="00711D6A" w:rsidRDefault="0025097C" w:rsidP="00191D31">
      <w:pPr>
        <w:pStyle w:val="ListParagraph"/>
        <w:numPr>
          <w:ilvl w:val="0"/>
          <w:numId w:val="18"/>
        </w:numPr>
        <w:spacing w:line="240" w:lineRule="auto"/>
        <w:rPr>
          <w:rFonts w:cstheme="minorHAnsi"/>
          <w:i/>
          <w:iCs/>
        </w:rPr>
      </w:pPr>
      <w:r w:rsidRPr="00711D6A">
        <w:rPr>
          <w:rFonts w:cstheme="minorHAnsi"/>
          <w:i/>
          <w:iCs/>
        </w:rPr>
        <w:t>Critically evaluate, select, and apply best practices and evidence based Behavioral Health Interventions.</w:t>
      </w:r>
    </w:p>
    <w:p w14:paraId="5DC3FC00" w14:textId="2DC638E0" w:rsidR="0025097C" w:rsidRPr="00711D6A" w:rsidRDefault="0025097C" w:rsidP="00191D31">
      <w:pPr>
        <w:pStyle w:val="ListParagraph"/>
        <w:numPr>
          <w:ilvl w:val="0"/>
          <w:numId w:val="18"/>
        </w:numPr>
        <w:spacing w:line="240" w:lineRule="auto"/>
        <w:rPr>
          <w:rFonts w:cstheme="minorHAnsi"/>
          <w:i/>
          <w:iCs/>
        </w:rPr>
      </w:pPr>
      <w:r w:rsidRPr="00711D6A">
        <w:rPr>
          <w:rFonts w:cstheme="minorHAnsi"/>
          <w:i/>
          <w:iCs/>
        </w:rPr>
        <w:t>Collaborate with other professionals to coordinate Behavioral Health treatment interventions.</w:t>
      </w:r>
    </w:p>
    <w:p w14:paraId="2880B222" w14:textId="4C56D1F3" w:rsidR="0025097C" w:rsidRPr="00711D6A" w:rsidRDefault="0025097C" w:rsidP="00191D31">
      <w:pPr>
        <w:pStyle w:val="ListParagraph"/>
        <w:numPr>
          <w:ilvl w:val="0"/>
          <w:numId w:val="18"/>
        </w:numPr>
        <w:spacing w:line="240" w:lineRule="auto"/>
        <w:rPr>
          <w:rFonts w:cstheme="minorHAnsi"/>
          <w:i/>
          <w:iCs/>
        </w:rPr>
      </w:pPr>
      <w:r w:rsidRPr="00711D6A">
        <w:rPr>
          <w:rFonts w:cstheme="minorHAnsi"/>
          <w:i/>
          <w:iCs/>
        </w:rPr>
        <w:t>Identify, evaluate, and select effective Behavioral Health intervention strategies.</w:t>
      </w:r>
    </w:p>
    <w:p w14:paraId="39C13577" w14:textId="6FA706F5" w:rsidR="0025097C" w:rsidRPr="00711D6A" w:rsidRDefault="0025097C" w:rsidP="00191D31">
      <w:pPr>
        <w:pStyle w:val="ListParagraph"/>
        <w:numPr>
          <w:ilvl w:val="0"/>
          <w:numId w:val="18"/>
        </w:numPr>
        <w:spacing w:line="240" w:lineRule="auto"/>
        <w:rPr>
          <w:rFonts w:cstheme="minorHAnsi"/>
          <w:i/>
          <w:iCs/>
        </w:rPr>
      </w:pPr>
      <w:r w:rsidRPr="00711D6A">
        <w:rPr>
          <w:rFonts w:cstheme="minorHAnsi"/>
          <w:i/>
          <w:iCs/>
        </w:rPr>
        <w:t>Implement effective Behavioral Health intervention strategies with clients.</w:t>
      </w:r>
    </w:p>
    <w:p w14:paraId="75C2C608" w14:textId="77777777" w:rsidR="0025097C" w:rsidRPr="00711D6A" w:rsidRDefault="0025097C" w:rsidP="00E60164">
      <w:pPr>
        <w:spacing w:line="240" w:lineRule="auto"/>
        <w:rPr>
          <w:rFonts w:cstheme="minorHAnsi"/>
          <w:i/>
          <w:iCs/>
        </w:rPr>
      </w:pPr>
    </w:p>
    <w:p w14:paraId="092A58CF" w14:textId="7DD6EFD2" w:rsidR="0025097C" w:rsidRPr="00711D6A" w:rsidRDefault="00804CE1" w:rsidP="00E60164">
      <w:pPr>
        <w:spacing w:line="240" w:lineRule="auto"/>
        <w:rPr>
          <w:rFonts w:cstheme="minorHAnsi"/>
        </w:rPr>
      </w:pPr>
      <w:r w:rsidRPr="00711D6A">
        <w:rPr>
          <w:rFonts w:cstheme="minorHAnsi"/>
          <w:b/>
          <w:u w:val="single"/>
        </w:rPr>
        <w:t>Competency 9: Evaluate Practice with Individuals, Families, Groups, Organizations, and Communities</w:t>
      </w:r>
      <w:r w:rsidRPr="00711D6A">
        <w:rPr>
          <w:rFonts w:cstheme="minorHAnsi"/>
        </w:rPr>
        <w:t xml:space="preserve"> Social workers understand that evaluation is an ongoing component of the dynamic and interactive process of social work practice with, and on behalf of, diverse individuals, families, groups, </w:t>
      </w:r>
      <w:r w:rsidR="00C065A3" w:rsidRPr="00711D6A">
        <w:rPr>
          <w:rFonts w:cstheme="minorHAnsi"/>
        </w:rPr>
        <w:t>organizations,</w:t>
      </w:r>
      <w:r w:rsidRPr="00711D6A">
        <w:rPr>
          <w:rFonts w:cstheme="minorHAnsi"/>
        </w:rPr>
        <w:t xml:space="preserve">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2271DDA6" w14:textId="12A70482" w:rsidR="00804CE1" w:rsidRPr="00711D6A" w:rsidRDefault="00804CE1" w:rsidP="00E60164">
      <w:pPr>
        <w:spacing w:line="240" w:lineRule="auto"/>
        <w:rPr>
          <w:rFonts w:cstheme="minorHAnsi"/>
          <w:b/>
          <w:bCs/>
        </w:rPr>
      </w:pPr>
      <w:r w:rsidRPr="00711D6A">
        <w:rPr>
          <w:rFonts w:cstheme="minorHAnsi"/>
          <w:b/>
          <w:bCs/>
        </w:rPr>
        <w:t xml:space="preserve">Social </w:t>
      </w:r>
      <w:r w:rsidR="0025097C" w:rsidRPr="00711D6A">
        <w:rPr>
          <w:rFonts w:cstheme="minorHAnsi"/>
          <w:b/>
          <w:bCs/>
        </w:rPr>
        <w:t>W</w:t>
      </w:r>
      <w:r w:rsidRPr="00711D6A">
        <w:rPr>
          <w:rFonts w:cstheme="minorHAnsi"/>
          <w:b/>
          <w:bCs/>
        </w:rPr>
        <w:t xml:space="preserve">orkers: </w:t>
      </w:r>
    </w:p>
    <w:p w14:paraId="0550DC56" w14:textId="3CDF3EE2" w:rsidR="00804CE1" w:rsidRPr="00711D6A" w:rsidRDefault="00804CE1" w:rsidP="00191D31">
      <w:pPr>
        <w:pStyle w:val="ListParagraph"/>
        <w:numPr>
          <w:ilvl w:val="0"/>
          <w:numId w:val="19"/>
        </w:numPr>
        <w:spacing w:line="240" w:lineRule="auto"/>
        <w:ind w:left="720"/>
        <w:rPr>
          <w:rFonts w:cstheme="minorHAnsi"/>
        </w:rPr>
      </w:pPr>
      <w:r w:rsidRPr="00711D6A">
        <w:rPr>
          <w:rFonts w:cstheme="minorHAnsi"/>
        </w:rPr>
        <w:t xml:space="preserve">select and use appropriate methods for evaluation of </w:t>
      </w:r>
      <w:proofErr w:type="gramStart"/>
      <w:r w:rsidRPr="00711D6A">
        <w:rPr>
          <w:rFonts w:cstheme="minorHAnsi"/>
        </w:rPr>
        <w:t>outcomes;</w:t>
      </w:r>
      <w:proofErr w:type="gramEnd"/>
      <w:r w:rsidRPr="00711D6A">
        <w:rPr>
          <w:rFonts w:cstheme="minorHAnsi"/>
        </w:rPr>
        <w:t xml:space="preserve"> </w:t>
      </w:r>
    </w:p>
    <w:p w14:paraId="0A21771C" w14:textId="78E76373" w:rsidR="00804CE1" w:rsidRPr="00711D6A" w:rsidRDefault="00804CE1" w:rsidP="00191D31">
      <w:pPr>
        <w:pStyle w:val="ListParagraph"/>
        <w:numPr>
          <w:ilvl w:val="0"/>
          <w:numId w:val="19"/>
        </w:numPr>
        <w:spacing w:line="240" w:lineRule="auto"/>
        <w:ind w:left="720"/>
        <w:rPr>
          <w:rFonts w:cstheme="minorHAnsi"/>
        </w:rPr>
      </w:pPr>
      <w:r w:rsidRPr="00711D6A">
        <w:rPr>
          <w:rFonts w:cstheme="minorHAnsi"/>
        </w:rPr>
        <w:t xml:space="preserve">apply knowledge of human behavior and the social environment, person-in-environment, and other multidisciplinary theoretical frameworks in the evaluation of </w:t>
      </w:r>
      <w:proofErr w:type="gramStart"/>
      <w:r w:rsidRPr="00711D6A">
        <w:rPr>
          <w:rFonts w:cstheme="minorHAnsi"/>
        </w:rPr>
        <w:t>outcomes;</w:t>
      </w:r>
      <w:proofErr w:type="gramEnd"/>
      <w:r w:rsidRPr="00711D6A">
        <w:rPr>
          <w:rFonts w:cstheme="minorHAnsi"/>
        </w:rPr>
        <w:t xml:space="preserve"> </w:t>
      </w:r>
    </w:p>
    <w:p w14:paraId="40E31290" w14:textId="17663F1A" w:rsidR="00804CE1" w:rsidRPr="00711D6A" w:rsidRDefault="00804CE1" w:rsidP="00191D31">
      <w:pPr>
        <w:pStyle w:val="ListParagraph"/>
        <w:numPr>
          <w:ilvl w:val="0"/>
          <w:numId w:val="19"/>
        </w:numPr>
        <w:spacing w:line="240" w:lineRule="auto"/>
        <w:ind w:left="720"/>
        <w:rPr>
          <w:rFonts w:cstheme="minorHAnsi"/>
        </w:rPr>
      </w:pPr>
      <w:r w:rsidRPr="00711D6A">
        <w:rPr>
          <w:rFonts w:cstheme="minorHAnsi"/>
        </w:rPr>
        <w:t xml:space="preserve">critically analyze, monitor, and evaluate intervention and program processes and outcomes; and </w:t>
      </w:r>
    </w:p>
    <w:p w14:paraId="0645D349" w14:textId="44B1EF0B" w:rsidR="00CF1244" w:rsidRPr="00711D6A" w:rsidRDefault="00804CE1" w:rsidP="00E60164">
      <w:pPr>
        <w:pStyle w:val="ListParagraph"/>
        <w:numPr>
          <w:ilvl w:val="0"/>
          <w:numId w:val="19"/>
        </w:numPr>
        <w:spacing w:line="240" w:lineRule="auto"/>
        <w:ind w:left="720"/>
        <w:rPr>
          <w:rFonts w:cstheme="minorHAnsi"/>
        </w:rPr>
      </w:pPr>
      <w:r w:rsidRPr="00711D6A">
        <w:rPr>
          <w:rFonts w:cstheme="minorHAnsi"/>
        </w:rPr>
        <w:t>apply evaluation findings to improve practice effectiveness at the micro, mezzo, and macro levels.</w:t>
      </w:r>
    </w:p>
    <w:p w14:paraId="61D6E087" w14:textId="77777777" w:rsidR="008B62B2" w:rsidRPr="00711D6A" w:rsidRDefault="008B62B2" w:rsidP="008B62B2">
      <w:pPr>
        <w:spacing w:line="240" w:lineRule="auto"/>
        <w:rPr>
          <w:rFonts w:cstheme="minorHAnsi"/>
          <w:b/>
        </w:rPr>
      </w:pPr>
      <w:r w:rsidRPr="00711D6A">
        <w:rPr>
          <w:rFonts w:cstheme="minorHAnsi"/>
          <w:b/>
        </w:rPr>
        <w:t>Specialists:</w:t>
      </w:r>
    </w:p>
    <w:p w14:paraId="0B708140" w14:textId="74BF73D9" w:rsidR="008B62B2" w:rsidRPr="00711D6A" w:rsidRDefault="008B62B2" w:rsidP="006F40A0">
      <w:pPr>
        <w:pStyle w:val="ListParagraph"/>
        <w:numPr>
          <w:ilvl w:val="0"/>
          <w:numId w:val="31"/>
        </w:numPr>
        <w:spacing w:line="240" w:lineRule="auto"/>
        <w:rPr>
          <w:rFonts w:cstheme="minorHAnsi"/>
        </w:rPr>
      </w:pPr>
      <w:r w:rsidRPr="00711D6A">
        <w:rPr>
          <w:rFonts w:cstheme="minorHAnsi"/>
        </w:rPr>
        <w:t>Contribute to the theoretical knowledge base of the social work profession through Behavioral Health practice-based research.</w:t>
      </w:r>
    </w:p>
    <w:p w14:paraId="5E33AE87" w14:textId="4D312C26" w:rsidR="00D55188" w:rsidRPr="00711D6A" w:rsidRDefault="008B62B2" w:rsidP="006F40A0">
      <w:pPr>
        <w:pStyle w:val="ListParagraph"/>
        <w:numPr>
          <w:ilvl w:val="0"/>
          <w:numId w:val="31"/>
        </w:numPr>
        <w:spacing w:line="240" w:lineRule="auto"/>
        <w:rPr>
          <w:rFonts w:cstheme="minorHAnsi"/>
        </w:rPr>
      </w:pPr>
      <w:r w:rsidRPr="00711D6A">
        <w:rPr>
          <w:rFonts w:cstheme="minorHAnsi"/>
        </w:rPr>
        <w:t>Use evaluation of the Behavioral health process and/or Behavioral Health outcomes to develop best practice in Behavioral Health protocols.</w:t>
      </w:r>
    </w:p>
    <w:p w14:paraId="727799D9" w14:textId="77777777" w:rsidR="006F40A0" w:rsidRPr="00711D6A" w:rsidRDefault="006F40A0" w:rsidP="006F40A0">
      <w:pPr>
        <w:pStyle w:val="ListParagraph"/>
        <w:spacing w:line="240" w:lineRule="auto"/>
        <w:rPr>
          <w:rFonts w:cstheme="minorHAnsi"/>
        </w:rPr>
      </w:pPr>
    </w:p>
    <w:p w14:paraId="2AF8460A" w14:textId="77777777" w:rsidR="00276768" w:rsidRDefault="00276768" w:rsidP="008B62B2">
      <w:pPr>
        <w:spacing w:line="240" w:lineRule="auto"/>
        <w:rPr>
          <w:rFonts w:cstheme="minorHAnsi"/>
          <w:b/>
        </w:rPr>
      </w:pPr>
    </w:p>
    <w:p w14:paraId="096B6C48" w14:textId="151D9560" w:rsidR="008B62B2" w:rsidRPr="00711D6A" w:rsidRDefault="008B62B2" w:rsidP="008B62B2">
      <w:pPr>
        <w:spacing w:line="240" w:lineRule="auto"/>
        <w:rPr>
          <w:rFonts w:cstheme="minorHAnsi"/>
          <w:b/>
        </w:rPr>
      </w:pPr>
      <w:r w:rsidRPr="00711D6A">
        <w:rPr>
          <w:rFonts w:cstheme="minorHAnsi"/>
          <w:b/>
        </w:rPr>
        <w:t xml:space="preserve">Program Continuation </w:t>
      </w:r>
    </w:p>
    <w:p w14:paraId="391B38D5" w14:textId="253D1F0B" w:rsidR="008B62B2" w:rsidRPr="00711D6A" w:rsidRDefault="008B62B2" w:rsidP="008B62B2">
      <w:pPr>
        <w:spacing w:line="240" w:lineRule="auto"/>
        <w:rPr>
          <w:rFonts w:cstheme="minorHAnsi"/>
        </w:rPr>
      </w:pPr>
      <w:r w:rsidRPr="00711D6A">
        <w:rPr>
          <w:rFonts w:cstheme="minorHAnsi"/>
        </w:rPr>
        <w:t>It is expected that once a student is accepted into the program, academic requirements and standards will be maintained. As a professional program, continuance in Social Work depends on continuing progress toward a professional level of performance. The MSW degree is reserved for students who have demonstrated that level of competence. In addition to mastering a body of knowledge, a social worker must possess professional attitudes, skills, values, and ethics. Academic performance in the MSW program includes classroom performance, class attendance, ethical behavior, communication skills, and psychological well-being sufficient to maintain positive and constructive relationships with client</w:t>
      </w:r>
      <w:r w:rsidR="00D55188" w:rsidRPr="00711D6A">
        <w:rPr>
          <w:rFonts w:cstheme="minorHAnsi"/>
        </w:rPr>
        <w:t>s.</w:t>
      </w:r>
    </w:p>
    <w:p w14:paraId="7EAB1D9B" w14:textId="4BE42FB1" w:rsidR="00C83D89" w:rsidRPr="00E205FA" w:rsidRDefault="008B62B2" w:rsidP="003C25A5">
      <w:pPr>
        <w:spacing w:line="240" w:lineRule="auto"/>
        <w:rPr>
          <w:rFonts w:cstheme="minorHAnsi"/>
        </w:rPr>
      </w:pPr>
      <w:r w:rsidRPr="00711D6A">
        <w:rPr>
          <w:rFonts w:cstheme="minorHAnsi"/>
        </w:rPr>
        <w:t>Occasionally, it is determined that a student in the program may not be suited for the field of Social Work. In that case, the advisor may recommend remedial action or may counsel the student out of the program. When withdrawal from the program is recommended, the student may appeal that decision to the program director. If not satisfied, the student may appeal in accordance with university procedure as designated in the “Academic Rights and Responsibilities of Students” as published in the Marshall University Graduate Catalog.</w:t>
      </w:r>
    </w:p>
    <w:p w14:paraId="4457A25F" w14:textId="77777777" w:rsidR="00C83D89" w:rsidRPr="00711D6A" w:rsidRDefault="00C83D89" w:rsidP="003C25A5">
      <w:pPr>
        <w:spacing w:line="240" w:lineRule="auto"/>
        <w:rPr>
          <w:rFonts w:cstheme="minorHAnsi"/>
          <w:b/>
          <w:bCs/>
          <w:color w:val="000000" w:themeColor="text1"/>
        </w:rPr>
      </w:pPr>
    </w:p>
    <w:p w14:paraId="6DEEFC6F" w14:textId="059BC816" w:rsidR="0000558A" w:rsidRPr="00711D6A" w:rsidRDefault="0000558A" w:rsidP="0035534F">
      <w:pPr>
        <w:pStyle w:val="Heading1"/>
        <w:rPr>
          <w:rFonts w:cstheme="minorBidi"/>
          <w:sz w:val="22"/>
          <w:szCs w:val="22"/>
        </w:rPr>
      </w:pPr>
      <w:bookmarkStart w:id="8" w:name="_Toc138852818"/>
      <w:r w:rsidRPr="291F7A3C">
        <w:rPr>
          <w:rFonts w:cstheme="minorBidi"/>
          <w:sz w:val="22"/>
          <w:szCs w:val="22"/>
        </w:rPr>
        <w:t>Academic Dismissal</w:t>
      </w:r>
      <w:bookmarkEnd w:id="8"/>
    </w:p>
    <w:p w14:paraId="28923D85" w14:textId="77777777" w:rsidR="00895ACD" w:rsidRPr="00711D6A" w:rsidRDefault="00895ACD" w:rsidP="00E60164">
      <w:pPr>
        <w:spacing w:after="0" w:line="240" w:lineRule="auto"/>
        <w:rPr>
          <w:rFonts w:cstheme="minorHAnsi"/>
          <w:b/>
          <w:bCs/>
          <w:color w:val="000000" w:themeColor="text1"/>
        </w:rPr>
      </w:pPr>
    </w:p>
    <w:p w14:paraId="535D9C95" w14:textId="77777777" w:rsidR="00895ACD" w:rsidRPr="00711D6A" w:rsidRDefault="0000558A" w:rsidP="00E60164">
      <w:pPr>
        <w:spacing w:after="0" w:line="240" w:lineRule="auto"/>
        <w:rPr>
          <w:rFonts w:cstheme="minorHAnsi"/>
          <w:color w:val="000000" w:themeColor="text1"/>
        </w:rPr>
      </w:pPr>
      <w:r w:rsidRPr="00711D6A">
        <w:rPr>
          <w:rFonts w:cstheme="minorHAnsi"/>
          <w:color w:val="000000" w:themeColor="text1"/>
        </w:rPr>
        <w:t xml:space="preserve">Academic Dismissal is termination of student status, including any right or privilege to receive some benefit, recognition, or certification. A student may be academically dismissed from a program and remain eligible to enroll in courses in other programs at Marshall University; or a student may be academically dismissed from the institution and become ineligible to enroll in other courses or programs at Marshall University. The terms of academic dismissal from a program for academic deficiency shall be determined, defined, and published by each academic program. </w:t>
      </w:r>
    </w:p>
    <w:p w14:paraId="27DF27E7" w14:textId="77777777" w:rsidR="00895ACD" w:rsidRPr="00711D6A" w:rsidRDefault="00895ACD" w:rsidP="00E60164">
      <w:pPr>
        <w:spacing w:after="0" w:line="240" w:lineRule="auto"/>
        <w:rPr>
          <w:rFonts w:cstheme="minorHAnsi"/>
          <w:color w:val="000000" w:themeColor="text1"/>
        </w:rPr>
      </w:pPr>
    </w:p>
    <w:p w14:paraId="36C6BEE4" w14:textId="7C41F564" w:rsidR="00D1367C" w:rsidRPr="00711D6A" w:rsidRDefault="0000558A" w:rsidP="00E60164">
      <w:pPr>
        <w:spacing w:after="0" w:line="240" w:lineRule="auto"/>
        <w:rPr>
          <w:rFonts w:cstheme="minorHAnsi"/>
          <w:color w:val="000000" w:themeColor="text1"/>
        </w:rPr>
      </w:pPr>
      <w:r w:rsidRPr="00711D6A">
        <w:rPr>
          <w:rFonts w:cstheme="minorHAnsi"/>
          <w:color w:val="000000" w:themeColor="text1"/>
        </w:rPr>
        <w:t xml:space="preserve">The Department of Social Work MSW program has determined that students who perpetually violate the Social Work Professional Standards and Social Work Performance Standards may be dismissed from the MSW program. A student may also be dismissed if he or she has not completed the degree within seven years and has not been enrolled during the most recent year. Academic dismissal from the MSW program is initiated by faculty who are concerned about a student’s Professional or Performance Standards </w:t>
      </w:r>
      <w:r w:rsidR="00895ACD" w:rsidRPr="00711D6A">
        <w:rPr>
          <w:rFonts w:cstheme="minorHAnsi"/>
          <w:color w:val="000000" w:themeColor="text1"/>
        </w:rPr>
        <w:t>regarding</w:t>
      </w:r>
      <w:r w:rsidRPr="00711D6A">
        <w:rPr>
          <w:rFonts w:cstheme="minorHAnsi"/>
          <w:color w:val="000000" w:themeColor="text1"/>
        </w:rPr>
        <w:t xml:space="preserve"> the student’s conduct and/or grades. The faculty member(s) inform the </w:t>
      </w:r>
      <w:r w:rsidR="00895ACD" w:rsidRPr="00711D6A">
        <w:rPr>
          <w:rFonts w:cstheme="minorHAnsi"/>
          <w:color w:val="000000" w:themeColor="text1"/>
        </w:rPr>
        <w:t>P</w:t>
      </w:r>
      <w:r w:rsidRPr="00711D6A">
        <w:rPr>
          <w:rFonts w:cstheme="minorHAnsi"/>
          <w:color w:val="000000" w:themeColor="text1"/>
        </w:rPr>
        <w:t xml:space="preserve">rogram </w:t>
      </w:r>
      <w:r w:rsidR="00895ACD" w:rsidRPr="00711D6A">
        <w:rPr>
          <w:rFonts w:cstheme="minorHAnsi"/>
          <w:color w:val="000000" w:themeColor="text1"/>
        </w:rPr>
        <w:t>D</w:t>
      </w:r>
      <w:r w:rsidRPr="00711D6A">
        <w:rPr>
          <w:rFonts w:cstheme="minorHAnsi"/>
          <w:color w:val="000000" w:themeColor="text1"/>
        </w:rPr>
        <w:t xml:space="preserve">irector of the issue(s) via email and request to have a meeting with the student, </w:t>
      </w:r>
      <w:r w:rsidR="00895ACD" w:rsidRPr="00711D6A">
        <w:rPr>
          <w:rFonts w:cstheme="minorHAnsi"/>
          <w:color w:val="000000" w:themeColor="text1"/>
        </w:rPr>
        <w:t>P</w:t>
      </w:r>
      <w:r w:rsidRPr="00711D6A">
        <w:rPr>
          <w:rFonts w:cstheme="minorHAnsi"/>
          <w:color w:val="000000" w:themeColor="text1"/>
        </w:rPr>
        <w:t xml:space="preserve">rogram </w:t>
      </w:r>
      <w:r w:rsidR="00895ACD" w:rsidRPr="00711D6A">
        <w:rPr>
          <w:rFonts w:cstheme="minorHAnsi"/>
          <w:color w:val="000000" w:themeColor="text1"/>
        </w:rPr>
        <w:t>D</w:t>
      </w:r>
      <w:r w:rsidRPr="00711D6A">
        <w:rPr>
          <w:rFonts w:cstheme="minorHAnsi"/>
          <w:color w:val="000000" w:themeColor="text1"/>
        </w:rPr>
        <w:t xml:space="preserve">irector, </w:t>
      </w:r>
      <w:r w:rsidR="00895ACD" w:rsidRPr="00711D6A">
        <w:rPr>
          <w:rFonts w:cstheme="minorHAnsi"/>
          <w:color w:val="000000" w:themeColor="text1"/>
        </w:rPr>
        <w:t>F</w:t>
      </w:r>
      <w:r w:rsidRPr="00711D6A">
        <w:rPr>
          <w:rFonts w:cstheme="minorHAnsi"/>
          <w:color w:val="000000" w:themeColor="text1"/>
        </w:rPr>
        <w:t xml:space="preserve">ield </w:t>
      </w:r>
      <w:r w:rsidR="00895ACD" w:rsidRPr="00711D6A">
        <w:rPr>
          <w:rFonts w:cstheme="minorHAnsi"/>
          <w:color w:val="000000" w:themeColor="text1"/>
        </w:rPr>
        <w:t>D</w:t>
      </w:r>
      <w:r w:rsidRPr="00711D6A">
        <w:rPr>
          <w:rFonts w:cstheme="minorHAnsi"/>
          <w:color w:val="000000" w:themeColor="text1"/>
        </w:rPr>
        <w:t xml:space="preserve">irector, </w:t>
      </w:r>
      <w:r w:rsidR="00895ACD" w:rsidRPr="00711D6A">
        <w:rPr>
          <w:rFonts w:cstheme="minorHAnsi"/>
          <w:color w:val="000000" w:themeColor="text1"/>
        </w:rPr>
        <w:t>Student</w:t>
      </w:r>
      <w:r w:rsidRPr="00711D6A">
        <w:rPr>
          <w:rFonts w:cstheme="minorHAnsi"/>
          <w:color w:val="000000" w:themeColor="text1"/>
        </w:rPr>
        <w:t xml:space="preserve"> </w:t>
      </w:r>
      <w:r w:rsidR="00895ACD" w:rsidRPr="00711D6A">
        <w:rPr>
          <w:rFonts w:cstheme="minorHAnsi"/>
          <w:color w:val="000000" w:themeColor="text1"/>
        </w:rPr>
        <w:t>A</w:t>
      </w:r>
      <w:r w:rsidRPr="00711D6A">
        <w:rPr>
          <w:rFonts w:cstheme="minorHAnsi"/>
          <w:color w:val="000000" w:themeColor="text1"/>
        </w:rPr>
        <w:t xml:space="preserve">dviser, and any faculty who presently has the student in class.  </w:t>
      </w:r>
    </w:p>
    <w:p w14:paraId="7218EB54" w14:textId="77777777" w:rsidR="00D1367C" w:rsidRPr="00711D6A" w:rsidRDefault="00D1367C" w:rsidP="00E60164">
      <w:pPr>
        <w:spacing w:after="0" w:line="240" w:lineRule="auto"/>
        <w:rPr>
          <w:rFonts w:cstheme="minorHAnsi"/>
          <w:color w:val="000000" w:themeColor="text1"/>
        </w:rPr>
      </w:pPr>
    </w:p>
    <w:p w14:paraId="211AC350" w14:textId="74BFA500" w:rsidR="0000558A" w:rsidRPr="00711D6A" w:rsidRDefault="0000558A" w:rsidP="00E60164">
      <w:pPr>
        <w:spacing w:after="0" w:line="240" w:lineRule="auto"/>
        <w:rPr>
          <w:rFonts w:cstheme="minorHAnsi"/>
          <w:color w:val="000000" w:themeColor="text1"/>
        </w:rPr>
      </w:pPr>
      <w:r w:rsidRPr="00711D6A">
        <w:rPr>
          <w:rFonts w:cstheme="minorHAnsi"/>
          <w:color w:val="000000" w:themeColor="text1"/>
        </w:rPr>
        <w:t xml:space="preserve">Faculty bring issues and examples of the student’s work to the </w:t>
      </w:r>
      <w:r w:rsidR="00D1367C" w:rsidRPr="00711D6A">
        <w:rPr>
          <w:rFonts w:cstheme="minorHAnsi"/>
          <w:color w:val="000000" w:themeColor="text1"/>
        </w:rPr>
        <w:t>meeting but</w:t>
      </w:r>
      <w:r w:rsidRPr="00711D6A">
        <w:rPr>
          <w:rFonts w:cstheme="minorHAnsi"/>
          <w:color w:val="000000" w:themeColor="text1"/>
        </w:rPr>
        <w:t xml:space="preserve"> are strongly encouraged to provide positive feedback to the student along with the student’s deficits. It is recommended that faculty meet prior to meeting with the student </w:t>
      </w:r>
      <w:r w:rsidR="00D1367C" w:rsidRPr="00711D6A">
        <w:rPr>
          <w:rFonts w:cstheme="minorHAnsi"/>
          <w:color w:val="000000" w:themeColor="text1"/>
        </w:rPr>
        <w:t>to</w:t>
      </w:r>
      <w:r w:rsidRPr="00711D6A">
        <w:rPr>
          <w:rFonts w:cstheme="minorHAnsi"/>
          <w:color w:val="000000" w:themeColor="text1"/>
        </w:rPr>
        <w:t xml:space="preserve"> be prepared to discuss options with the student for improvement. If agreement on an improvement plan can be accomplished by all stakeholders, then the student will be expected to complete all assignments, etc. as agreed upon. If a student violates the terms of the agreement resulting in a grade less than a B, the student will be dismissed from the MSW program.</w:t>
      </w:r>
    </w:p>
    <w:p w14:paraId="5E6F3A0C" w14:textId="77777777" w:rsidR="0000558A" w:rsidRPr="00711D6A" w:rsidRDefault="0000558A" w:rsidP="00E60164">
      <w:pPr>
        <w:spacing w:after="0" w:line="240" w:lineRule="auto"/>
        <w:rPr>
          <w:rFonts w:cstheme="minorHAnsi"/>
          <w:color w:val="000000" w:themeColor="text1"/>
        </w:rPr>
      </w:pPr>
    </w:p>
    <w:p w14:paraId="096FF644" w14:textId="77777777" w:rsidR="00D1367C" w:rsidRPr="00711D6A" w:rsidRDefault="00D1367C" w:rsidP="00D1367C">
      <w:pPr>
        <w:spacing w:after="0" w:line="240" w:lineRule="auto"/>
        <w:rPr>
          <w:rFonts w:cstheme="minorHAnsi"/>
          <w:color w:val="000000" w:themeColor="text1"/>
        </w:rPr>
      </w:pPr>
      <w:r w:rsidRPr="00711D6A">
        <w:rPr>
          <w:rFonts w:cstheme="minorHAnsi"/>
          <w:color w:val="000000" w:themeColor="text1"/>
        </w:rPr>
        <w:t>For additional details, see “Academic Rights and Responsibilities” in the Marshall University Graduate Student Catalog on page 57.</w:t>
      </w:r>
    </w:p>
    <w:p w14:paraId="2802CDBD" w14:textId="77777777" w:rsidR="0000558A" w:rsidRPr="00711D6A" w:rsidRDefault="0000558A" w:rsidP="00E60164">
      <w:pPr>
        <w:spacing w:after="0" w:line="240" w:lineRule="auto"/>
        <w:rPr>
          <w:rFonts w:cstheme="minorHAnsi"/>
          <w:color w:val="000000" w:themeColor="text1"/>
        </w:rPr>
      </w:pPr>
    </w:p>
    <w:p w14:paraId="58D288F4" w14:textId="09CAA95E" w:rsidR="00F7327D" w:rsidRPr="00711D6A" w:rsidRDefault="00F7327D" w:rsidP="0035534F">
      <w:pPr>
        <w:pStyle w:val="Heading1"/>
        <w:rPr>
          <w:rFonts w:cstheme="minorBidi"/>
          <w:sz w:val="22"/>
          <w:szCs w:val="22"/>
        </w:rPr>
      </w:pPr>
      <w:bookmarkStart w:id="9" w:name="_Toc138852819"/>
      <w:r w:rsidRPr="291F7A3C">
        <w:rPr>
          <w:rFonts w:cstheme="minorBidi"/>
          <w:sz w:val="22"/>
          <w:szCs w:val="22"/>
        </w:rPr>
        <w:t>Grievance Policy</w:t>
      </w:r>
      <w:bookmarkEnd w:id="9"/>
    </w:p>
    <w:p w14:paraId="5DACB541" w14:textId="7FA9430A" w:rsidR="00F7327D" w:rsidRPr="00711D6A" w:rsidRDefault="00F7327D" w:rsidP="00F7327D">
      <w:pPr>
        <w:spacing w:after="0" w:line="240" w:lineRule="auto"/>
        <w:rPr>
          <w:rFonts w:cstheme="minorHAnsi"/>
          <w:bCs/>
          <w:color w:val="000000" w:themeColor="text1"/>
        </w:rPr>
      </w:pPr>
    </w:p>
    <w:p w14:paraId="262FFAC9" w14:textId="2624BA41" w:rsidR="0070252A" w:rsidRPr="00711D6A" w:rsidRDefault="00F7327D" w:rsidP="00E60164">
      <w:pPr>
        <w:spacing w:after="0" w:line="240" w:lineRule="auto"/>
        <w:rPr>
          <w:rFonts w:cstheme="minorHAnsi"/>
          <w:b/>
          <w:bCs/>
          <w:color w:val="000000" w:themeColor="text1"/>
        </w:rPr>
      </w:pPr>
      <w:r w:rsidRPr="00711D6A">
        <w:rPr>
          <w:rFonts w:cstheme="minorHAnsi"/>
          <w:bCs/>
          <w:color w:val="000000" w:themeColor="text1"/>
        </w:rPr>
        <w:t>Occasionally, it is determined that a student in the program may not be suited for the field of Social Work. In that case, the advisor may recommend remedial action or may counsel the student out of the program. When withdrawal from the program is recommended, the student may appeal that decision to the program director. If not satisfied, the student may appeal in accordance with university procedure as designated in The Academic Rights and Responsibilities of Students as published in the Marshall University Undergraduate Catalog.</w:t>
      </w:r>
    </w:p>
    <w:p w14:paraId="0B6B2816" w14:textId="77777777" w:rsidR="0070252A" w:rsidRPr="00711D6A" w:rsidRDefault="0070252A" w:rsidP="00E60164">
      <w:pPr>
        <w:spacing w:after="0" w:line="240" w:lineRule="auto"/>
        <w:rPr>
          <w:rFonts w:cstheme="minorHAnsi"/>
          <w:b/>
          <w:bCs/>
          <w:color w:val="000000" w:themeColor="text1"/>
        </w:rPr>
      </w:pPr>
    </w:p>
    <w:p w14:paraId="044E9B30" w14:textId="4CE24A44" w:rsidR="00E60164" w:rsidRPr="00711D6A" w:rsidRDefault="00E60164" w:rsidP="0035534F">
      <w:pPr>
        <w:pStyle w:val="Heading1"/>
        <w:rPr>
          <w:rFonts w:cstheme="minorBidi"/>
          <w:sz w:val="22"/>
          <w:szCs w:val="22"/>
        </w:rPr>
      </w:pPr>
      <w:bookmarkStart w:id="10" w:name="_Toc138852820"/>
      <w:r w:rsidRPr="291F7A3C">
        <w:rPr>
          <w:rFonts w:cstheme="minorBidi"/>
          <w:sz w:val="22"/>
          <w:szCs w:val="22"/>
        </w:rPr>
        <w:t>The Graduate Student Grievance</w:t>
      </w:r>
      <w:r w:rsidR="003A38F1" w:rsidRPr="291F7A3C">
        <w:rPr>
          <w:rFonts w:cstheme="minorBidi"/>
          <w:sz w:val="22"/>
          <w:szCs w:val="22"/>
        </w:rPr>
        <w:t xml:space="preserve"> and </w:t>
      </w:r>
      <w:r w:rsidRPr="291F7A3C">
        <w:rPr>
          <w:rFonts w:cstheme="minorBidi"/>
          <w:sz w:val="22"/>
          <w:szCs w:val="22"/>
        </w:rPr>
        <w:t>Appeals Process</w:t>
      </w:r>
      <w:bookmarkEnd w:id="10"/>
      <w:r w:rsidRPr="291F7A3C">
        <w:rPr>
          <w:rFonts w:cstheme="minorBidi"/>
          <w:sz w:val="22"/>
          <w:szCs w:val="22"/>
        </w:rPr>
        <w:t xml:space="preserve"> </w:t>
      </w:r>
    </w:p>
    <w:p w14:paraId="1C6B086B" w14:textId="77777777" w:rsidR="00D1367C" w:rsidRPr="00711D6A" w:rsidRDefault="00D1367C" w:rsidP="00E60164">
      <w:pPr>
        <w:spacing w:after="0" w:line="240" w:lineRule="auto"/>
        <w:rPr>
          <w:rFonts w:cstheme="minorHAnsi"/>
          <w:b/>
          <w:bCs/>
          <w:color w:val="000000" w:themeColor="text1"/>
        </w:rPr>
      </w:pPr>
    </w:p>
    <w:p w14:paraId="73AD9D94" w14:textId="552D3A51" w:rsidR="00E60164" w:rsidRPr="00711D6A" w:rsidRDefault="003A38F1" w:rsidP="00E60164">
      <w:pPr>
        <w:spacing w:after="0" w:line="240" w:lineRule="auto"/>
        <w:rPr>
          <w:rFonts w:cstheme="minorHAnsi"/>
          <w:color w:val="000000" w:themeColor="text1"/>
        </w:rPr>
      </w:pPr>
      <w:r w:rsidRPr="00711D6A">
        <w:rPr>
          <w:rFonts w:cstheme="minorHAnsi"/>
          <w:color w:val="000000" w:themeColor="text1"/>
        </w:rPr>
        <w:t xml:space="preserve">The graduate student grievance and appeals process </w:t>
      </w:r>
      <w:r w:rsidR="00E60164" w:rsidRPr="00711D6A">
        <w:rPr>
          <w:rFonts w:cstheme="minorHAnsi"/>
          <w:color w:val="000000" w:themeColor="text1"/>
        </w:rPr>
        <w:t xml:space="preserve">is a formal process for graduate students to request review and redress of certain grievances arising from their participation in academic programs. The purpose of the appeals process is to resolve academic disputes in a fair and collegial manner. Every grievance should begin with an informal mediation process and may proceed, if necessary, through a more formal appeal process. The hope and expectation </w:t>
      </w:r>
      <w:r w:rsidR="00AB1496" w:rsidRPr="00711D6A">
        <w:rPr>
          <w:rFonts w:cstheme="minorHAnsi"/>
          <w:color w:val="000000" w:themeColor="text1"/>
        </w:rPr>
        <w:t>are</w:t>
      </w:r>
      <w:r w:rsidR="00E60164" w:rsidRPr="00711D6A">
        <w:rPr>
          <w:rFonts w:cstheme="minorHAnsi"/>
          <w:color w:val="000000" w:themeColor="text1"/>
        </w:rPr>
        <w:t xml:space="preserve"> that grievances will be resolved in a timely way by the parties during the mediation process.</w:t>
      </w:r>
    </w:p>
    <w:p w14:paraId="66833CE3" w14:textId="77777777" w:rsidR="00E60164" w:rsidRPr="00711D6A" w:rsidRDefault="00E60164" w:rsidP="00E60164">
      <w:pPr>
        <w:spacing w:after="0" w:line="240" w:lineRule="auto"/>
        <w:rPr>
          <w:rFonts w:cstheme="minorHAnsi"/>
          <w:color w:val="000000" w:themeColor="text1"/>
        </w:rPr>
      </w:pPr>
    </w:p>
    <w:p w14:paraId="53C3AFB3" w14:textId="652D64BE" w:rsidR="00E60164" w:rsidRPr="00711D6A" w:rsidRDefault="00E60164" w:rsidP="00E60164">
      <w:pPr>
        <w:spacing w:after="0" w:line="240" w:lineRule="auto"/>
        <w:rPr>
          <w:rFonts w:cstheme="minorHAnsi"/>
          <w:color w:val="000000" w:themeColor="text1"/>
        </w:rPr>
      </w:pPr>
      <w:r w:rsidRPr="00711D6A">
        <w:rPr>
          <w:rFonts w:cstheme="minorHAnsi"/>
          <w:color w:val="000000" w:themeColor="text1"/>
        </w:rPr>
        <w:t>Forms are available online at</w:t>
      </w:r>
      <w:r w:rsidR="003A38F1" w:rsidRPr="00711D6A">
        <w:rPr>
          <w:rFonts w:cstheme="minorHAnsi"/>
          <w:color w:val="000000" w:themeColor="text1"/>
        </w:rPr>
        <w:t>:</w:t>
      </w:r>
      <w:r w:rsidRPr="00711D6A">
        <w:rPr>
          <w:rFonts w:cstheme="minorHAnsi"/>
          <w:color w:val="000000" w:themeColor="text1"/>
        </w:rPr>
        <w:t xml:space="preserve"> http://www.marshall.edu/graduate/graduate-student-appeals-process/ or in the Graduate College office, Old Main 113</w:t>
      </w:r>
    </w:p>
    <w:p w14:paraId="1D525D64" w14:textId="60C11977" w:rsidR="00D55188" w:rsidRPr="00711D6A" w:rsidRDefault="00D55188" w:rsidP="0000558A">
      <w:pPr>
        <w:spacing w:after="0"/>
        <w:rPr>
          <w:rFonts w:cstheme="minorHAnsi"/>
          <w:b/>
          <w:bCs/>
          <w:color w:val="000000" w:themeColor="text1"/>
        </w:rPr>
      </w:pPr>
    </w:p>
    <w:p w14:paraId="4855ECB4" w14:textId="33AA0A1A" w:rsidR="003A38F1" w:rsidRPr="00711D6A" w:rsidRDefault="009B0758" w:rsidP="0035534F">
      <w:pPr>
        <w:pStyle w:val="Heading1"/>
        <w:rPr>
          <w:rFonts w:cstheme="minorBidi"/>
          <w:sz w:val="22"/>
          <w:szCs w:val="22"/>
        </w:rPr>
      </w:pPr>
      <w:bookmarkStart w:id="11" w:name="_Toc138852821"/>
      <w:r w:rsidRPr="291F7A3C">
        <w:rPr>
          <w:rFonts w:cstheme="minorBidi"/>
          <w:sz w:val="22"/>
          <w:szCs w:val="22"/>
        </w:rPr>
        <w:t>Professional and Academic Advising</w:t>
      </w:r>
      <w:bookmarkEnd w:id="11"/>
    </w:p>
    <w:p w14:paraId="2FEDC37A" w14:textId="77777777" w:rsidR="009B0758" w:rsidRPr="00711D6A" w:rsidRDefault="009B0758" w:rsidP="0000558A">
      <w:pPr>
        <w:spacing w:after="0"/>
        <w:rPr>
          <w:rFonts w:cstheme="minorHAnsi"/>
          <w:color w:val="000000" w:themeColor="text1"/>
        </w:rPr>
      </w:pPr>
    </w:p>
    <w:p w14:paraId="5F0720C0" w14:textId="0486AABB" w:rsidR="009B0758" w:rsidRPr="00711D6A" w:rsidRDefault="009B0758" w:rsidP="0000558A">
      <w:pPr>
        <w:spacing w:after="0"/>
        <w:rPr>
          <w:rFonts w:cstheme="minorHAnsi"/>
          <w:color w:val="000000" w:themeColor="text1"/>
        </w:rPr>
      </w:pPr>
      <w:r w:rsidRPr="00711D6A">
        <w:rPr>
          <w:rFonts w:cstheme="minorHAnsi"/>
          <w:color w:val="000000" w:themeColor="text1"/>
        </w:rPr>
        <w:t>The MSW Program Policies and Procedures on Professional and Academic Advising:</w:t>
      </w:r>
    </w:p>
    <w:p w14:paraId="3D5080CE" w14:textId="77777777" w:rsidR="009B0758" w:rsidRPr="00711D6A" w:rsidRDefault="009B0758" w:rsidP="0000558A">
      <w:pPr>
        <w:spacing w:after="0"/>
        <w:rPr>
          <w:rFonts w:cstheme="minorHAnsi"/>
          <w:color w:val="000000" w:themeColor="text1"/>
        </w:rPr>
      </w:pPr>
    </w:p>
    <w:p w14:paraId="243A6A27" w14:textId="0C286E71" w:rsidR="0082643F" w:rsidRPr="00711D6A" w:rsidRDefault="009B0758" w:rsidP="0082643F">
      <w:pPr>
        <w:spacing w:after="0" w:line="240" w:lineRule="auto"/>
        <w:rPr>
          <w:rFonts w:eastAsia="Calibri" w:cstheme="minorHAnsi"/>
        </w:rPr>
      </w:pPr>
      <w:r w:rsidRPr="00711D6A">
        <w:rPr>
          <w:rFonts w:eastAsia="Calibri" w:cstheme="minorHAnsi"/>
        </w:rPr>
        <w:t xml:space="preserve">Academic and Professional advising is provided by social work program faculty. </w:t>
      </w:r>
      <w:r w:rsidR="00B9334A" w:rsidRPr="00711D6A">
        <w:rPr>
          <w:rFonts w:eastAsia="Calibri" w:cstheme="minorHAnsi"/>
        </w:rPr>
        <w:t>Social Work faculty are assigned advisees by the program director and provide office hours for advising prior to the beginning of each semester. Social Work Faculty meet with advisees to create a Plan of Study which is registered in the MU Graduate College. Faculty work with advisees to create and adjust schedules</w:t>
      </w:r>
      <w:r w:rsidR="0082643F" w:rsidRPr="00711D6A">
        <w:rPr>
          <w:rFonts w:eastAsia="Calibri" w:cstheme="minorHAnsi"/>
        </w:rPr>
        <w:t xml:space="preserve"> and </w:t>
      </w:r>
      <w:r w:rsidR="00B9334A" w:rsidRPr="00711D6A">
        <w:rPr>
          <w:rFonts w:eastAsia="Calibri" w:cstheme="minorHAnsi"/>
        </w:rPr>
        <w:t>are available for professional guidance</w:t>
      </w:r>
      <w:r w:rsidR="0082643F" w:rsidRPr="00711D6A">
        <w:rPr>
          <w:rFonts w:eastAsia="Calibri" w:cstheme="minorHAnsi"/>
        </w:rPr>
        <w:t xml:space="preserve">. </w:t>
      </w:r>
      <w:r w:rsidRPr="00711D6A">
        <w:rPr>
          <w:rFonts w:eastAsia="Calibri" w:cstheme="minorHAnsi"/>
        </w:rPr>
        <w:t xml:space="preserve">The computerized registration system does not allow a student to register for classes </w:t>
      </w:r>
      <w:r w:rsidR="0082643F" w:rsidRPr="00711D6A">
        <w:rPr>
          <w:rFonts w:eastAsia="Calibri" w:cstheme="minorHAnsi"/>
        </w:rPr>
        <w:t xml:space="preserve">if the </w:t>
      </w:r>
      <w:r w:rsidRPr="00711D6A">
        <w:rPr>
          <w:rFonts w:eastAsia="Calibri" w:cstheme="minorHAnsi"/>
        </w:rPr>
        <w:t xml:space="preserve">prerequisite is </w:t>
      </w:r>
      <w:r w:rsidR="0082643F" w:rsidRPr="00711D6A">
        <w:rPr>
          <w:rFonts w:eastAsia="Calibri" w:cstheme="minorHAnsi"/>
        </w:rPr>
        <w:t>un</w:t>
      </w:r>
      <w:r w:rsidRPr="00711D6A">
        <w:rPr>
          <w:rFonts w:eastAsia="Calibri" w:cstheme="minorHAnsi"/>
        </w:rPr>
        <w:t>met</w:t>
      </w:r>
      <w:r w:rsidR="0082643F" w:rsidRPr="00711D6A">
        <w:rPr>
          <w:rFonts w:eastAsia="Calibri" w:cstheme="minorHAnsi"/>
        </w:rPr>
        <w:t xml:space="preserve"> or if a student is on academic </w:t>
      </w:r>
      <w:r w:rsidR="00AA1719" w:rsidRPr="00711D6A">
        <w:rPr>
          <w:rFonts w:eastAsia="Calibri" w:cstheme="minorHAnsi"/>
        </w:rPr>
        <w:t>probation unless</w:t>
      </w:r>
      <w:r w:rsidR="0082643F" w:rsidRPr="00711D6A">
        <w:rPr>
          <w:rFonts w:eastAsia="Calibri" w:cstheme="minorHAnsi"/>
        </w:rPr>
        <w:t xml:space="preserve"> </w:t>
      </w:r>
      <w:r w:rsidRPr="00711D6A">
        <w:rPr>
          <w:rFonts w:eastAsia="Calibri" w:cstheme="minorHAnsi"/>
        </w:rPr>
        <w:t>faculty has given permission</w:t>
      </w:r>
      <w:r w:rsidR="0082643F" w:rsidRPr="00711D6A">
        <w:rPr>
          <w:rFonts w:eastAsia="Calibri" w:cstheme="minorHAnsi"/>
        </w:rPr>
        <w:t xml:space="preserve">. </w:t>
      </w:r>
      <w:r w:rsidRPr="00711D6A">
        <w:rPr>
          <w:rFonts w:eastAsia="Calibri" w:cstheme="minorHAnsi"/>
        </w:rPr>
        <w:t xml:space="preserve">There is also a mechanism in place to put an “advisor hold” on the student’s record which the professional and faculty advisor must remove </w:t>
      </w:r>
      <w:proofErr w:type="gramStart"/>
      <w:r w:rsidRPr="00711D6A">
        <w:rPr>
          <w:rFonts w:eastAsia="Calibri" w:cstheme="minorHAnsi"/>
        </w:rPr>
        <w:t>in order for</w:t>
      </w:r>
      <w:proofErr w:type="gramEnd"/>
      <w:r w:rsidRPr="00711D6A">
        <w:rPr>
          <w:rFonts w:eastAsia="Calibri" w:cstheme="minorHAnsi"/>
        </w:rPr>
        <w:t xml:space="preserve"> the student to register. </w:t>
      </w:r>
    </w:p>
    <w:p w14:paraId="5AF95539" w14:textId="77777777" w:rsidR="0082643F" w:rsidRPr="00711D6A" w:rsidRDefault="0082643F" w:rsidP="0082643F">
      <w:pPr>
        <w:spacing w:after="0" w:line="240" w:lineRule="auto"/>
        <w:rPr>
          <w:rFonts w:eastAsia="Calibri" w:cstheme="minorHAnsi"/>
        </w:rPr>
      </w:pPr>
    </w:p>
    <w:p w14:paraId="1367EDE1" w14:textId="55448510" w:rsidR="00276768" w:rsidRDefault="009B0758" w:rsidP="00276768">
      <w:pPr>
        <w:spacing w:after="0" w:line="240" w:lineRule="auto"/>
        <w:rPr>
          <w:rFonts w:eastAsia="Calibri"/>
        </w:rPr>
      </w:pPr>
      <w:r w:rsidRPr="291F7A3C">
        <w:rPr>
          <w:rFonts w:eastAsia="Calibri"/>
        </w:rPr>
        <w:t xml:space="preserve">These procedures assure that students take courses in the correct sequence.  It also assures that students receive individual attention </w:t>
      </w:r>
      <w:r w:rsidR="0082643F" w:rsidRPr="291F7A3C">
        <w:rPr>
          <w:rFonts w:eastAsia="Calibri"/>
        </w:rPr>
        <w:t>regarding</w:t>
      </w:r>
      <w:r w:rsidRPr="291F7A3C">
        <w:rPr>
          <w:rFonts w:eastAsia="Calibri"/>
        </w:rPr>
        <w:t xml:space="preserve"> academic interests and development, curriculum requirements, professional standards, and readiness for a professional career in social work. Students also informally drop in to discuss career plans, course work, etc. Faculty members post regular office hours which helps to ensure accessibility.</w:t>
      </w:r>
      <w:r w:rsidR="00AA1719" w:rsidRPr="291F7A3C">
        <w:rPr>
          <w:rFonts w:eastAsia="Calibri"/>
        </w:rPr>
        <w:t xml:space="preserve"> </w:t>
      </w:r>
      <w:r w:rsidRPr="291F7A3C">
        <w:rPr>
          <w:rFonts w:eastAsia="Calibri"/>
        </w:rPr>
        <w:t xml:space="preserve">The field director works closely with students to </w:t>
      </w:r>
      <w:r w:rsidR="00AA1719" w:rsidRPr="291F7A3C">
        <w:rPr>
          <w:rFonts w:eastAsia="Calibri"/>
        </w:rPr>
        <w:t>ensure</w:t>
      </w:r>
      <w:r w:rsidRPr="291F7A3C">
        <w:rPr>
          <w:rFonts w:eastAsia="Calibri"/>
        </w:rPr>
        <w:t xml:space="preserve"> their field settings fit educational and career goals. Students are required to meet with their academic advisors at least one time each semester. </w:t>
      </w:r>
    </w:p>
    <w:p w14:paraId="76A84C9B" w14:textId="77777777" w:rsidR="00276768" w:rsidRDefault="00276768" w:rsidP="00276768">
      <w:pPr>
        <w:spacing w:after="0" w:line="240" w:lineRule="auto"/>
        <w:rPr>
          <w:rFonts w:eastAsia="Calibri" w:cstheme="minorHAnsi"/>
        </w:rPr>
      </w:pPr>
    </w:p>
    <w:p w14:paraId="0B4CE3DA" w14:textId="77777777" w:rsidR="00276768" w:rsidRPr="00276768" w:rsidRDefault="00276768" w:rsidP="00276768">
      <w:pPr>
        <w:spacing w:after="0" w:line="240" w:lineRule="auto"/>
        <w:rPr>
          <w:rFonts w:eastAsia="Calibri" w:cstheme="minorHAnsi"/>
        </w:rPr>
      </w:pPr>
    </w:p>
    <w:p w14:paraId="74CA3CA8" w14:textId="43BF0D24" w:rsidR="0070252A" w:rsidRPr="00711D6A" w:rsidRDefault="0070252A" w:rsidP="0035534F">
      <w:pPr>
        <w:pStyle w:val="Heading1"/>
        <w:rPr>
          <w:rFonts w:cstheme="minorBidi"/>
          <w:sz w:val="22"/>
          <w:szCs w:val="22"/>
        </w:rPr>
      </w:pPr>
      <w:bookmarkStart w:id="12" w:name="_Toc138852822"/>
      <w:r w:rsidRPr="291F7A3C">
        <w:rPr>
          <w:rFonts w:cstheme="minorBidi"/>
          <w:sz w:val="22"/>
          <w:szCs w:val="22"/>
        </w:rPr>
        <w:t>Practicum Program Overview</w:t>
      </w:r>
      <w:bookmarkEnd w:id="12"/>
    </w:p>
    <w:p w14:paraId="0A0F84FB" w14:textId="77777777" w:rsidR="0070252A" w:rsidRPr="00711D6A" w:rsidRDefault="0070252A" w:rsidP="0070252A">
      <w:pPr>
        <w:spacing w:after="0"/>
        <w:rPr>
          <w:rFonts w:cstheme="minorHAnsi"/>
          <w:bCs/>
          <w:color w:val="000000" w:themeColor="text1"/>
        </w:rPr>
      </w:pPr>
    </w:p>
    <w:p w14:paraId="3D328C0F" w14:textId="4B17113D" w:rsidR="00D504AE" w:rsidRPr="00711D6A" w:rsidRDefault="0070252A" w:rsidP="0070252A">
      <w:pPr>
        <w:spacing w:after="0"/>
        <w:rPr>
          <w:rFonts w:cstheme="minorHAnsi"/>
          <w:bCs/>
          <w:color w:val="000000" w:themeColor="text1"/>
        </w:rPr>
      </w:pPr>
      <w:r w:rsidRPr="00711D6A">
        <w:rPr>
          <w:rFonts w:cstheme="minorHAnsi"/>
          <w:bCs/>
          <w:color w:val="000000" w:themeColor="text1"/>
        </w:rPr>
        <w:t xml:space="preserve">Students entering the MSW program as Generalists (2-year program) require 18 credit hours (900 work hours) of field education. Generalist Program Students complete a total of 900 hours of supervised field experience during their time (4-5 semesters) in the MSW Generalist Social Work Program. This includes one 3 credit hour 150 field hour internship completed the spring semester of the generalist year, and one 6 credit hour 300 field hour internship completed during summer semester of the generalist year or during the following fall semester. During each of these experiences, four 90- minute field seminars are conducted by faculty field liaisons to focus on integration of theory and practice.  Four hundred-fifty (450) work hours (9 credit hours) of the 2-year field practicum are completed during the first year of the Generalist year.  Generalist practicums are encompassed under SWK 551 (9 credit hours). </w:t>
      </w:r>
    </w:p>
    <w:p w14:paraId="763AB850" w14:textId="77777777" w:rsidR="00D504AE" w:rsidRPr="00711D6A" w:rsidRDefault="00D504AE" w:rsidP="0070252A">
      <w:pPr>
        <w:spacing w:after="0"/>
        <w:rPr>
          <w:rFonts w:cstheme="minorHAnsi"/>
          <w:bCs/>
          <w:color w:val="000000" w:themeColor="text1"/>
        </w:rPr>
      </w:pPr>
    </w:p>
    <w:p w14:paraId="0D85FE7B" w14:textId="351E8187" w:rsidR="0070252A" w:rsidRPr="00711D6A" w:rsidRDefault="0070252A" w:rsidP="0070252A">
      <w:pPr>
        <w:spacing w:after="0"/>
        <w:rPr>
          <w:rFonts w:cstheme="minorHAnsi"/>
          <w:bCs/>
          <w:color w:val="000000" w:themeColor="text1"/>
        </w:rPr>
      </w:pPr>
      <w:r w:rsidRPr="00711D6A">
        <w:rPr>
          <w:rFonts w:cstheme="minorHAnsi"/>
          <w:bCs/>
          <w:color w:val="000000" w:themeColor="text1"/>
        </w:rPr>
        <w:t xml:space="preserve">The Area of Specialized Practice Integrated Behavioral Health students and Second Year Generalist will be required to complete 450 hours (9 credit hours) of Field Placements over two or three semesters. Each </w:t>
      </w:r>
      <w:r w:rsidR="00C83D89" w:rsidRPr="00711D6A">
        <w:rPr>
          <w:rFonts w:cstheme="minorHAnsi"/>
          <w:bCs/>
          <w:color w:val="000000" w:themeColor="text1"/>
        </w:rPr>
        <w:t>3-credit</w:t>
      </w:r>
      <w:r w:rsidRPr="00711D6A">
        <w:rPr>
          <w:rFonts w:cstheme="minorHAnsi"/>
          <w:bCs/>
          <w:color w:val="000000" w:themeColor="text1"/>
        </w:rPr>
        <w:t xml:space="preserve"> hour Field Placement encompasses 150 hours and is listed as SWK 653 (9 credit hours’). Each credit hour field placement will equal approximately 12 hours weekly or 1.5 days spent working at the field agency. The Generalist summer field placement will require students to work approximately 24 hours weekly or 3 days per week over a 14-week semester.</w:t>
      </w:r>
    </w:p>
    <w:p w14:paraId="68807B7D" w14:textId="77777777" w:rsidR="0070252A" w:rsidRPr="00711D6A" w:rsidRDefault="0070252A" w:rsidP="0070252A">
      <w:pPr>
        <w:spacing w:after="0"/>
        <w:rPr>
          <w:rFonts w:cstheme="minorHAnsi"/>
          <w:bCs/>
          <w:color w:val="000000" w:themeColor="text1"/>
        </w:rPr>
      </w:pPr>
    </w:p>
    <w:p w14:paraId="240E5D34" w14:textId="77777777" w:rsidR="0070252A" w:rsidRPr="00711D6A" w:rsidRDefault="0070252A" w:rsidP="0070252A">
      <w:pPr>
        <w:spacing w:after="0"/>
        <w:rPr>
          <w:rFonts w:cstheme="minorHAnsi"/>
          <w:bCs/>
          <w:color w:val="000000" w:themeColor="text1"/>
        </w:rPr>
      </w:pPr>
      <w:r w:rsidRPr="00711D6A">
        <w:rPr>
          <w:rFonts w:cstheme="minorHAnsi"/>
          <w:bCs/>
          <w:color w:val="000000" w:themeColor="text1"/>
        </w:rPr>
        <w:t>The first 150 hours of field practicum provide an opportunity for Generalists to observe social workers and increasingly practice social work skills under supervision. Students, in consultation with the field instructor and or task supervisor, prepare a learning contract for their educationally directed experience. The learning contract is prepared within the first 3 weeks of the semester. Before or during the first 2 weeks of the semester, an orientation session is held with field instructors and the students also receive orientation in the first field seminar class. These sessions include information about roles, responsibilities, and expectations. With field director approval, the students can begin their practicum hours following the orientation. Generalists must have completed SWK 511 HBSE I, SWK 501 SWK Practice, and SWK 521 SWK Policy prior to beginning this practicum. They are also enrolled in SWK 531 Practice II and SWK 541 Research while taking the practicum.</w:t>
      </w:r>
    </w:p>
    <w:p w14:paraId="561A51DB" w14:textId="77777777" w:rsidR="0070252A" w:rsidRPr="00711D6A" w:rsidRDefault="0070252A" w:rsidP="0070252A">
      <w:pPr>
        <w:spacing w:after="0"/>
        <w:rPr>
          <w:rFonts w:cstheme="minorHAnsi"/>
          <w:bCs/>
          <w:color w:val="000000" w:themeColor="text1"/>
        </w:rPr>
      </w:pPr>
    </w:p>
    <w:p w14:paraId="4AC320B7" w14:textId="77777777" w:rsidR="0070252A" w:rsidRPr="00711D6A" w:rsidRDefault="0070252A" w:rsidP="0070252A">
      <w:pPr>
        <w:spacing w:after="0"/>
        <w:rPr>
          <w:rFonts w:cstheme="minorHAnsi"/>
          <w:bCs/>
          <w:color w:val="000000" w:themeColor="text1"/>
        </w:rPr>
      </w:pPr>
      <w:r w:rsidRPr="00711D6A">
        <w:rPr>
          <w:rFonts w:cstheme="minorHAnsi"/>
          <w:bCs/>
          <w:color w:val="000000" w:themeColor="text1"/>
        </w:rPr>
        <w:t>The second 300 hours of field practicum is a continuation of the 150 hours with a different emphasis. Students, in consultation with the field instructor, prepare the learning contract to fit the agency they choose. Feedback from the 150-hour practicum is used to help the student have an interesting and challenging learning experience. As with the 150-hour practicum, orientation for field instructors is provided.</w:t>
      </w:r>
    </w:p>
    <w:p w14:paraId="3B0EFD8E" w14:textId="4DF9AA1D" w:rsidR="00D504AE" w:rsidRPr="00711D6A" w:rsidRDefault="00D504AE" w:rsidP="0000558A">
      <w:pPr>
        <w:spacing w:after="0"/>
        <w:rPr>
          <w:rFonts w:cstheme="minorHAnsi"/>
          <w:b/>
          <w:bCs/>
          <w:color w:val="000000" w:themeColor="text1"/>
        </w:rPr>
      </w:pPr>
    </w:p>
    <w:p w14:paraId="7DFFEB4E" w14:textId="52E2511E" w:rsidR="00BC3CFF" w:rsidRPr="00711D6A" w:rsidRDefault="00BC3CFF" w:rsidP="0000558A">
      <w:pPr>
        <w:spacing w:after="0"/>
        <w:rPr>
          <w:rFonts w:cstheme="minorHAnsi"/>
          <w:b/>
          <w:bCs/>
          <w:color w:val="000000" w:themeColor="text1"/>
        </w:rPr>
      </w:pPr>
      <w:r w:rsidRPr="00711D6A">
        <w:rPr>
          <w:rFonts w:cstheme="minorHAnsi"/>
          <w:b/>
          <w:bCs/>
          <w:color w:val="000000" w:themeColor="text1"/>
        </w:rPr>
        <w:t>Safety in Field Practicum</w:t>
      </w:r>
    </w:p>
    <w:p w14:paraId="4F4ED446" w14:textId="1F63EBB6" w:rsidR="00BC3CFF" w:rsidRPr="00711D6A" w:rsidRDefault="00BC3CFF" w:rsidP="0000558A">
      <w:pPr>
        <w:spacing w:after="0"/>
        <w:rPr>
          <w:rFonts w:cstheme="minorHAnsi"/>
          <w:b/>
          <w:bCs/>
          <w:color w:val="000000" w:themeColor="text1"/>
        </w:rPr>
      </w:pPr>
    </w:p>
    <w:p w14:paraId="42BBD03A" w14:textId="27A49A18" w:rsidR="00BC3CFF" w:rsidRPr="00711D6A" w:rsidRDefault="00BC3CFF" w:rsidP="0000558A">
      <w:pPr>
        <w:spacing w:after="0"/>
        <w:rPr>
          <w:rFonts w:cstheme="minorHAnsi"/>
        </w:rPr>
      </w:pPr>
      <w:r w:rsidRPr="00711D6A">
        <w:rPr>
          <w:rFonts w:cstheme="minorHAnsi"/>
        </w:rPr>
        <w:t xml:space="preserve">Safety in the field cannot be over-emphasized. The following materials should be read and considered prior to entering field and reviewed during your field experience. </w:t>
      </w:r>
      <w:r w:rsidRPr="00711D6A">
        <w:rPr>
          <w:rFonts w:cstheme="minorHAnsi"/>
          <w:i/>
        </w:rPr>
        <w:t>See MSW Field Manual.</w:t>
      </w:r>
    </w:p>
    <w:p w14:paraId="17FEA917" w14:textId="77777777" w:rsidR="00BC3CFF" w:rsidRPr="00711D6A" w:rsidRDefault="00BC3CFF" w:rsidP="0000558A">
      <w:pPr>
        <w:spacing w:after="0"/>
        <w:rPr>
          <w:rFonts w:cstheme="minorHAnsi"/>
        </w:rPr>
      </w:pPr>
    </w:p>
    <w:p w14:paraId="7FE0E38E" w14:textId="391C30F2" w:rsidR="00BC3CFF" w:rsidRPr="00276768" w:rsidRDefault="00BC3CFF" w:rsidP="0000558A">
      <w:pPr>
        <w:spacing w:after="0"/>
        <w:rPr>
          <w:rFonts w:cstheme="minorHAnsi"/>
        </w:rPr>
      </w:pPr>
      <w:r w:rsidRPr="00711D6A">
        <w:rPr>
          <w:rFonts w:cstheme="minorHAnsi"/>
        </w:rPr>
        <w:t xml:space="preserve">The NASW guide to Social Worker Safety in the Workplace can be found at: </w:t>
      </w:r>
      <w:hyperlink r:id="rId11" w:history="1">
        <w:r w:rsidRPr="00711D6A">
          <w:rPr>
            <w:rStyle w:val="Hyperlink"/>
            <w:rFonts w:cstheme="minorHAnsi"/>
          </w:rPr>
          <w:t>https://www.socialworkers.org/LinkClick.aspx?fileticket=6OEdoMjcNC0=&amp;portalid=0</w:t>
        </w:r>
      </w:hyperlink>
    </w:p>
    <w:p w14:paraId="588EFA72" w14:textId="77777777" w:rsidR="00C83D89" w:rsidRPr="00711D6A" w:rsidRDefault="00C83D89" w:rsidP="0000558A">
      <w:pPr>
        <w:spacing w:after="0"/>
        <w:rPr>
          <w:rFonts w:cstheme="minorHAnsi"/>
          <w:b/>
          <w:bCs/>
          <w:color w:val="000000" w:themeColor="text1"/>
        </w:rPr>
      </w:pPr>
    </w:p>
    <w:p w14:paraId="6D4EB3C5" w14:textId="6E5BF33A" w:rsidR="00AA1719" w:rsidRPr="00711D6A" w:rsidRDefault="00AA1719" w:rsidP="0035534F">
      <w:pPr>
        <w:pStyle w:val="Heading1"/>
        <w:rPr>
          <w:rFonts w:cstheme="minorBidi"/>
          <w:sz w:val="22"/>
          <w:szCs w:val="22"/>
        </w:rPr>
      </w:pPr>
      <w:bookmarkStart w:id="13" w:name="_Toc138852823"/>
      <w:r w:rsidRPr="291F7A3C">
        <w:rPr>
          <w:rFonts w:cstheme="minorBidi"/>
          <w:sz w:val="22"/>
          <w:szCs w:val="22"/>
        </w:rPr>
        <w:t>Curriculum Requirements</w:t>
      </w:r>
      <w:bookmarkEnd w:id="13"/>
    </w:p>
    <w:p w14:paraId="2DFDDF28" w14:textId="77777777" w:rsidR="00AA1719" w:rsidRPr="00711D6A" w:rsidRDefault="00AA1719" w:rsidP="0000558A">
      <w:pPr>
        <w:spacing w:after="0"/>
        <w:rPr>
          <w:rFonts w:cstheme="minorHAnsi"/>
          <w:color w:val="000000" w:themeColor="text1"/>
        </w:rPr>
      </w:pPr>
    </w:p>
    <w:p w14:paraId="107830A6" w14:textId="39793335" w:rsidR="0000558A" w:rsidRPr="00711D6A" w:rsidRDefault="002869A1" w:rsidP="002869A1">
      <w:pPr>
        <w:spacing w:after="0" w:line="240" w:lineRule="auto"/>
        <w:rPr>
          <w:rFonts w:eastAsia="Times New Roman" w:cstheme="minorHAnsi"/>
        </w:rPr>
      </w:pPr>
      <w:r w:rsidRPr="00711D6A">
        <w:rPr>
          <w:rFonts w:eastAsia="Times New Roman" w:cstheme="minorHAnsi"/>
          <w:color w:val="131716"/>
          <w:shd w:val="clear" w:color="auto" w:fill="FFFFFF"/>
        </w:rPr>
        <w:t>The receipt of a bachelor’s degree from an accepted, regionally accredited college or university is the basic requirement for admission as a graduate student to Marshall University and cannot be waived. Applicants must fulfill all admission requirements as specified in the Graduate Catalog. Students enrolled in the last semester of an undergraduate program may be admitted to some programs conditionally for one term subject to completion of the bachelor’s degree program and subject to departmental approval.</w:t>
      </w:r>
    </w:p>
    <w:p w14:paraId="79AE4E1E" w14:textId="77777777" w:rsidR="002869A1" w:rsidRPr="00711D6A" w:rsidRDefault="002869A1" w:rsidP="002869A1">
      <w:pPr>
        <w:spacing w:after="0" w:line="240" w:lineRule="auto"/>
        <w:rPr>
          <w:rFonts w:eastAsia="Times New Roman" w:cstheme="minorHAnsi"/>
        </w:rPr>
      </w:pPr>
    </w:p>
    <w:p w14:paraId="07D40B79" w14:textId="3080A324" w:rsidR="002869A1" w:rsidRPr="00711D6A" w:rsidRDefault="002869A1" w:rsidP="002869A1">
      <w:pPr>
        <w:spacing w:after="0" w:line="240" w:lineRule="auto"/>
        <w:rPr>
          <w:rFonts w:eastAsia="Times New Roman" w:cstheme="minorHAnsi"/>
          <w:color w:val="131716"/>
          <w:shd w:val="clear" w:color="auto" w:fill="FFFFFF"/>
        </w:rPr>
      </w:pPr>
      <w:r w:rsidRPr="00711D6A">
        <w:rPr>
          <w:rFonts w:eastAsia="Times New Roman" w:cstheme="minorHAnsi"/>
          <w:color w:val="131716"/>
          <w:shd w:val="clear" w:color="auto" w:fill="FFFFFF"/>
        </w:rPr>
        <w:t>Additionally, an undergraduate GPA of 3.00 is recommended to be considered for admission to the Marshall University Master of Social Work program. While we consider applicants whose undergraduate GPA does not meet this standard, applicants with GPAs less than 2.75 will be considered on a case-by-case basis.</w:t>
      </w:r>
    </w:p>
    <w:p w14:paraId="51FF7996" w14:textId="50E863B5" w:rsidR="008D0338" w:rsidRPr="00711D6A" w:rsidRDefault="008D0338" w:rsidP="002869A1">
      <w:pPr>
        <w:spacing w:after="0" w:line="240" w:lineRule="auto"/>
        <w:rPr>
          <w:rFonts w:eastAsia="Times New Roman" w:cstheme="minorHAnsi"/>
          <w:color w:val="131716"/>
          <w:shd w:val="clear" w:color="auto" w:fill="FFFFFF"/>
        </w:rPr>
      </w:pPr>
    </w:p>
    <w:p w14:paraId="7E45E606" w14:textId="1B0718CD" w:rsidR="008D0338" w:rsidRPr="00711D6A" w:rsidRDefault="008D0338" w:rsidP="002869A1">
      <w:pPr>
        <w:spacing w:after="0" w:line="240" w:lineRule="auto"/>
        <w:rPr>
          <w:rFonts w:eastAsia="Times New Roman" w:cstheme="minorHAnsi"/>
          <w:color w:val="131716"/>
          <w:shd w:val="clear" w:color="auto" w:fill="FFFFFF"/>
        </w:rPr>
      </w:pPr>
      <w:r w:rsidRPr="00711D6A">
        <w:rPr>
          <w:rFonts w:eastAsia="Times New Roman" w:cstheme="minorHAnsi"/>
          <w:color w:val="131716"/>
          <w:shd w:val="clear" w:color="auto" w:fill="FFFFFF"/>
        </w:rPr>
        <w:t xml:space="preserve">The Marshall University Department of Social Work seeks mature students with a demonstrated ability </w:t>
      </w:r>
      <w:r w:rsidR="006F40A0" w:rsidRPr="00711D6A">
        <w:rPr>
          <w:rFonts w:eastAsia="Times New Roman" w:cstheme="minorHAnsi"/>
          <w:color w:val="131716"/>
          <w:shd w:val="clear" w:color="auto" w:fill="FFFFFF"/>
        </w:rPr>
        <w:t>to work with people, emotional stability</w:t>
      </w:r>
      <w:r w:rsidRPr="00711D6A">
        <w:rPr>
          <w:rFonts w:eastAsia="Times New Roman" w:cstheme="minorHAnsi"/>
          <w:color w:val="131716"/>
          <w:shd w:val="clear" w:color="auto" w:fill="FFFFFF"/>
        </w:rPr>
        <w:t>, good interpersonal skills, and the ability to perform well academically. To assure that entering students meet these standards, the faculty has set the foll</w:t>
      </w:r>
      <w:r w:rsidR="00D83160" w:rsidRPr="00711D6A">
        <w:rPr>
          <w:rFonts w:eastAsia="Times New Roman" w:cstheme="minorHAnsi"/>
          <w:color w:val="131716"/>
          <w:shd w:val="clear" w:color="auto" w:fill="FFFFFF"/>
        </w:rPr>
        <w:t>ow</w:t>
      </w:r>
      <w:r w:rsidRPr="00711D6A">
        <w:rPr>
          <w:rFonts w:eastAsia="Times New Roman" w:cstheme="minorHAnsi"/>
          <w:color w:val="131716"/>
          <w:shd w:val="clear" w:color="auto" w:fill="FFFFFF"/>
        </w:rPr>
        <w:t>ing requirements for Specialist/Advanced Standing applicants holding a BSW degree from a CSWE accredited program:</w:t>
      </w:r>
    </w:p>
    <w:p w14:paraId="36329B31" w14:textId="77777777" w:rsidR="00D83160" w:rsidRPr="00711D6A" w:rsidRDefault="00D83160" w:rsidP="002869A1">
      <w:pPr>
        <w:spacing w:after="0" w:line="240" w:lineRule="auto"/>
        <w:rPr>
          <w:rFonts w:eastAsia="Times New Roman" w:cstheme="minorHAnsi"/>
          <w:color w:val="131716"/>
          <w:shd w:val="clear" w:color="auto" w:fill="FFFFFF"/>
        </w:rPr>
      </w:pPr>
    </w:p>
    <w:p w14:paraId="2DA0A908" w14:textId="7615CF40" w:rsidR="008D0338" w:rsidRPr="00711D6A" w:rsidRDefault="00D83160" w:rsidP="00191D31">
      <w:pPr>
        <w:pStyle w:val="ListParagraph"/>
        <w:numPr>
          <w:ilvl w:val="0"/>
          <w:numId w:val="24"/>
        </w:numPr>
        <w:spacing w:after="0" w:line="240" w:lineRule="auto"/>
        <w:rPr>
          <w:rFonts w:eastAsia="Times New Roman" w:cstheme="minorHAnsi"/>
          <w:color w:val="131716"/>
          <w:shd w:val="clear" w:color="auto" w:fill="FFFFFF"/>
        </w:rPr>
      </w:pPr>
      <w:r w:rsidRPr="00711D6A">
        <w:rPr>
          <w:rFonts w:eastAsia="Times New Roman" w:cstheme="minorHAnsi"/>
          <w:color w:val="131716"/>
          <w:shd w:val="clear" w:color="auto" w:fill="FFFFFF"/>
        </w:rPr>
        <w:t>A bachelor’s degree from a regionally accredited institution of higher learning.</w:t>
      </w:r>
    </w:p>
    <w:p w14:paraId="3DBCC103" w14:textId="48BE478A" w:rsidR="00D83160" w:rsidRPr="00711D6A" w:rsidRDefault="00D83160" w:rsidP="00191D31">
      <w:pPr>
        <w:pStyle w:val="ListParagraph"/>
        <w:numPr>
          <w:ilvl w:val="0"/>
          <w:numId w:val="24"/>
        </w:numPr>
        <w:spacing w:after="0" w:line="240" w:lineRule="auto"/>
        <w:rPr>
          <w:rFonts w:eastAsia="Times New Roman" w:cstheme="minorHAnsi"/>
          <w:color w:val="131716"/>
          <w:shd w:val="clear" w:color="auto" w:fill="FFFFFF"/>
        </w:rPr>
      </w:pPr>
      <w:r w:rsidRPr="00711D6A">
        <w:rPr>
          <w:rFonts w:eastAsia="Times New Roman" w:cstheme="minorHAnsi"/>
          <w:color w:val="131716"/>
          <w:shd w:val="clear" w:color="auto" w:fill="FFFFFF"/>
        </w:rPr>
        <w:t>A minimum of 27 credit hours in the social sciences, i.e., communications (6), natural sciences (3), humanities (9), and social sciences (9</w:t>
      </w:r>
      <w:proofErr w:type="gramStart"/>
      <w:r w:rsidRPr="00711D6A">
        <w:rPr>
          <w:rFonts w:eastAsia="Times New Roman" w:cstheme="minorHAnsi"/>
          <w:color w:val="131716"/>
          <w:shd w:val="clear" w:color="auto" w:fill="FFFFFF"/>
        </w:rPr>
        <w:t>);</w:t>
      </w:r>
      <w:proofErr w:type="gramEnd"/>
    </w:p>
    <w:p w14:paraId="0691DA20" w14:textId="14DCE96D" w:rsidR="00B31B16" w:rsidRPr="00A61A61" w:rsidRDefault="00D83160" w:rsidP="00F7327D">
      <w:pPr>
        <w:pStyle w:val="ListParagraph"/>
        <w:numPr>
          <w:ilvl w:val="0"/>
          <w:numId w:val="24"/>
        </w:numPr>
        <w:spacing w:after="0" w:line="240" w:lineRule="auto"/>
        <w:rPr>
          <w:rFonts w:eastAsia="Times New Roman" w:cstheme="minorHAnsi"/>
        </w:rPr>
      </w:pPr>
      <w:r w:rsidRPr="00711D6A">
        <w:rPr>
          <w:rFonts w:eastAsia="Times New Roman" w:cstheme="minorHAnsi"/>
          <w:color w:val="131716"/>
          <w:shd w:val="clear" w:color="auto" w:fill="FFFFFF"/>
        </w:rPr>
        <w:t>A minimum of three credit hours in each of the following courses: research methodology, and human biology.</w:t>
      </w:r>
    </w:p>
    <w:p w14:paraId="4427A305" w14:textId="77777777" w:rsidR="00050A71" w:rsidRDefault="00050A71" w:rsidP="00F7327D">
      <w:pPr>
        <w:rPr>
          <w:rFonts w:cstheme="minorHAnsi"/>
          <w:b/>
        </w:rPr>
      </w:pPr>
    </w:p>
    <w:p w14:paraId="5CB161EF" w14:textId="77777777" w:rsidR="00B641EE" w:rsidRPr="00B641EE" w:rsidRDefault="00B641EE" w:rsidP="00B641EE">
      <w:pPr>
        <w:pStyle w:val="NormalWeb"/>
        <w:shd w:val="clear" w:color="auto" w:fill="FFFFFF"/>
        <w:spacing w:before="0" w:beforeAutospacing="0" w:after="360" w:afterAutospacing="0"/>
        <w:textAlignment w:val="baseline"/>
        <w:rPr>
          <w:rFonts w:asciiTheme="minorHAnsi" w:hAnsiTheme="minorHAnsi" w:cstheme="minorHAnsi"/>
          <w:color w:val="131716"/>
          <w:sz w:val="22"/>
          <w:szCs w:val="22"/>
        </w:rPr>
      </w:pPr>
      <w:r w:rsidRPr="00B641EE">
        <w:rPr>
          <w:rFonts w:asciiTheme="minorHAnsi" w:hAnsiTheme="minorHAnsi" w:cstheme="minorHAnsi"/>
          <w:color w:val="131716"/>
          <w:sz w:val="22"/>
          <w:szCs w:val="22"/>
        </w:rPr>
        <w:t>The M.S.W. program has three tracks:</w:t>
      </w:r>
    </w:p>
    <w:p w14:paraId="09E084B2" w14:textId="54C72559" w:rsidR="0089001E" w:rsidRPr="0089001E" w:rsidRDefault="00B641EE" w:rsidP="00B641EE">
      <w:pPr>
        <w:pStyle w:val="NormalWeb"/>
        <w:shd w:val="clear" w:color="auto" w:fill="FFFFFF"/>
        <w:spacing w:before="0" w:beforeAutospacing="0" w:after="360" w:afterAutospacing="0"/>
        <w:textAlignment w:val="baseline"/>
        <w:rPr>
          <w:rFonts w:asciiTheme="minorHAnsi" w:hAnsiTheme="minorHAnsi" w:cstheme="minorHAnsi"/>
          <w:i/>
          <w:iCs/>
          <w:color w:val="131716"/>
          <w:sz w:val="22"/>
          <w:szCs w:val="22"/>
        </w:rPr>
      </w:pPr>
      <w:r w:rsidRPr="0089001E">
        <w:rPr>
          <w:rFonts w:asciiTheme="minorHAnsi" w:hAnsiTheme="minorHAnsi" w:cstheme="minorHAnsi"/>
          <w:i/>
          <w:iCs/>
          <w:color w:val="131716"/>
          <w:sz w:val="22"/>
          <w:szCs w:val="22"/>
        </w:rPr>
        <w:t>Generalist (social work foundation) and Area of Specialization</w:t>
      </w:r>
    </w:p>
    <w:p w14:paraId="1C06F527" w14:textId="1E825AC2" w:rsidR="00B641EE" w:rsidRPr="00B641EE" w:rsidRDefault="00B641EE" w:rsidP="00B641EE">
      <w:pPr>
        <w:pStyle w:val="NormalWeb"/>
        <w:shd w:val="clear" w:color="auto" w:fill="FFFFFF"/>
        <w:spacing w:before="0" w:beforeAutospacing="0" w:after="360" w:afterAutospacing="0"/>
        <w:textAlignment w:val="baseline"/>
        <w:rPr>
          <w:rFonts w:asciiTheme="minorHAnsi" w:hAnsiTheme="minorHAnsi" w:cstheme="minorHAnsi"/>
          <w:color w:val="131716"/>
          <w:sz w:val="22"/>
          <w:szCs w:val="22"/>
        </w:rPr>
      </w:pPr>
      <w:r w:rsidRPr="00B641EE">
        <w:rPr>
          <w:rFonts w:asciiTheme="minorHAnsi" w:hAnsiTheme="minorHAnsi" w:cstheme="minorHAnsi"/>
          <w:color w:val="131716"/>
          <w:sz w:val="22"/>
          <w:szCs w:val="22"/>
        </w:rPr>
        <w:t>Both Generalists and Area of Specialization are delivered via a Hybrid delivery system - (materials are delivered through Blackboard and face to face sessions are broadcast from a primary site via Zoom or other delivery systems. Generalists are required to complete 2 calendar years to include summers. Those admitted to the one-year Advanced Standing program will be required to complete 1 calendar year to include 1 summer.</w:t>
      </w:r>
    </w:p>
    <w:p w14:paraId="6A029FFD" w14:textId="77777777" w:rsidR="0089001E" w:rsidRPr="0089001E" w:rsidRDefault="00B641EE" w:rsidP="00B641EE">
      <w:pPr>
        <w:pStyle w:val="NormalWeb"/>
        <w:shd w:val="clear" w:color="auto" w:fill="FFFFFF"/>
        <w:spacing w:before="0" w:beforeAutospacing="0" w:after="360" w:afterAutospacing="0"/>
        <w:textAlignment w:val="baseline"/>
        <w:rPr>
          <w:rFonts w:asciiTheme="minorHAnsi" w:hAnsiTheme="minorHAnsi" w:cstheme="minorHAnsi"/>
          <w:i/>
          <w:iCs/>
          <w:color w:val="131716"/>
          <w:sz w:val="22"/>
          <w:szCs w:val="22"/>
        </w:rPr>
      </w:pPr>
      <w:r w:rsidRPr="0089001E">
        <w:rPr>
          <w:rFonts w:asciiTheme="minorHAnsi" w:hAnsiTheme="minorHAnsi" w:cstheme="minorHAnsi"/>
          <w:i/>
          <w:iCs/>
          <w:color w:val="131716"/>
          <w:sz w:val="22"/>
          <w:szCs w:val="22"/>
        </w:rPr>
        <w:t>Area of Specialization in Behavioral Health Administration</w:t>
      </w:r>
    </w:p>
    <w:p w14:paraId="51F79F26" w14:textId="40286DA1" w:rsidR="00B641EE" w:rsidRPr="00B641EE" w:rsidRDefault="00B641EE" w:rsidP="00B641EE">
      <w:pPr>
        <w:pStyle w:val="NormalWeb"/>
        <w:shd w:val="clear" w:color="auto" w:fill="FFFFFF"/>
        <w:spacing w:before="0" w:beforeAutospacing="0" w:after="360" w:afterAutospacing="0"/>
        <w:textAlignment w:val="baseline"/>
        <w:rPr>
          <w:rFonts w:asciiTheme="minorHAnsi" w:hAnsiTheme="minorHAnsi" w:cstheme="minorHAnsi"/>
          <w:color w:val="131716"/>
          <w:sz w:val="22"/>
          <w:szCs w:val="22"/>
        </w:rPr>
      </w:pPr>
      <w:r w:rsidRPr="00B641EE">
        <w:rPr>
          <w:rFonts w:asciiTheme="minorHAnsi" w:hAnsiTheme="minorHAnsi" w:cstheme="minorHAnsi"/>
          <w:color w:val="131716"/>
          <w:sz w:val="22"/>
          <w:szCs w:val="22"/>
        </w:rPr>
        <w:t>This is an Online Only program and offered to those who are admitted to the Advanced Standing (those who have a B.S.W. at the time of their application to the program).</w:t>
      </w:r>
    </w:p>
    <w:p w14:paraId="23A167AC" w14:textId="77777777" w:rsidR="00B641EE" w:rsidRPr="00B641EE" w:rsidRDefault="00B641EE" w:rsidP="00B641EE">
      <w:pPr>
        <w:pStyle w:val="NormalWeb"/>
        <w:shd w:val="clear" w:color="auto" w:fill="FFFFFF"/>
        <w:spacing w:before="0" w:beforeAutospacing="0" w:after="360" w:afterAutospacing="0"/>
        <w:textAlignment w:val="baseline"/>
        <w:rPr>
          <w:rFonts w:asciiTheme="minorHAnsi" w:hAnsiTheme="minorHAnsi" w:cstheme="minorHAnsi"/>
          <w:color w:val="131716"/>
          <w:sz w:val="22"/>
          <w:szCs w:val="22"/>
        </w:rPr>
      </w:pPr>
      <w:r w:rsidRPr="00B641EE">
        <w:rPr>
          <w:rFonts w:asciiTheme="minorHAnsi" w:hAnsiTheme="minorHAnsi" w:cstheme="minorHAnsi"/>
          <w:color w:val="131716"/>
          <w:sz w:val="22"/>
          <w:szCs w:val="22"/>
        </w:rPr>
        <w:t>M.S.W. students will graduate in August of each year and will attend the Marshall University December graduation.</w:t>
      </w:r>
    </w:p>
    <w:p w14:paraId="692DA7D1" w14:textId="77777777" w:rsidR="00176E62" w:rsidRPr="00711D6A" w:rsidRDefault="00176E62" w:rsidP="00F7327D">
      <w:pPr>
        <w:rPr>
          <w:rFonts w:cstheme="minorHAnsi"/>
          <w:b/>
        </w:rPr>
      </w:pPr>
    </w:p>
    <w:p w14:paraId="4CB33352" w14:textId="0FC13E12" w:rsidR="00904160" w:rsidRDefault="004B61E8" w:rsidP="004B5F50">
      <w:pPr>
        <w:pStyle w:val="Heading1"/>
        <w:jc w:val="center"/>
        <w:rPr>
          <w:rFonts w:cstheme="minorBidi"/>
          <w:sz w:val="22"/>
          <w:szCs w:val="22"/>
        </w:rPr>
      </w:pPr>
      <w:bookmarkStart w:id="14" w:name="_Hlk138676859"/>
      <w:bookmarkStart w:id="15" w:name="_Toc138852824"/>
      <w:r w:rsidRPr="291F7A3C">
        <w:rPr>
          <w:rFonts w:cstheme="minorBidi"/>
          <w:sz w:val="22"/>
          <w:szCs w:val="22"/>
        </w:rPr>
        <w:t>Specialist/Advanced Standing (1-year program option)</w:t>
      </w:r>
      <w:bookmarkEnd w:id="15"/>
    </w:p>
    <w:p w14:paraId="058DF884" w14:textId="77777777" w:rsidR="004B5F50" w:rsidRPr="004B5F50" w:rsidRDefault="004B5F50" w:rsidP="004B5F50">
      <w:pPr>
        <w:rPr>
          <w:lang w:val="x-none" w:eastAsia="x-none"/>
        </w:rPr>
      </w:pPr>
    </w:p>
    <w:p w14:paraId="073C9FC9" w14:textId="4BA2ED23" w:rsidR="004B5F50" w:rsidRPr="004B5F50" w:rsidRDefault="004B5F50" w:rsidP="004B5F50">
      <w:pPr>
        <w:pStyle w:val="NormalWeb"/>
        <w:shd w:val="clear" w:color="auto" w:fill="FFFFFF"/>
        <w:spacing w:before="0" w:beforeAutospacing="0" w:after="360" w:afterAutospacing="0"/>
        <w:textAlignment w:val="baseline"/>
        <w:rPr>
          <w:rFonts w:asciiTheme="minorHAnsi" w:hAnsiTheme="minorHAnsi" w:cstheme="minorHAnsi"/>
          <w:color w:val="131716"/>
          <w:sz w:val="22"/>
          <w:szCs w:val="22"/>
        </w:rPr>
      </w:pPr>
      <w:r w:rsidRPr="004B5F50">
        <w:rPr>
          <w:rFonts w:asciiTheme="minorHAnsi" w:hAnsiTheme="minorHAnsi" w:cstheme="minorHAnsi"/>
          <w:color w:val="131716"/>
          <w:sz w:val="22"/>
          <w:szCs w:val="22"/>
        </w:rPr>
        <w:t>The advanced practice curriculum seeks to develop the utilization and application of critical thinking, relative to behavioral health, on all levels - in reading professional writing and research, in students’ practice, in the classroom, and in the students’ own thinking.</w:t>
      </w:r>
      <w:r>
        <w:rPr>
          <w:rFonts w:asciiTheme="minorHAnsi" w:hAnsiTheme="minorHAnsi" w:cstheme="minorHAnsi"/>
          <w:color w:val="131716"/>
          <w:sz w:val="22"/>
          <w:szCs w:val="22"/>
        </w:rPr>
        <w:t xml:space="preserve"> </w:t>
      </w:r>
      <w:r w:rsidRPr="004B5F50">
        <w:rPr>
          <w:rFonts w:asciiTheme="minorHAnsi" w:hAnsiTheme="minorHAnsi" w:cstheme="minorHAnsi"/>
          <w:color w:val="131716"/>
          <w:sz w:val="22"/>
          <w:szCs w:val="22"/>
        </w:rPr>
        <w:t>Consistently monitoring practice ethically, evaluating theoretical principles and epistemologies, and utilizing technological advances become basic practice patterns. </w:t>
      </w:r>
    </w:p>
    <w:p w14:paraId="34BC54FF" w14:textId="77777777" w:rsidR="00A751D8" w:rsidRPr="00711D6A" w:rsidRDefault="00A751D8" w:rsidP="00F7327D">
      <w:pPr>
        <w:pStyle w:val="NoSpacing"/>
        <w:rPr>
          <w:rFonts w:asciiTheme="minorHAnsi" w:hAnsiTheme="minorHAnsi" w:cstheme="minorHAnsi"/>
          <w:b/>
          <w:bCs/>
          <w:color w:val="000000" w:themeColor="text1"/>
        </w:rPr>
      </w:pPr>
    </w:p>
    <w:p w14:paraId="3438E2B1" w14:textId="56B339C6" w:rsidR="00A24659" w:rsidRPr="00711D6A" w:rsidRDefault="00A24659" w:rsidP="00F7327D">
      <w:pPr>
        <w:pStyle w:val="NoSpacing"/>
        <w:rPr>
          <w:rFonts w:asciiTheme="minorHAnsi" w:hAnsiTheme="minorHAnsi" w:cstheme="minorHAnsi"/>
          <w:b/>
          <w:bCs/>
          <w:color w:val="000000" w:themeColor="text1"/>
        </w:rPr>
      </w:pPr>
      <w:r w:rsidRPr="00711D6A">
        <w:rPr>
          <w:rFonts w:asciiTheme="minorHAnsi" w:hAnsiTheme="minorHAnsi" w:cstheme="minorHAnsi"/>
          <w:b/>
          <w:bCs/>
          <w:color w:val="000000" w:themeColor="text1"/>
        </w:rPr>
        <w:t>Required Courses</w:t>
      </w:r>
    </w:p>
    <w:p w14:paraId="65856D4D" w14:textId="77777777" w:rsidR="00A24659" w:rsidRPr="00711D6A" w:rsidRDefault="00A24659" w:rsidP="00F7327D">
      <w:pPr>
        <w:pStyle w:val="NoSpacing"/>
        <w:rPr>
          <w:rFonts w:asciiTheme="minorHAnsi" w:hAnsiTheme="minorHAnsi" w:cstheme="minorHAnsi"/>
          <w:color w:val="000000" w:themeColor="text1"/>
        </w:rPr>
      </w:pPr>
    </w:p>
    <w:p w14:paraId="2F711B39" w14:textId="32639ECF" w:rsidR="00A24659" w:rsidRPr="00711D6A" w:rsidRDefault="00A24659"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615 </w:t>
      </w:r>
      <w:r w:rsidRPr="00711D6A">
        <w:rPr>
          <w:rFonts w:asciiTheme="minorHAnsi" w:hAnsiTheme="minorHAnsi" w:cstheme="minorHAnsi"/>
          <w:color w:val="000000" w:themeColor="text1"/>
        </w:rPr>
        <w:tab/>
        <w:t xml:space="preserve">Psychopathology </w:t>
      </w:r>
    </w:p>
    <w:p w14:paraId="04B8B0D2" w14:textId="2AA5B6D4" w:rsidR="00A24659" w:rsidRPr="00711D6A" w:rsidRDefault="00A24659"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631</w:t>
      </w:r>
      <w:r w:rsidRPr="00711D6A">
        <w:rPr>
          <w:rFonts w:asciiTheme="minorHAnsi" w:hAnsiTheme="minorHAnsi" w:cstheme="minorHAnsi"/>
          <w:color w:val="000000" w:themeColor="text1"/>
        </w:rPr>
        <w:tab/>
        <w:t xml:space="preserve"> Integrated Health Care: Models and Practice</w:t>
      </w:r>
    </w:p>
    <w:p w14:paraId="307B62BF" w14:textId="0998168C" w:rsidR="00A24659" w:rsidRPr="00711D6A" w:rsidRDefault="00A24659" w:rsidP="00F7327D">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633 </w:t>
      </w:r>
      <w:r w:rsidRPr="00711D6A">
        <w:rPr>
          <w:rFonts w:asciiTheme="minorHAnsi" w:hAnsiTheme="minorHAnsi" w:cstheme="minorHAnsi"/>
          <w:color w:val="000000" w:themeColor="text1"/>
        </w:rPr>
        <w:tab/>
        <w:t xml:space="preserve">Advanced Clinical Social Work Practice in Behavioral Health Care with Individuals and Families </w:t>
      </w:r>
    </w:p>
    <w:p w14:paraId="2EEBCB47" w14:textId="68A7D4B5" w:rsidR="00A24659" w:rsidRPr="00711D6A" w:rsidRDefault="00A24659" w:rsidP="00F7327D">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634 </w:t>
      </w:r>
      <w:r w:rsidRPr="00711D6A">
        <w:rPr>
          <w:rFonts w:asciiTheme="minorHAnsi" w:hAnsiTheme="minorHAnsi" w:cstheme="minorHAnsi"/>
          <w:color w:val="000000" w:themeColor="text1"/>
        </w:rPr>
        <w:tab/>
        <w:t>Advanced Clinical Social Work Practice in Behavioral Health Care with Groups, Communities and Organizations</w:t>
      </w:r>
    </w:p>
    <w:p w14:paraId="4D546605" w14:textId="7CE9E50A" w:rsidR="00A24659" w:rsidRPr="00711D6A" w:rsidRDefault="00A24659"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653 </w:t>
      </w:r>
      <w:r w:rsidRPr="00711D6A">
        <w:rPr>
          <w:rFonts w:asciiTheme="minorHAnsi" w:hAnsiTheme="minorHAnsi" w:cstheme="minorHAnsi"/>
          <w:color w:val="000000" w:themeColor="text1"/>
        </w:rPr>
        <w:tab/>
        <w:t>Advanced Field Practicum</w:t>
      </w:r>
      <w:r w:rsidR="00DF5928" w:rsidRPr="00711D6A">
        <w:rPr>
          <w:rFonts w:asciiTheme="minorHAnsi" w:hAnsiTheme="minorHAnsi" w:cstheme="minorHAnsi"/>
          <w:color w:val="000000" w:themeColor="text1"/>
        </w:rPr>
        <w:t xml:space="preserve"> (9 credit hours total required)</w:t>
      </w:r>
    </w:p>
    <w:p w14:paraId="1347D640" w14:textId="087CF911" w:rsidR="00A24659" w:rsidRPr="00711D6A" w:rsidRDefault="00A24659"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655 </w:t>
      </w:r>
      <w:r w:rsidRPr="00711D6A">
        <w:rPr>
          <w:rFonts w:asciiTheme="minorHAnsi" w:hAnsiTheme="minorHAnsi" w:cstheme="minorHAnsi"/>
          <w:color w:val="000000" w:themeColor="text1"/>
        </w:rPr>
        <w:tab/>
        <w:t>Comorbidity of Mental Health and Physical Disorders</w:t>
      </w:r>
    </w:p>
    <w:p w14:paraId="06E13362" w14:textId="77777777" w:rsidR="00A24659" w:rsidRPr="00711D6A" w:rsidRDefault="00A24659"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670 </w:t>
      </w:r>
      <w:r w:rsidRPr="00711D6A">
        <w:rPr>
          <w:rFonts w:asciiTheme="minorHAnsi" w:hAnsiTheme="minorHAnsi" w:cstheme="minorHAnsi"/>
          <w:color w:val="000000" w:themeColor="text1"/>
        </w:rPr>
        <w:tab/>
        <w:t>Advanced Theory and Practice with Children</w:t>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p>
    <w:p w14:paraId="3D076BEE" w14:textId="695DAA4F" w:rsidR="00B72AD0" w:rsidRPr="00711D6A" w:rsidRDefault="00A24659"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673 </w:t>
      </w:r>
      <w:r w:rsidRPr="00711D6A">
        <w:rPr>
          <w:rFonts w:asciiTheme="minorHAnsi" w:hAnsiTheme="minorHAnsi" w:cstheme="minorHAnsi"/>
          <w:color w:val="000000" w:themeColor="text1"/>
        </w:rPr>
        <w:tab/>
        <w:t>Family and Community Violence in Rural and Underserved Areas</w:t>
      </w:r>
    </w:p>
    <w:p w14:paraId="2929A9CD" w14:textId="77777777" w:rsidR="00276768" w:rsidRDefault="00276768" w:rsidP="00F7327D">
      <w:pPr>
        <w:spacing w:line="240" w:lineRule="auto"/>
        <w:rPr>
          <w:rFonts w:cstheme="minorHAnsi"/>
          <w:b/>
        </w:rPr>
      </w:pPr>
    </w:p>
    <w:p w14:paraId="0F87D169" w14:textId="5AA23ABF" w:rsidR="004B61E8" w:rsidRPr="00711D6A" w:rsidRDefault="004B61E8" w:rsidP="00F7327D">
      <w:pPr>
        <w:spacing w:line="240" w:lineRule="auto"/>
        <w:rPr>
          <w:rFonts w:cstheme="minorHAnsi"/>
          <w:b/>
        </w:rPr>
      </w:pPr>
      <w:r w:rsidRPr="00711D6A">
        <w:rPr>
          <w:rFonts w:cstheme="minorHAnsi"/>
          <w:b/>
        </w:rPr>
        <w:t>Proposed Plan of Study</w:t>
      </w:r>
    </w:p>
    <w:p w14:paraId="7E131974" w14:textId="224B6E44" w:rsidR="00F7327D" w:rsidRPr="00711D6A" w:rsidRDefault="00A24659" w:rsidP="00F7327D">
      <w:pPr>
        <w:spacing w:line="240" w:lineRule="auto"/>
        <w:rPr>
          <w:rFonts w:cstheme="minorHAnsi"/>
          <w:b/>
          <w:bCs/>
          <w:color w:val="000000" w:themeColor="text1"/>
        </w:rPr>
      </w:pPr>
      <w:r w:rsidRPr="00711D6A">
        <w:rPr>
          <w:rFonts w:cstheme="minorHAnsi"/>
          <w:b/>
          <w:bCs/>
          <w:color w:val="000000" w:themeColor="text1"/>
        </w:rPr>
        <w:t xml:space="preserve">Year I Fall </w:t>
      </w:r>
      <w:r w:rsidR="00D83160"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4B61E8" w:rsidRPr="00711D6A">
        <w:rPr>
          <w:rFonts w:cstheme="minorHAnsi"/>
          <w:b/>
          <w:bCs/>
          <w:color w:val="000000" w:themeColor="text1"/>
        </w:rPr>
        <w:tab/>
      </w:r>
      <w:r w:rsidR="00D83160" w:rsidRPr="00711D6A">
        <w:rPr>
          <w:rFonts w:cstheme="minorHAnsi"/>
          <w:b/>
          <w:bCs/>
          <w:color w:val="000000" w:themeColor="text1"/>
        </w:rPr>
        <w:t>Credit Hours</w:t>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p>
    <w:p w14:paraId="5E41882D" w14:textId="4840EEB9" w:rsidR="00A24659" w:rsidRPr="00711D6A" w:rsidRDefault="00A24659" w:rsidP="0092408A">
      <w:pPr>
        <w:spacing w:after="0" w:line="240" w:lineRule="auto"/>
        <w:rPr>
          <w:rFonts w:cstheme="minorHAnsi"/>
        </w:rPr>
      </w:pPr>
      <w:r w:rsidRPr="00711D6A">
        <w:rPr>
          <w:rFonts w:cstheme="minorHAnsi"/>
          <w:color w:val="000000" w:themeColor="text1"/>
        </w:rPr>
        <w:t xml:space="preserve">SW 615 Psychopathology </w:t>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00DF5928" w:rsidRPr="00711D6A">
        <w:rPr>
          <w:rFonts w:cstheme="minorHAnsi"/>
          <w:color w:val="000000" w:themeColor="text1"/>
        </w:rPr>
        <w:t>3</w:t>
      </w:r>
    </w:p>
    <w:p w14:paraId="7E5FF60A" w14:textId="6308456C" w:rsidR="009B50E7" w:rsidRPr="00711D6A" w:rsidRDefault="00A24659" w:rsidP="0092408A">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631 Integrated Health Care: Models and Practice</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9B50E7" w:rsidRPr="00711D6A">
        <w:rPr>
          <w:rFonts w:asciiTheme="minorHAnsi" w:hAnsiTheme="minorHAnsi" w:cstheme="minorHAnsi"/>
          <w:color w:val="000000" w:themeColor="text1"/>
          <w:sz w:val="22"/>
          <w:szCs w:val="22"/>
        </w:rPr>
        <w:t>3</w:t>
      </w:r>
    </w:p>
    <w:p w14:paraId="360DF28E" w14:textId="01B049B5" w:rsidR="00A24659" w:rsidRPr="00711D6A" w:rsidRDefault="00A24659" w:rsidP="0092408A">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 xml:space="preserve">SW 633 Advanced Clinical Social Work Practice in Behavioral </w:t>
      </w:r>
      <w:r w:rsidR="009B50E7" w:rsidRPr="00711D6A">
        <w:rPr>
          <w:rFonts w:asciiTheme="minorHAnsi" w:hAnsiTheme="minorHAnsi" w:cstheme="minorHAnsi"/>
          <w:color w:val="000000" w:themeColor="text1"/>
          <w:sz w:val="22"/>
          <w:szCs w:val="22"/>
        </w:rPr>
        <w:tab/>
      </w:r>
      <w:r w:rsidR="009B50E7" w:rsidRPr="00711D6A">
        <w:rPr>
          <w:rFonts w:asciiTheme="minorHAnsi" w:hAnsiTheme="minorHAnsi" w:cstheme="minorHAnsi"/>
          <w:color w:val="000000" w:themeColor="text1"/>
          <w:sz w:val="22"/>
          <w:szCs w:val="22"/>
        </w:rPr>
        <w:tab/>
      </w:r>
      <w:r w:rsidR="009B50E7" w:rsidRPr="00711D6A">
        <w:rPr>
          <w:rFonts w:asciiTheme="minorHAnsi" w:hAnsiTheme="minorHAnsi" w:cstheme="minorHAnsi"/>
          <w:color w:val="000000" w:themeColor="text1"/>
          <w:sz w:val="22"/>
          <w:szCs w:val="22"/>
        </w:rPr>
        <w:tab/>
      </w:r>
      <w:r w:rsidR="009B50E7"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9B50E7" w:rsidRPr="00711D6A">
        <w:rPr>
          <w:rFonts w:asciiTheme="minorHAnsi" w:hAnsiTheme="minorHAnsi" w:cstheme="minorHAnsi"/>
          <w:color w:val="000000" w:themeColor="text1"/>
          <w:sz w:val="22"/>
          <w:szCs w:val="22"/>
        </w:rPr>
        <w:t>3</w:t>
      </w:r>
    </w:p>
    <w:p w14:paraId="501F1491" w14:textId="056E4A1A" w:rsidR="00A24659" w:rsidRPr="00711D6A" w:rsidRDefault="00A24659" w:rsidP="0092408A">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ab/>
        <w:t xml:space="preserve"> Health Care with Individuals and Families </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F5928" w:rsidRPr="00711D6A">
        <w:rPr>
          <w:rFonts w:asciiTheme="minorHAnsi" w:hAnsiTheme="minorHAnsi" w:cstheme="minorHAnsi"/>
          <w:color w:val="000000" w:themeColor="text1"/>
          <w:sz w:val="22"/>
          <w:szCs w:val="22"/>
        </w:rPr>
        <w:t>3</w:t>
      </w:r>
    </w:p>
    <w:p w14:paraId="5364D67E" w14:textId="0071955E" w:rsidR="00A24659" w:rsidRPr="00711D6A" w:rsidRDefault="00A24659" w:rsidP="0092408A">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 xml:space="preserve">SW 653 </w:t>
      </w:r>
      <w:r w:rsidR="00D35605" w:rsidRPr="00711D6A">
        <w:rPr>
          <w:rFonts w:asciiTheme="minorHAnsi" w:hAnsiTheme="minorHAnsi" w:cstheme="minorHAnsi"/>
          <w:color w:val="000000" w:themeColor="text1"/>
          <w:sz w:val="22"/>
          <w:szCs w:val="22"/>
        </w:rPr>
        <w:t xml:space="preserve">Advanced </w:t>
      </w:r>
      <w:r w:rsidRPr="00711D6A">
        <w:rPr>
          <w:rFonts w:asciiTheme="minorHAnsi" w:hAnsiTheme="minorHAnsi" w:cstheme="minorHAnsi"/>
          <w:color w:val="000000" w:themeColor="text1"/>
          <w:sz w:val="22"/>
          <w:szCs w:val="22"/>
        </w:rPr>
        <w:t>Field</w:t>
      </w:r>
      <w:r w:rsidR="00D35605" w:rsidRPr="00711D6A">
        <w:rPr>
          <w:rFonts w:asciiTheme="minorHAnsi" w:hAnsiTheme="minorHAnsi" w:cstheme="minorHAnsi"/>
          <w:color w:val="000000" w:themeColor="text1"/>
          <w:sz w:val="22"/>
          <w:szCs w:val="22"/>
        </w:rPr>
        <w:t xml:space="preserve"> Practicum</w:t>
      </w:r>
      <w:r w:rsidR="00D35605"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F5928" w:rsidRPr="00711D6A">
        <w:rPr>
          <w:rFonts w:asciiTheme="minorHAnsi" w:hAnsiTheme="minorHAnsi" w:cstheme="minorHAnsi"/>
          <w:color w:val="000000" w:themeColor="text1"/>
          <w:sz w:val="22"/>
          <w:szCs w:val="22"/>
        </w:rPr>
        <w:t>3-6</w:t>
      </w:r>
    </w:p>
    <w:p w14:paraId="5E85751D" w14:textId="4A9D480D" w:rsidR="00A24659" w:rsidRPr="00711D6A" w:rsidRDefault="00A24659" w:rsidP="0092408A">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Elective(s)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3</w:t>
      </w:r>
    </w:p>
    <w:p w14:paraId="6524E9B7" w14:textId="77777777" w:rsidR="00AD674D" w:rsidRPr="00711D6A" w:rsidRDefault="00A24659"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 xml:space="preserve"> </w:t>
      </w:r>
    </w:p>
    <w:p w14:paraId="136ABC2B" w14:textId="553F933A" w:rsidR="00A24659" w:rsidRPr="00711D6A" w:rsidRDefault="00A24659"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b/>
          <w:bCs/>
          <w:color w:val="000000" w:themeColor="text1"/>
          <w:sz w:val="22"/>
          <w:szCs w:val="22"/>
        </w:rPr>
        <w:t>Year II Spring</w:t>
      </w:r>
    </w:p>
    <w:p w14:paraId="36BF25BF" w14:textId="77777777" w:rsidR="00AD674D" w:rsidRPr="00711D6A" w:rsidRDefault="00AD674D" w:rsidP="00F7327D">
      <w:pPr>
        <w:pStyle w:val="Default"/>
        <w:rPr>
          <w:rFonts w:asciiTheme="minorHAnsi" w:hAnsiTheme="minorHAnsi" w:cstheme="minorHAnsi"/>
          <w:color w:val="000000" w:themeColor="text1"/>
          <w:sz w:val="22"/>
          <w:szCs w:val="22"/>
        </w:rPr>
      </w:pPr>
    </w:p>
    <w:p w14:paraId="00C16BB5" w14:textId="77777777" w:rsidR="00A24659" w:rsidRPr="00711D6A" w:rsidRDefault="00A24659"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 xml:space="preserve">SW 634 Advanced Clinical Social Work Practice in Behavioral Health Care </w:t>
      </w:r>
    </w:p>
    <w:p w14:paraId="07A34D7A" w14:textId="48F532F2" w:rsidR="009B50E7" w:rsidRPr="00711D6A" w:rsidRDefault="00A24659"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ab/>
        <w:t>with Groups, Communities and Organizations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9B50E7" w:rsidRPr="00711D6A">
        <w:rPr>
          <w:rFonts w:asciiTheme="minorHAnsi" w:hAnsiTheme="minorHAnsi" w:cstheme="minorHAnsi"/>
          <w:color w:val="000000" w:themeColor="text1"/>
          <w:sz w:val="22"/>
          <w:szCs w:val="22"/>
        </w:rPr>
        <w:t>3</w:t>
      </w:r>
    </w:p>
    <w:p w14:paraId="42C0C31B" w14:textId="557D2834" w:rsidR="009B50E7" w:rsidRPr="00711D6A" w:rsidRDefault="00A24659" w:rsidP="00F7327D">
      <w:pPr>
        <w:pStyle w:val="Default"/>
        <w:tabs>
          <w:tab w:val="left" w:pos="720"/>
          <w:tab w:val="left" w:pos="1440"/>
          <w:tab w:val="left" w:pos="2160"/>
          <w:tab w:val="left" w:pos="2880"/>
          <w:tab w:val="left" w:pos="3600"/>
          <w:tab w:val="left" w:pos="4320"/>
          <w:tab w:val="left" w:pos="5040"/>
          <w:tab w:val="left" w:pos="8661"/>
        </w:tabs>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670 Advanced Theory and Practice with Children</w:t>
      </w:r>
      <w:r w:rsidR="009B50E7" w:rsidRPr="00711D6A">
        <w:rPr>
          <w:rFonts w:asciiTheme="minorHAnsi" w:hAnsiTheme="minorHAnsi" w:cstheme="minorHAnsi"/>
          <w:color w:val="000000" w:themeColor="text1"/>
          <w:sz w:val="22"/>
          <w:szCs w:val="22"/>
        </w:rPr>
        <w:tab/>
        <w:t>3</w:t>
      </w:r>
    </w:p>
    <w:p w14:paraId="707475FD" w14:textId="0350624A" w:rsidR="00A24659" w:rsidRPr="00711D6A" w:rsidRDefault="00A24659"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673 Family and Community Violence in Rural and Underserved Areas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3</w:t>
      </w:r>
    </w:p>
    <w:p w14:paraId="3EDF5CB0" w14:textId="087A908E" w:rsidR="00A24659" w:rsidRPr="00711D6A" w:rsidRDefault="00A24659"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655 Comorbidity of Mental Health and Physical Disorders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p>
    <w:p w14:paraId="19F3B238" w14:textId="3B00689A" w:rsidR="00A24659" w:rsidRPr="00711D6A" w:rsidRDefault="00A24659"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653 Advanced Field Practicum</w:t>
      </w:r>
      <w:r w:rsidR="00D35605"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3-6</w:t>
      </w:r>
    </w:p>
    <w:p w14:paraId="3508BF7F" w14:textId="690715A6" w:rsidR="00A24659" w:rsidRPr="00711D6A" w:rsidRDefault="00A24659" w:rsidP="00F7327D">
      <w:pPr>
        <w:pStyle w:val="Default"/>
        <w:tabs>
          <w:tab w:val="left" w:pos="990"/>
        </w:tabs>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Elective(s)</w:t>
      </w:r>
      <w:r w:rsidRPr="00711D6A">
        <w:rPr>
          <w:rFonts w:asciiTheme="minorHAnsi" w:hAnsiTheme="minorHAnsi" w:cstheme="minorHAnsi"/>
          <w:color w:val="000000" w:themeColor="text1"/>
          <w:sz w:val="22"/>
          <w:szCs w:val="22"/>
        </w:rPr>
        <w:tab/>
      </w:r>
      <w:r w:rsidR="004B61E8"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3</w:t>
      </w:r>
    </w:p>
    <w:bookmarkEnd w:id="14"/>
    <w:p w14:paraId="4FD67E36" w14:textId="39315DE8" w:rsidR="004B61E8" w:rsidRPr="00711D6A" w:rsidRDefault="004B61E8" w:rsidP="00F7327D">
      <w:pPr>
        <w:pStyle w:val="Default"/>
        <w:tabs>
          <w:tab w:val="left" w:pos="990"/>
        </w:tabs>
        <w:rPr>
          <w:rFonts w:asciiTheme="minorHAnsi" w:hAnsiTheme="minorHAnsi" w:cstheme="minorHAnsi"/>
          <w:color w:val="000000" w:themeColor="text1"/>
          <w:sz w:val="22"/>
          <w:szCs w:val="22"/>
        </w:rPr>
      </w:pPr>
    </w:p>
    <w:p w14:paraId="128BCE50" w14:textId="77777777" w:rsidR="00303D26" w:rsidRPr="00303D26" w:rsidRDefault="00303D26" w:rsidP="00303D26"/>
    <w:p w14:paraId="63E6880B" w14:textId="31A5203F" w:rsidR="00904160" w:rsidRPr="0092408A" w:rsidRDefault="004B61E8" w:rsidP="0092408A">
      <w:pPr>
        <w:pStyle w:val="Heading1"/>
        <w:jc w:val="center"/>
        <w:rPr>
          <w:rFonts w:cstheme="minorBidi"/>
          <w:sz w:val="22"/>
          <w:szCs w:val="22"/>
        </w:rPr>
      </w:pPr>
      <w:bookmarkStart w:id="16" w:name="_Toc138852825"/>
      <w:r w:rsidRPr="291F7A3C">
        <w:rPr>
          <w:rFonts w:cstheme="minorBidi"/>
          <w:sz w:val="22"/>
          <w:szCs w:val="22"/>
        </w:rPr>
        <w:t>Generalist (2-year program option)</w:t>
      </w:r>
      <w:bookmarkEnd w:id="16"/>
    </w:p>
    <w:p w14:paraId="4797955B" w14:textId="77777777" w:rsidR="00904160" w:rsidRPr="0092408A" w:rsidRDefault="00904160" w:rsidP="00904160">
      <w:pPr>
        <w:pStyle w:val="Default"/>
        <w:tabs>
          <w:tab w:val="left" w:pos="990"/>
        </w:tabs>
        <w:jc w:val="center"/>
        <w:rPr>
          <w:rFonts w:asciiTheme="minorHAnsi" w:hAnsiTheme="minorHAnsi" w:cstheme="minorHAnsi"/>
          <w:b/>
          <w:color w:val="000000" w:themeColor="text1"/>
          <w:sz w:val="22"/>
          <w:szCs w:val="22"/>
        </w:rPr>
      </w:pPr>
    </w:p>
    <w:p w14:paraId="4E6F3D54" w14:textId="77777777" w:rsidR="00C279F1" w:rsidRDefault="00904160" w:rsidP="00904160">
      <w:pPr>
        <w:shd w:val="clear" w:color="auto" w:fill="FFFFFF"/>
        <w:spacing w:after="360" w:line="240" w:lineRule="auto"/>
        <w:textAlignment w:val="baseline"/>
        <w:rPr>
          <w:rFonts w:eastAsia="Times New Roman" w:cstheme="minorHAnsi"/>
          <w:color w:val="131716"/>
        </w:rPr>
      </w:pPr>
      <w:r w:rsidRPr="00B85461">
        <w:rPr>
          <w:rFonts w:eastAsia="Times New Roman" w:cstheme="minorHAnsi"/>
          <w:color w:val="131716"/>
        </w:rPr>
        <w:t>Those who enter the M.S.W. program with other than a Bachelor of Social Work (B.S.W.) degree are eligible to enter the Generalist 2 calendar year program. The 2-year curriculum promotes a generalist perspective in which the simultaneous impact of many systemic levels (individuals, families, groups, organizations, and communities) on clients’ lives is critically analyzed and recognized. The foundation builds upon a liberal arts base that fosters an understanding of society as a complex organization of diverse people and ideas.</w:t>
      </w:r>
      <w:r w:rsidR="00C279F1">
        <w:rPr>
          <w:rFonts w:eastAsia="Times New Roman" w:cstheme="minorHAnsi"/>
          <w:color w:val="131716"/>
        </w:rPr>
        <w:t xml:space="preserve"> </w:t>
      </w:r>
    </w:p>
    <w:p w14:paraId="2C35927D" w14:textId="2C68E03D" w:rsidR="00904160" w:rsidRPr="00B85461" w:rsidRDefault="00904160" w:rsidP="00904160">
      <w:pPr>
        <w:shd w:val="clear" w:color="auto" w:fill="FFFFFF"/>
        <w:spacing w:after="360" w:line="240" w:lineRule="auto"/>
        <w:textAlignment w:val="baseline"/>
        <w:rPr>
          <w:rFonts w:eastAsia="Times New Roman" w:cstheme="minorHAnsi"/>
          <w:color w:val="131716"/>
        </w:rPr>
      </w:pPr>
      <w:r w:rsidRPr="00B85461">
        <w:rPr>
          <w:rFonts w:eastAsia="Times New Roman" w:cstheme="minorHAnsi"/>
          <w:color w:val="131716"/>
        </w:rPr>
        <w:t>Social problems are understood as occurring within the nexus of culture, conflict, development, ecology, and systems and as such, efforts to help or intervene must include consideration of these forces. Students will be able to critically identify and assess social problems, specifically attending to:</w:t>
      </w:r>
    </w:p>
    <w:p w14:paraId="1E4180AE" w14:textId="77777777" w:rsidR="00904160" w:rsidRPr="00B85461" w:rsidRDefault="00904160" w:rsidP="00C279F1">
      <w:pPr>
        <w:numPr>
          <w:ilvl w:val="0"/>
          <w:numId w:val="34"/>
        </w:numPr>
        <w:shd w:val="clear" w:color="auto" w:fill="FFFFFF"/>
        <w:spacing w:after="0" w:line="240" w:lineRule="auto"/>
        <w:textAlignment w:val="baseline"/>
        <w:rPr>
          <w:rFonts w:eastAsia="Times New Roman" w:cstheme="minorHAnsi"/>
          <w:color w:val="131716"/>
        </w:rPr>
      </w:pPr>
      <w:r w:rsidRPr="00B85461">
        <w:rPr>
          <w:rFonts w:eastAsia="Times New Roman" w:cstheme="minorHAnsi"/>
          <w:color w:val="131716"/>
        </w:rPr>
        <w:t xml:space="preserve">how such problems are </w:t>
      </w:r>
      <w:proofErr w:type="gramStart"/>
      <w:r w:rsidRPr="00B85461">
        <w:rPr>
          <w:rFonts w:eastAsia="Times New Roman" w:cstheme="minorHAnsi"/>
          <w:color w:val="131716"/>
        </w:rPr>
        <w:t>maintained;</w:t>
      </w:r>
      <w:proofErr w:type="gramEnd"/>
    </w:p>
    <w:p w14:paraId="51F260B0" w14:textId="77777777" w:rsidR="00904160" w:rsidRPr="00B85461" w:rsidRDefault="00904160" w:rsidP="00C279F1">
      <w:pPr>
        <w:numPr>
          <w:ilvl w:val="0"/>
          <w:numId w:val="34"/>
        </w:numPr>
        <w:shd w:val="clear" w:color="auto" w:fill="FFFFFF"/>
        <w:spacing w:after="0" w:line="240" w:lineRule="auto"/>
        <w:textAlignment w:val="baseline"/>
        <w:rPr>
          <w:rFonts w:eastAsia="Times New Roman" w:cstheme="minorHAnsi"/>
          <w:color w:val="131716"/>
        </w:rPr>
      </w:pPr>
      <w:r w:rsidRPr="00B85461">
        <w:rPr>
          <w:rFonts w:eastAsia="Times New Roman" w:cstheme="minorHAnsi"/>
          <w:color w:val="131716"/>
        </w:rPr>
        <w:t xml:space="preserve">how they impact the quality of people’s </w:t>
      </w:r>
      <w:proofErr w:type="gramStart"/>
      <w:r w:rsidRPr="00B85461">
        <w:rPr>
          <w:rFonts w:eastAsia="Times New Roman" w:cstheme="minorHAnsi"/>
          <w:color w:val="131716"/>
        </w:rPr>
        <w:t>lives;</w:t>
      </w:r>
      <w:proofErr w:type="gramEnd"/>
    </w:p>
    <w:p w14:paraId="5A7412BB" w14:textId="77777777" w:rsidR="00904160" w:rsidRPr="00B85461" w:rsidRDefault="00904160" w:rsidP="00C279F1">
      <w:pPr>
        <w:numPr>
          <w:ilvl w:val="0"/>
          <w:numId w:val="34"/>
        </w:numPr>
        <w:shd w:val="clear" w:color="auto" w:fill="FFFFFF"/>
        <w:spacing w:after="0" w:line="240" w:lineRule="auto"/>
        <w:textAlignment w:val="baseline"/>
        <w:rPr>
          <w:rFonts w:eastAsia="Times New Roman" w:cstheme="minorHAnsi"/>
          <w:color w:val="131716"/>
        </w:rPr>
      </w:pPr>
      <w:r w:rsidRPr="00B85461">
        <w:rPr>
          <w:rFonts w:eastAsia="Times New Roman" w:cstheme="minorHAnsi"/>
          <w:color w:val="131716"/>
        </w:rPr>
        <w:t>cultural sensitivity and appreciation of marginalized people; and</w:t>
      </w:r>
    </w:p>
    <w:p w14:paraId="32321D37" w14:textId="31B003C8" w:rsidR="00904160" w:rsidRPr="0092408A" w:rsidRDefault="00904160" w:rsidP="00C279F1">
      <w:pPr>
        <w:numPr>
          <w:ilvl w:val="0"/>
          <w:numId w:val="34"/>
        </w:numPr>
        <w:shd w:val="clear" w:color="auto" w:fill="FFFFFF"/>
        <w:spacing w:after="0" w:line="240" w:lineRule="auto"/>
        <w:textAlignment w:val="baseline"/>
        <w:rPr>
          <w:rFonts w:eastAsia="Times New Roman" w:cstheme="minorHAnsi"/>
          <w:color w:val="131716"/>
        </w:rPr>
      </w:pPr>
      <w:r w:rsidRPr="00B85461">
        <w:rPr>
          <w:rFonts w:eastAsia="Times New Roman" w:cstheme="minorHAnsi"/>
          <w:color w:val="131716"/>
        </w:rPr>
        <w:t>how to actively promote social and economic justice. In the foundation year, the focus is on the development of critical thinking skills in all the areas mentioned.</w:t>
      </w:r>
    </w:p>
    <w:p w14:paraId="0CAC8B8C" w14:textId="77777777" w:rsidR="00A751D8" w:rsidRPr="00711D6A" w:rsidRDefault="00A751D8" w:rsidP="00F7327D">
      <w:pPr>
        <w:pStyle w:val="Default"/>
        <w:tabs>
          <w:tab w:val="left" w:pos="990"/>
        </w:tabs>
        <w:rPr>
          <w:rFonts w:asciiTheme="minorHAnsi" w:hAnsiTheme="minorHAnsi" w:cstheme="minorHAnsi"/>
          <w:b/>
          <w:color w:val="000000" w:themeColor="text1"/>
          <w:sz w:val="22"/>
          <w:szCs w:val="22"/>
        </w:rPr>
      </w:pPr>
    </w:p>
    <w:p w14:paraId="10C02939" w14:textId="5D7C82A3" w:rsidR="004B61E8" w:rsidRPr="00711D6A" w:rsidRDefault="004B61E8" w:rsidP="00F7327D">
      <w:pPr>
        <w:pStyle w:val="Default"/>
        <w:tabs>
          <w:tab w:val="left" w:pos="990"/>
        </w:tabs>
        <w:rPr>
          <w:rFonts w:asciiTheme="minorHAnsi" w:hAnsiTheme="minorHAnsi" w:cstheme="minorHAnsi"/>
          <w:b/>
          <w:color w:val="000000" w:themeColor="text1"/>
          <w:sz w:val="22"/>
          <w:szCs w:val="22"/>
        </w:rPr>
      </w:pPr>
      <w:r w:rsidRPr="00711D6A">
        <w:rPr>
          <w:rFonts w:asciiTheme="minorHAnsi" w:hAnsiTheme="minorHAnsi" w:cstheme="minorHAnsi"/>
          <w:b/>
          <w:color w:val="000000" w:themeColor="text1"/>
          <w:sz w:val="22"/>
          <w:szCs w:val="22"/>
        </w:rPr>
        <w:t>Required Courses</w:t>
      </w:r>
    </w:p>
    <w:p w14:paraId="3539A521" w14:textId="77777777" w:rsidR="004B61E8" w:rsidRPr="00711D6A" w:rsidRDefault="004B61E8" w:rsidP="00F7327D">
      <w:pPr>
        <w:pStyle w:val="Default"/>
        <w:tabs>
          <w:tab w:val="left" w:pos="990"/>
        </w:tabs>
        <w:rPr>
          <w:rFonts w:asciiTheme="minorHAnsi" w:hAnsiTheme="minorHAnsi" w:cstheme="minorHAnsi"/>
          <w:b/>
          <w:color w:val="000000" w:themeColor="text1"/>
          <w:sz w:val="22"/>
          <w:szCs w:val="22"/>
        </w:rPr>
      </w:pPr>
    </w:p>
    <w:p w14:paraId="01D59B72" w14:textId="08869210"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501 </w:t>
      </w:r>
      <w:r w:rsidRPr="00711D6A">
        <w:rPr>
          <w:rFonts w:asciiTheme="minorHAnsi" w:hAnsiTheme="minorHAnsi" w:cstheme="minorHAnsi"/>
          <w:color w:val="000000" w:themeColor="text1"/>
        </w:rPr>
        <w:tab/>
        <w:t>Foundations of Generalist Practice I</w:t>
      </w:r>
    </w:p>
    <w:p w14:paraId="2A40B2B8" w14:textId="2D9E357F"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511 </w:t>
      </w:r>
      <w:r w:rsidRPr="00711D6A">
        <w:rPr>
          <w:rFonts w:asciiTheme="minorHAnsi" w:hAnsiTheme="minorHAnsi" w:cstheme="minorHAnsi"/>
          <w:color w:val="000000" w:themeColor="text1"/>
        </w:rPr>
        <w:tab/>
        <w:t>Foundations of Human Behavior in the Social Environment</w:t>
      </w:r>
    </w:p>
    <w:p w14:paraId="34DAE2DB" w14:textId="29772021"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521 </w:t>
      </w:r>
      <w:r w:rsidRPr="00711D6A">
        <w:rPr>
          <w:rFonts w:asciiTheme="minorHAnsi" w:hAnsiTheme="minorHAnsi" w:cstheme="minorHAnsi"/>
          <w:color w:val="000000" w:themeColor="text1"/>
        </w:rPr>
        <w:tab/>
        <w:t>Foundations of Policy</w:t>
      </w:r>
    </w:p>
    <w:p w14:paraId="74865CDE" w14:textId="5E423445"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531 </w:t>
      </w:r>
      <w:r w:rsidRPr="00711D6A">
        <w:rPr>
          <w:rFonts w:asciiTheme="minorHAnsi" w:hAnsiTheme="minorHAnsi" w:cstheme="minorHAnsi"/>
          <w:color w:val="000000" w:themeColor="text1"/>
        </w:rPr>
        <w:tab/>
        <w:t>Foundations of Generalist Practice I</w:t>
      </w:r>
    </w:p>
    <w:p w14:paraId="2B64B99E" w14:textId="2CDC1894"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541 </w:t>
      </w:r>
      <w:r w:rsidRPr="00711D6A">
        <w:rPr>
          <w:rFonts w:asciiTheme="minorHAnsi" w:hAnsiTheme="minorHAnsi" w:cstheme="minorHAnsi"/>
          <w:color w:val="000000" w:themeColor="text1"/>
        </w:rPr>
        <w:tab/>
        <w:t xml:space="preserve">Foundations of Research </w:t>
      </w:r>
    </w:p>
    <w:p w14:paraId="5751B5E0" w14:textId="09BF9633"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551 </w:t>
      </w:r>
      <w:r w:rsidRPr="00711D6A">
        <w:rPr>
          <w:rFonts w:asciiTheme="minorHAnsi" w:hAnsiTheme="minorHAnsi" w:cstheme="minorHAnsi"/>
          <w:color w:val="000000" w:themeColor="text1"/>
        </w:rPr>
        <w:tab/>
        <w:t>Foundation Field Practicum</w:t>
      </w:r>
      <w:r w:rsidR="00DF5928"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9 credit hours total required</w:t>
      </w:r>
      <w:r w:rsidR="00DF5928" w:rsidRPr="00711D6A">
        <w:rPr>
          <w:rFonts w:asciiTheme="minorHAnsi" w:hAnsiTheme="minorHAnsi" w:cstheme="minorHAnsi"/>
          <w:color w:val="000000" w:themeColor="text1"/>
        </w:rPr>
        <w:t>)</w:t>
      </w:r>
    </w:p>
    <w:p w14:paraId="4F48015D" w14:textId="46A283AC"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615 </w:t>
      </w:r>
      <w:r w:rsidRPr="00711D6A">
        <w:rPr>
          <w:rFonts w:asciiTheme="minorHAnsi" w:hAnsiTheme="minorHAnsi" w:cstheme="minorHAnsi"/>
          <w:color w:val="000000" w:themeColor="text1"/>
        </w:rPr>
        <w:tab/>
        <w:t xml:space="preserve">Psychopathology </w:t>
      </w:r>
    </w:p>
    <w:p w14:paraId="143262DA" w14:textId="63A23E11"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631 </w:t>
      </w:r>
      <w:r w:rsidRPr="00711D6A">
        <w:rPr>
          <w:rFonts w:asciiTheme="minorHAnsi" w:hAnsiTheme="minorHAnsi" w:cstheme="minorHAnsi"/>
          <w:color w:val="000000" w:themeColor="text1"/>
        </w:rPr>
        <w:tab/>
        <w:t>Integrated Health Care: Models and Practice</w:t>
      </w:r>
    </w:p>
    <w:p w14:paraId="30BC53A5" w14:textId="6233F12F" w:rsidR="00F36016" w:rsidRPr="00711D6A" w:rsidRDefault="00F36016" w:rsidP="00F7327D">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633 </w:t>
      </w:r>
      <w:r w:rsidRPr="00711D6A">
        <w:rPr>
          <w:rFonts w:asciiTheme="minorHAnsi" w:hAnsiTheme="minorHAnsi" w:cstheme="minorHAnsi"/>
          <w:color w:val="000000" w:themeColor="text1"/>
        </w:rPr>
        <w:tab/>
        <w:t xml:space="preserve">Advanced Clinical Social Work Practice in Behavioral Health Care with Individuals and Families </w:t>
      </w:r>
    </w:p>
    <w:p w14:paraId="3DCB1052" w14:textId="6C7195D1" w:rsidR="00F36016" w:rsidRPr="00711D6A" w:rsidRDefault="00F36016" w:rsidP="00F7327D">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634 </w:t>
      </w:r>
      <w:r w:rsidRPr="00711D6A">
        <w:rPr>
          <w:rFonts w:asciiTheme="minorHAnsi" w:hAnsiTheme="minorHAnsi" w:cstheme="minorHAnsi"/>
          <w:color w:val="000000" w:themeColor="text1"/>
        </w:rPr>
        <w:tab/>
        <w:t>Advanced Clinical Social Work Practice in Behavioral Health Care with Groups, Communities and Organizations</w:t>
      </w:r>
    </w:p>
    <w:p w14:paraId="0BF7CD57" w14:textId="11242338" w:rsidR="00F36016" w:rsidRPr="00711D6A" w:rsidRDefault="00F36016"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653 </w:t>
      </w:r>
      <w:r w:rsidRPr="00711D6A">
        <w:rPr>
          <w:rFonts w:asciiTheme="minorHAnsi" w:hAnsiTheme="minorHAnsi" w:cstheme="minorHAnsi"/>
          <w:color w:val="000000" w:themeColor="text1"/>
        </w:rPr>
        <w:tab/>
        <w:t>Advanced Field Practicum</w:t>
      </w:r>
      <w:r w:rsidR="00DF5928"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9 credit hours total required</w:t>
      </w:r>
      <w:r w:rsidR="00DF5928" w:rsidRPr="00711D6A">
        <w:rPr>
          <w:rFonts w:asciiTheme="minorHAnsi" w:hAnsiTheme="minorHAnsi" w:cstheme="minorHAnsi"/>
          <w:color w:val="000000" w:themeColor="text1"/>
        </w:rPr>
        <w:t>)</w:t>
      </w:r>
    </w:p>
    <w:p w14:paraId="3267E2E7" w14:textId="64A296F2" w:rsidR="009B50E7" w:rsidRPr="00711D6A" w:rsidRDefault="009B50E7"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655</w:t>
      </w:r>
      <w:r w:rsidRPr="00711D6A">
        <w:rPr>
          <w:rFonts w:asciiTheme="minorHAnsi" w:hAnsiTheme="minorHAnsi" w:cstheme="minorHAnsi"/>
          <w:color w:val="000000" w:themeColor="text1"/>
        </w:rPr>
        <w:tab/>
        <w:t>Comorbidity of Mental Health and Physical Disorders</w:t>
      </w:r>
    </w:p>
    <w:p w14:paraId="4C85AF16" w14:textId="0874CD95" w:rsidR="009B50E7" w:rsidRPr="00711D6A" w:rsidRDefault="009B50E7"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670</w:t>
      </w:r>
      <w:r w:rsidRPr="00711D6A">
        <w:rPr>
          <w:rFonts w:asciiTheme="minorHAnsi" w:hAnsiTheme="minorHAnsi" w:cstheme="minorHAnsi"/>
          <w:color w:val="000000" w:themeColor="text1"/>
        </w:rPr>
        <w:tab/>
        <w:t>Advanced Theory and Practice with Children and Adolescents</w:t>
      </w:r>
    </w:p>
    <w:p w14:paraId="32B9C9CD" w14:textId="44540D0F" w:rsidR="009B50E7" w:rsidRPr="00711D6A" w:rsidRDefault="009B50E7"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673</w:t>
      </w:r>
      <w:r w:rsidRPr="00711D6A">
        <w:rPr>
          <w:rFonts w:asciiTheme="minorHAnsi" w:hAnsiTheme="minorHAnsi" w:cstheme="minorHAnsi"/>
          <w:color w:val="000000" w:themeColor="text1"/>
        </w:rPr>
        <w:tab/>
        <w:t>Family and Community Violence in Rural and Underserved Areas</w:t>
      </w:r>
    </w:p>
    <w:p w14:paraId="4CF689D8" w14:textId="5E3F1D97" w:rsidR="00BC3CFF" w:rsidRDefault="00BC3CFF" w:rsidP="00F7327D">
      <w:pPr>
        <w:pStyle w:val="NoSpacing"/>
        <w:rPr>
          <w:rFonts w:asciiTheme="minorHAnsi" w:hAnsiTheme="minorHAnsi" w:cstheme="minorHAnsi"/>
          <w:b/>
          <w:color w:val="000000" w:themeColor="text1"/>
        </w:rPr>
      </w:pPr>
    </w:p>
    <w:p w14:paraId="07F6BBE4" w14:textId="77777777" w:rsidR="0092408A" w:rsidRPr="00711D6A" w:rsidRDefault="0092408A" w:rsidP="00F7327D">
      <w:pPr>
        <w:pStyle w:val="NoSpacing"/>
        <w:rPr>
          <w:rFonts w:asciiTheme="minorHAnsi" w:hAnsiTheme="minorHAnsi" w:cstheme="minorHAnsi"/>
          <w:b/>
          <w:color w:val="000000" w:themeColor="text1"/>
        </w:rPr>
      </w:pPr>
    </w:p>
    <w:p w14:paraId="260F3391" w14:textId="0F3A5C60" w:rsidR="004B61E8" w:rsidRPr="00711D6A" w:rsidRDefault="004B61E8" w:rsidP="00F7327D">
      <w:pPr>
        <w:pStyle w:val="NoSpacing"/>
        <w:rPr>
          <w:rFonts w:asciiTheme="minorHAnsi" w:hAnsiTheme="minorHAnsi" w:cstheme="minorHAnsi"/>
          <w:b/>
          <w:color w:val="000000" w:themeColor="text1"/>
        </w:rPr>
      </w:pPr>
      <w:r w:rsidRPr="00711D6A">
        <w:rPr>
          <w:rFonts w:asciiTheme="minorHAnsi" w:hAnsiTheme="minorHAnsi" w:cstheme="minorHAnsi"/>
          <w:b/>
          <w:color w:val="000000" w:themeColor="text1"/>
        </w:rPr>
        <w:t>Proposed Plan of Study</w:t>
      </w:r>
      <w:r w:rsidRPr="00711D6A">
        <w:rPr>
          <w:rFonts w:asciiTheme="minorHAnsi" w:hAnsiTheme="minorHAnsi" w:cstheme="minorHAnsi"/>
          <w:b/>
          <w:color w:val="000000" w:themeColor="text1"/>
        </w:rPr>
        <w:tab/>
      </w:r>
      <w:r w:rsidRPr="00711D6A">
        <w:rPr>
          <w:rFonts w:asciiTheme="minorHAnsi" w:hAnsiTheme="minorHAnsi" w:cstheme="minorHAnsi"/>
          <w:b/>
          <w:color w:val="000000" w:themeColor="text1"/>
        </w:rPr>
        <w:tab/>
      </w:r>
      <w:r w:rsidRPr="00711D6A">
        <w:rPr>
          <w:rFonts w:asciiTheme="minorHAnsi" w:hAnsiTheme="minorHAnsi" w:cstheme="minorHAnsi"/>
          <w:b/>
          <w:color w:val="000000" w:themeColor="text1"/>
        </w:rPr>
        <w:tab/>
      </w:r>
      <w:r w:rsidRPr="00711D6A">
        <w:rPr>
          <w:rFonts w:asciiTheme="minorHAnsi" w:hAnsiTheme="minorHAnsi" w:cstheme="minorHAnsi"/>
          <w:b/>
          <w:color w:val="000000" w:themeColor="text1"/>
        </w:rPr>
        <w:tab/>
      </w:r>
      <w:r w:rsidRPr="00711D6A">
        <w:rPr>
          <w:rFonts w:asciiTheme="minorHAnsi" w:hAnsiTheme="minorHAnsi" w:cstheme="minorHAnsi"/>
          <w:b/>
          <w:color w:val="000000" w:themeColor="text1"/>
        </w:rPr>
        <w:tab/>
      </w:r>
      <w:r w:rsidRPr="00711D6A">
        <w:rPr>
          <w:rFonts w:asciiTheme="minorHAnsi" w:hAnsiTheme="minorHAnsi" w:cstheme="minorHAnsi"/>
          <w:b/>
          <w:color w:val="000000" w:themeColor="text1"/>
        </w:rPr>
        <w:tab/>
      </w:r>
      <w:r w:rsidRPr="00711D6A">
        <w:rPr>
          <w:rFonts w:asciiTheme="minorHAnsi" w:hAnsiTheme="minorHAnsi" w:cstheme="minorHAnsi"/>
          <w:b/>
          <w:color w:val="000000" w:themeColor="text1"/>
        </w:rPr>
        <w:tab/>
        <w:t xml:space="preserve"> Credit Hours</w:t>
      </w:r>
    </w:p>
    <w:p w14:paraId="5B105DF5" w14:textId="5CE68951" w:rsidR="009A7630" w:rsidRPr="00711D6A" w:rsidRDefault="009B50E7" w:rsidP="00F7327D">
      <w:pPr>
        <w:pStyle w:val="NoSpacing"/>
        <w:rPr>
          <w:rFonts w:asciiTheme="minorHAnsi" w:hAnsiTheme="minorHAnsi" w:cstheme="minorHAnsi"/>
          <w:b/>
          <w:bCs/>
          <w:color w:val="000000" w:themeColor="text1"/>
        </w:rPr>
      </w:pPr>
      <w:r w:rsidRPr="00711D6A">
        <w:rPr>
          <w:rFonts w:asciiTheme="minorHAnsi" w:eastAsia="Times New Roman" w:hAnsiTheme="minorHAnsi" w:cstheme="minorHAnsi"/>
          <w:b/>
          <w:color w:val="000000" w:themeColor="text1"/>
          <w:spacing w:val="4"/>
          <w:w w:val="93"/>
        </w:rPr>
        <w:tab/>
      </w:r>
      <w:r w:rsidRPr="00711D6A">
        <w:rPr>
          <w:rFonts w:asciiTheme="minorHAnsi" w:eastAsia="Times New Roman" w:hAnsiTheme="minorHAnsi" w:cstheme="minorHAnsi"/>
          <w:b/>
          <w:color w:val="000000" w:themeColor="text1"/>
          <w:spacing w:val="4"/>
          <w:w w:val="93"/>
        </w:rPr>
        <w:tab/>
      </w:r>
      <w:r w:rsidRPr="00711D6A">
        <w:rPr>
          <w:rFonts w:asciiTheme="minorHAnsi" w:eastAsia="Times New Roman" w:hAnsiTheme="minorHAnsi" w:cstheme="minorHAnsi"/>
          <w:b/>
          <w:color w:val="000000" w:themeColor="text1"/>
          <w:spacing w:val="4"/>
          <w:w w:val="93"/>
        </w:rPr>
        <w:tab/>
      </w:r>
      <w:r w:rsidRPr="00711D6A">
        <w:rPr>
          <w:rFonts w:asciiTheme="minorHAnsi" w:eastAsia="Times New Roman" w:hAnsiTheme="minorHAnsi" w:cstheme="minorHAnsi"/>
          <w:b/>
          <w:color w:val="000000" w:themeColor="text1"/>
          <w:spacing w:val="4"/>
          <w:w w:val="93"/>
        </w:rPr>
        <w:tab/>
      </w:r>
    </w:p>
    <w:p w14:paraId="1DF16070" w14:textId="721C1582" w:rsidR="009A7630" w:rsidRPr="00711D6A" w:rsidRDefault="009A7630" w:rsidP="00F7327D">
      <w:pPr>
        <w:spacing w:line="240" w:lineRule="auto"/>
        <w:rPr>
          <w:rFonts w:cstheme="minorHAnsi"/>
          <w:color w:val="000000" w:themeColor="text1"/>
        </w:rPr>
      </w:pPr>
      <w:r w:rsidRPr="00711D6A">
        <w:rPr>
          <w:rFonts w:cstheme="minorHAnsi"/>
          <w:b/>
          <w:bCs/>
          <w:color w:val="000000" w:themeColor="text1"/>
        </w:rPr>
        <w:t>Year 1</w:t>
      </w:r>
      <w:r w:rsidR="00695092" w:rsidRPr="00711D6A">
        <w:rPr>
          <w:rFonts w:cstheme="minorHAnsi"/>
          <w:b/>
          <w:bCs/>
          <w:color w:val="000000" w:themeColor="text1"/>
        </w:rPr>
        <w:t xml:space="preserve"> Fall</w:t>
      </w:r>
      <w:r w:rsidRPr="00711D6A">
        <w:rPr>
          <w:rFonts w:cstheme="minorHAnsi"/>
          <w:b/>
          <w:bCs/>
          <w:color w:val="000000" w:themeColor="text1"/>
        </w:rPr>
        <w:tab/>
      </w:r>
      <w:r w:rsidRPr="00711D6A">
        <w:rPr>
          <w:rFonts w:cstheme="minorHAnsi"/>
          <w:b/>
          <w:bCs/>
          <w:color w:val="000000" w:themeColor="text1"/>
        </w:rPr>
        <w:tab/>
        <w:t xml:space="preserve">                                                           </w:t>
      </w:r>
    </w:p>
    <w:p w14:paraId="500D79C2" w14:textId="7DF8B2ED" w:rsidR="009A7630" w:rsidRPr="00711D6A" w:rsidRDefault="009A7630" w:rsidP="00F7327D">
      <w:pPr>
        <w:spacing w:after="0" w:line="240" w:lineRule="auto"/>
        <w:rPr>
          <w:rFonts w:cstheme="minorHAnsi"/>
          <w:color w:val="000000" w:themeColor="text1"/>
        </w:rPr>
      </w:pPr>
      <w:r w:rsidRPr="00711D6A">
        <w:rPr>
          <w:rFonts w:cstheme="minorHAnsi"/>
          <w:color w:val="000000" w:themeColor="text1"/>
        </w:rPr>
        <w:t>SW</w:t>
      </w:r>
      <w:r w:rsidR="00DF5928" w:rsidRPr="00711D6A">
        <w:rPr>
          <w:rFonts w:cstheme="minorHAnsi"/>
          <w:color w:val="000000" w:themeColor="text1"/>
        </w:rPr>
        <w:t>K</w:t>
      </w:r>
      <w:r w:rsidRPr="00711D6A">
        <w:rPr>
          <w:rFonts w:cstheme="minorHAnsi"/>
          <w:color w:val="000000" w:themeColor="text1"/>
        </w:rPr>
        <w:t xml:space="preserve"> 501 Foundations of Generalist Practice I</w:t>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00D478EB">
        <w:rPr>
          <w:rFonts w:cstheme="minorHAnsi"/>
          <w:color w:val="000000" w:themeColor="text1"/>
        </w:rPr>
        <w:tab/>
      </w:r>
      <w:r w:rsidR="00695092" w:rsidRPr="00711D6A">
        <w:rPr>
          <w:rFonts w:cstheme="minorHAnsi"/>
          <w:color w:val="000000" w:themeColor="text1"/>
        </w:rPr>
        <w:t>3</w:t>
      </w:r>
      <w:r w:rsidRPr="00711D6A">
        <w:rPr>
          <w:rFonts w:cstheme="minorHAnsi"/>
          <w:color w:val="000000" w:themeColor="text1"/>
        </w:rPr>
        <w:t xml:space="preserve">  </w:t>
      </w:r>
    </w:p>
    <w:p w14:paraId="3004F5D9" w14:textId="055A8DA5" w:rsidR="009A7630" w:rsidRPr="00711D6A" w:rsidRDefault="009A7630" w:rsidP="00F7327D">
      <w:pPr>
        <w:pStyle w:val="Default"/>
        <w:rPr>
          <w:rFonts w:asciiTheme="minorHAnsi" w:hAnsiTheme="minorHAnsi" w:cstheme="minorHAnsi"/>
          <w:b/>
          <w:bCs/>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511 Foundations of Human Behavior in the Social Environment</w:t>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00D478EB">
        <w:rPr>
          <w:rFonts w:asciiTheme="minorHAnsi" w:hAnsiTheme="minorHAnsi" w:cstheme="minorHAnsi"/>
          <w:b/>
          <w:bCs/>
          <w:color w:val="000000" w:themeColor="text1"/>
          <w:sz w:val="22"/>
          <w:szCs w:val="22"/>
        </w:rPr>
        <w:tab/>
      </w:r>
      <w:r w:rsidR="00695092" w:rsidRPr="00711D6A">
        <w:rPr>
          <w:rFonts w:asciiTheme="minorHAnsi" w:hAnsiTheme="minorHAnsi" w:cstheme="minorHAnsi"/>
          <w:color w:val="000000" w:themeColor="text1"/>
          <w:sz w:val="22"/>
          <w:szCs w:val="22"/>
        </w:rPr>
        <w:t>3</w:t>
      </w:r>
    </w:p>
    <w:p w14:paraId="49584EA9" w14:textId="37F9CDD7" w:rsidR="009A7630" w:rsidRPr="00711D6A" w:rsidRDefault="009A7630" w:rsidP="00F7327D">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w:t>
      </w:r>
      <w:r w:rsidR="00DF5928" w:rsidRPr="00711D6A">
        <w:rPr>
          <w:rFonts w:asciiTheme="minorHAnsi" w:hAnsiTheme="minorHAnsi" w:cstheme="minorHAnsi"/>
          <w:color w:val="000000" w:themeColor="text1"/>
        </w:rPr>
        <w:t>K</w:t>
      </w:r>
      <w:r w:rsidRPr="00711D6A">
        <w:rPr>
          <w:rFonts w:asciiTheme="minorHAnsi" w:hAnsiTheme="minorHAnsi" w:cstheme="minorHAnsi"/>
          <w:color w:val="000000" w:themeColor="text1"/>
        </w:rPr>
        <w:t xml:space="preserve"> 521 Foundations of Policy</w:t>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00D478EB">
        <w:rPr>
          <w:rFonts w:asciiTheme="minorHAnsi" w:hAnsiTheme="minorHAnsi" w:cstheme="minorHAnsi"/>
          <w:color w:val="000000" w:themeColor="text1"/>
        </w:rPr>
        <w:tab/>
      </w:r>
      <w:r w:rsidR="00695092" w:rsidRPr="00711D6A">
        <w:rPr>
          <w:rFonts w:asciiTheme="minorHAnsi" w:hAnsiTheme="minorHAnsi" w:cstheme="minorHAnsi"/>
          <w:color w:val="000000" w:themeColor="text1"/>
        </w:rPr>
        <w:t>3</w:t>
      </w:r>
    </w:p>
    <w:p w14:paraId="015167BE" w14:textId="79010A6C" w:rsidR="00D504AE"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Elective (s)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695092" w:rsidRPr="00711D6A">
        <w:rPr>
          <w:rFonts w:asciiTheme="minorHAnsi" w:hAnsiTheme="minorHAnsi" w:cstheme="minorHAnsi"/>
          <w:color w:val="000000" w:themeColor="text1"/>
          <w:sz w:val="22"/>
          <w:szCs w:val="22"/>
        </w:rPr>
        <w:t>3</w:t>
      </w:r>
      <w:r w:rsidR="00BC3CFF"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u w:val="single"/>
        </w:rPr>
        <w:t xml:space="preserve">  </w:t>
      </w:r>
    </w:p>
    <w:p w14:paraId="6604885B" w14:textId="77777777" w:rsidR="00D504AE" w:rsidRPr="00711D6A" w:rsidRDefault="00D504AE" w:rsidP="00F7327D">
      <w:pPr>
        <w:pStyle w:val="Default"/>
        <w:rPr>
          <w:rFonts w:asciiTheme="minorHAnsi" w:hAnsiTheme="minorHAnsi" w:cstheme="minorHAnsi"/>
          <w:b/>
          <w:bCs/>
          <w:color w:val="000000" w:themeColor="text1"/>
          <w:sz w:val="22"/>
          <w:szCs w:val="22"/>
        </w:rPr>
      </w:pPr>
    </w:p>
    <w:p w14:paraId="2AA9837B" w14:textId="76D860BF" w:rsidR="009A7630" w:rsidRPr="00711D6A" w:rsidRDefault="009A7630" w:rsidP="00F7327D">
      <w:pPr>
        <w:pStyle w:val="Default"/>
        <w:rPr>
          <w:rFonts w:asciiTheme="minorHAnsi" w:hAnsiTheme="minorHAnsi" w:cstheme="minorHAnsi"/>
          <w:b/>
          <w:bCs/>
          <w:color w:val="000000" w:themeColor="text1"/>
          <w:sz w:val="22"/>
          <w:szCs w:val="22"/>
        </w:rPr>
      </w:pPr>
      <w:r w:rsidRPr="00711D6A">
        <w:rPr>
          <w:rFonts w:asciiTheme="minorHAnsi" w:hAnsiTheme="minorHAnsi" w:cstheme="minorHAnsi"/>
          <w:b/>
          <w:bCs/>
          <w:color w:val="000000" w:themeColor="text1"/>
          <w:sz w:val="22"/>
          <w:szCs w:val="22"/>
        </w:rPr>
        <w:t>Year I Spring</w:t>
      </w:r>
      <w:r w:rsidRPr="00711D6A">
        <w:rPr>
          <w:rFonts w:asciiTheme="minorHAnsi" w:hAnsiTheme="minorHAnsi" w:cstheme="minorHAnsi"/>
          <w:b/>
          <w:bCs/>
          <w:color w:val="000000" w:themeColor="text1"/>
          <w:sz w:val="22"/>
          <w:szCs w:val="22"/>
        </w:rPr>
        <w:tab/>
      </w:r>
    </w:p>
    <w:p w14:paraId="4425BCFB" w14:textId="1627A7AC"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p>
    <w:p w14:paraId="76CFC4F8" w14:textId="6F78667F"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531 Foundations of Generalist Practice I</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695092" w:rsidRPr="00711D6A">
        <w:rPr>
          <w:rFonts w:asciiTheme="minorHAnsi" w:hAnsiTheme="minorHAnsi" w:cstheme="minorHAnsi"/>
          <w:color w:val="000000" w:themeColor="text1"/>
          <w:sz w:val="22"/>
          <w:szCs w:val="22"/>
        </w:rPr>
        <w:t>3</w:t>
      </w:r>
      <w:r w:rsidRPr="00711D6A">
        <w:rPr>
          <w:rFonts w:asciiTheme="minorHAnsi" w:hAnsiTheme="minorHAnsi" w:cstheme="minorHAnsi"/>
          <w:color w:val="000000" w:themeColor="text1"/>
          <w:sz w:val="22"/>
          <w:szCs w:val="22"/>
        </w:rPr>
        <w:t xml:space="preserve"> </w:t>
      </w:r>
    </w:p>
    <w:p w14:paraId="1BC44B7E" w14:textId="701AADA5"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541 Foundations of Research</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695092" w:rsidRPr="00711D6A">
        <w:rPr>
          <w:rFonts w:asciiTheme="minorHAnsi" w:hAnsiTheme="minorHAnsi" w:cstheme="minorHAnsi"/>
          <w:color w:val="000000" w:themeColor="text1"/>
          <w:sz w:val="22"/>
          <w:szCs w:val="22"/>
        </w:rPr>
        <w:t>3</w:t>
      </w:r>
    </w:p>
    <w:p w14:paraId="5490DBBE" w14:textId="22E2C134"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551 Foundation Field Practicum</w:t>
      </w:r>
      <w:r w:rsidR="008821A8"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3-6</w:t>
      </w:r>
    </w:p>
    <w:p w14:paraId="2ECB77D9" w14:textId="30B37410"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Elective(s) </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r w:rsidRPr="00711D6A">
        <w:rPr>
          <w:rFonts w:asciiTheme="minorHAnsi" w:hAnsiTheme="minorHAnsi" w:cstheme="minorHAnsi"/>
          <w:color w:val="000000" w:themeColor="text1"/>
          <w:sz w:val="22"/>
          <w:szCs w:val="22"/>
          <w:u w:val="single"/>
        </w:rPr>
        <w:t xml:space="preserve">      </w:t>
      </w:r>
    </w:p>
    <w:p w14:paraId="4EC196E6" w14:textId="77777777" w:rsidR="009A7630" w:rsidRPr="00711D6A" w:rsidRDefault="009A7630" w:rsidP="00F7327D">
      <w:pPr>
        <w:pStyle w:val="Default"/>
        <w:rPr>
          <w:rFonts w:asciiTheme="minorHAnsi" w:hAnsiTheme="minorHAnsi" w:cstheme="minorHAnsi"/>
          <w:b/>
          <w:bCs/>
          <w:color w:val="000000" w:themeColor="text1"/>
          <w:sz w:val="22"/>
          <w:szCs w:val="22"/>
        </w:rPr>
      </w:pPr>
    </w:p>
    <w:p w14:paraId="73C6D1F0" w14:textId="2A4B4462" w:rsidR="009A7630" w:rsidRPr="00711D6A" w:rsidRDefault="009A7630" w:rsidP="00F7327D">
      <w:pPr>
        <w:pStyle w:val="Default"/>
        <w:rPr>
          <w:rFonts w:asciiTheme="minorHAnsi" w:hAnsiTheme="minorHAnsi" w:cstheme="minorHAnsi"/>
          <w:b/>
          <w:bCs/>
          <w:color w:val="000000" w:themeColor="text1"/>
          <w:sz w:val="22"/>
          <w:szCs w:val="22"/>
        </w:rPr>
      </w:pPr>
      <w:r w:rsidRPr="00711D6A">
        <w:rPr>
          <w:rFonts w:asciiTheme="minorHAnsi" w:hAnsiTheme="minorHAnsi" w:cstheme="minorHAnsi"/>
          <w:b/>
          <w:bCs/>
          <w:color w:val="000000" w:themeColor="text1"/>
          <w:sz w:val="22"/>
          <w:szCs w:val="22"/>
        </w:rPr>
        <w:t>Year I Summer</w:t>
      </w:r>
      <w:r w:rsidRPr="00711D6A">
        <w:rPr>
          <w:rFonts w:asciiTheme="minorHAnsi" w:hAnsiTheme="minorHAnsi" w:cstheme="minorHAnsi"/>
          <w:b/>
          <w:bCs/>
          <w:color w:val="000000" w:themeColor="text1"/>
          <w:sz w:val="22"/>
          <w:szCs w:val="22"/>
        </w:rPr>
        <w:tab/>
      </w:r>
    </w:p>
    <w:p w14:paraId="2D70E2F8" w14:textId="61DF6798"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p>
    <w:p w14:paraId="5EC00475" w14:textId="4A849744"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551 Foundation Field Practice</w:t>
      </w:r>
      <w:r w:rsidR="00DF5928" w:rsidRPr="00711D6A">
        <w:rPr>
          <w:rFonts w:asciiTheme="minorHAnsi" w:hAnsiTheme="minorHAnsi" w:cstheme="minorHAnsi"/>
          <w:color w:val="000000" w:themeColor="text1"/>
          <w:sz w:val="22"/>
          <w:szCs w:val="22"/>
        </w:rPr>
        <w:tab/>
      </w:r>
      <w:r w:rsidR="00DF5928"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3-6</w:t>
      </w:r>
    </w:p>
    <w:p w14:paraId="0777D778" w14:textId="5BABDD26"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615 Psychopathology</w:t>
      </w:r>
      <w:r w:rsidRPr="00711D6A">
        <w:rPr>
          <w:rFonts w:asciiTheme="minorHAnsi" w:hAnsiTheme="minorHAnsi" w:cstheme="minorHAnsi"/>
          <w:color w:val="000000" w:themeColor="text1"/>
          <w:sz w:val="22"/>
          <w:szCs w:val="22"/>
        </w:rPr>
        <w:tab/>
      </w:r>
      <w:r w:rsidR="00DF5928" w:rsidRPr="00711D6A">
        <w:rPr>
          <w:rFonts w:asciiTheme="minorHAnsi" w:hAnsiTheme="minorHAnsi" w:cstheme="minorHAnsi"/>
          <w:color w:val="000000" w:themeColor="text1"/>
          <w:sz w:val="22"/>
          <w:szCs w:val="22"/>
        </w:rPr>
        <w:tab/>
      </w:r>
      <w:r w:rsidR="00DF5928"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0AD45314" w14:textId="43C326C7"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631 Integrated Health Care: Models and Practice (3 credit hours)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0E83F013" w14:textId="77777777" w:rsidR="009A7630" w:rsidRPr="00711D6A" w:rsidRDefault="009A7630" w:rsidP="00F7327D">
      <w:pPr>
        <w:pStyle w:val="Default"/>
        <w:rPr>
          <w:rFonts w:asciiTheme="minorHAnsi" w:hAnsiTheme="minorHAnsi" w:cstheme="minorHAnsi"/>
          <w:b/>
          <w:bCs/>
          <w:color w:val="000000" w:themeColor="text1"/>
          <w:sz w:val="22"/>
          <w:szCs w:val="22"/>
        </w:rPr>
      </w:pPr>
    </w:p>
    <w:p w14:paraId="769DB927" w14:textId="230AE504" w:rsidR="009A7630" w:rsidRPr="00711D6A" w:rsidRDefault="009A7630" w:rsidP="00F7327D">
      <w:pPr>
        <w:spacing w:line="240" w:lineRule="auto"/>
        <w:rPr>
          <w:rFonts w:cstheme="minorHAnsi"/>
          <w:color w:val="000000" w:themeColor="text1"/>
        </w:rPr>
      </w:pPr>
      <w:r w:rsidRPr="00711D6A">
        <w:rPr>
          <w:rFonts w:cstheme="minorHAnsi"/>
          <w:b/>
          <w:bCs/>
          <w:color w:val="000000" w:themeColor="text1"/>
        </w:rPr>
        <w:t>Year II</w:t>
      </w:r>
      <w:r w:rsidRPr="00711D6A">
        <w:rPr>
          <w:rFonts w:cstheme="minorHAnsi"/>
          <w:color w:val="000000" w:themeColor="text1"/>
        </w:rPr>
        <w:t xml:space="preserve"> </w:t>
      </w:r>
      <w:r w:rsidRPr="00711D6A">
        <w:rPr>
          <w:rFonts w:cstheme="minorHAnsi"/>
          <w:b/>
          <w:bCs/>
          <w:color w:val="000000" w:themeColor="text1"/>
        </w:rPr>
        <w:t>Fall</w:t>
      </w:r>
      <w:r w:rsidRPr="00711D6A">
        <w:rPr>
          <w:rFonts w:cstheme="minorHAnsi"/>
          <w:b/>
          <w:bCs/>
          <w:color w:val="000000" w:themeColor="text1"/>
        </w:rPr>
        <w:tab/>
      </w:r>
      <w:r w:rsidRPr="00711D6A">
        <w:rPr>
          <w:rFonts w:cstheme="minorHAnsi"/>
          <w:b/>
          <w:bCs/>
          <w:color w:val="000000" w:themeColor="text1"/>
        </w:rPr>
        <w:tab/>
        <w:t xml:space="preserve">            </w:t>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t xml:space="preserve">                                                     </w:t>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p>
    <w:p w14:paraId="1BD50C79" w14:textId="6B4FE5A6" w:rsidR="009A7630" w:rsidRPr="00711D6A" w:rsidRDefault="009A7630" w:rsidP="00F7327D">
      <w:pPr>
        <w:pStyle w:val="Default"/>
        <w:rPr>
          <w:rFonts w:asciiTheme="minorHAnsi" w:eastAsiaTheme="minorHAnsi" w:hAnsiTheme="minorHAnsi" w:cstheme="minorHAnsi"/>
          <w:color w:val="000000" w:themeColor="text1"/>
          <w:sz w:val="22"/>
          <w:szCs w:val="22"/>
        </w:rPr>
      </w:pPr>
      <w:r w:rsidRPr="00711D6A">
        <w:rPr>
          <w:rFonts w:asciiTheme="minorHAnsi" w:eastAsiaTheme="minorHAnsi" w:hAnsiTheme="minorHAnsi" w:cstheme="minorHAnsi"/>
          <w:color w:val="000000" w:themeColor="text1"/>
          <w:sz w:val="22"/>
          <w:szCs w:val="22"/>
        </w:rPr>
        <w:t>SW</w:t>
      </w:r>
      <w:r w:rsidR="00DF5928" w:rsidRPr="00711D6A">
        <w:rPr>
          <w:rFonts w:asciiTheme="minorHAnsi" w:eastAsiaTheme="minorHAnsi" w:hAnsiTheme="minorHAnsi" w:cstheme="minorHAnsi"/>
          <w:color w:val="000000" w:themeColor="text1"/>
          <w:sz w:val="22"/>
          <w:szCs w:val="22"/>
        </w:rPr>
        <w:t>K</w:t>
      </w:r>
      <w:r w:rsidRPr="00711D6A">
        <w:rPr>
          <w:rFonts w:asciiTheme="minorHAnsi" w:eastAsiaTheme="minorHAnsi" w:hAnsiTheme="minorHAnsi" w:cstheme="minorHAnsi"/>
          <w:color w:val="000000" w:themeColor="text1"/>
          <w:sz w:val="22"/>
          <w:szCs w:val="22"/>
        </w:rPr>
        <w:t xml:space="preserve"> 615 Psychopathology </w:t>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00D83160" w:rsidRPr="00711D6A">
        <w:rPr>
          <w:rFonts w:asciiTheme="minorHAnsi" w:eastAsiaTheme="minorHAnsi" w:hAnsiTheme="minorHAnsi" w:cstheme="minorHAnsi"/>
          <w:color w:val="000000" w:themeColor="text1"/>
          <w:sz w:val="22"/>
          <w:szCs w:val="22"/>
        </w:rPr>
        <w:tab/>
      </w:r>
      <w:r w:rsidR="008821A8" w:rsidRPr="00711D6A">
        <w:rPr>
          <w:rFonts w:asciiTheme="minorHAnsi" w:eastAsiaTheme="minorHAnsi" w:hAnsiTheme="minorHAnsi" w:cstheme="minorHAnsi"/>
          <w:color w:val="000000" w:themeColor="text1"/>
          <w:sz w:val="22"/>
          <w:szCs w:val="22"/>
        </w:rPr>
        <w:t>3</w:t>
      </w:r>
    </w:p>
    <w:p w14:paraId="574C48CF" w14:textId="1E692BD4" w:rsidR="009A7630" w:rsidRPr="00711D6A" w:rsidRDefault="009A7630" w:rsidP="00F7327D">
      <w:pPr>
        <w:pStyle w:val="Default"/>
        <w:rPr>
          <w:rFonts w:asciiTheme="minorHAnsi" w:eastAsiaTheme="minorHAnsi" w:hAnsiTheme="minorHAnsi" w:cstheme="minorHAnsi"/>
          <w:color w:val="000000" w:themeColor="text1"/>
          <w:sz w:val="22"/>
          <w:szCs w:val="22"/>
        </w:rPr>
      </w:pPr>
      <w:r w:rsidRPr="00711D6A">
        <w:rPr>
          <w:rFonts w:asciiTheme="minorHAnsi" w:eastAsiaTheme="minorHAnsi" w:hAnsiTheme="minorHAnsi" w:cstheme="minorHAnsi"/>
          <w:color w:val="000000" w:themeColor="text1"/>
          <w:sz w:val="22"/>
          <w:szCs w:val="22"/>
        </w:rPr>
        <w:t>SW</w:t>
      </w:r>
      <w:r w:rsidR="00DF5928" w:rsidRPr="00711D6A">
        <w:rPr>
          <w:rFonts w:asciiTheme="minorHAnsi" w:eastAsiaTheme="minorHAnsi" w:hAnsiTheme="minorHAnsi" w:cstheme="minorHAnsi"/>
          <w:color w:val="000000" w:themeColor="text1"/>
          <w:sz w:val="22"/>
          <w:szCs w:val="22"/>
        </w:rPr>
        <w:t>K</w:t>
      </w:r>
      <w:r w:rsidRPr="00711D6A">
        <w:rPr>
          <w:rFonts w:asciiTheme="minorHAnsi" w:eastAsiaTheme="minorHAnsi" w:hAnsiTheme="minorHAnsi" w:cstheme="minorHAnsi"/>
          <w:color w:val="000000" w:themeColor="text1"/>
          <w:sz w:val="22"/>
          <w:szCs w:val="22"/>
        </w:rPr>
        <w:t xml:space="preserve"> 631 Integrated Health Care: Models and Practice</w:t>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00D478EB">
        <w:rPr>
          <w:rFonts w:asciiTheme="minorHAnsi" w:eastAsiaTheme="minorHAnsi" w:hAnsiTheme="minorHAnsi" w:cstheme="minorHAnsi"/>
          <w:color w:val="000000" w:themeColor="text1"/>
          <w:sz w:val="22"/>
          <w:szCs w:val="22"/>
        </w:rPr>
        <w:tab/>
      </w:r>
      <w:r w:rsidR="008821A8" w:rsidRPr="00711D6A">
        <w:rPr>
          <w:rFonts w:asciiTheme="minorHAnsi" w:eastAsiaTheme="minorHAnsi" w:hAnsiTheme="minorHAnsi" w:cstheme="minorHAnsi"/>
          <w:color w:val="000000" w:themeColor="text1"/>
          <w:sz w:val="22"/>
          <w:szCs w:val="22"/>
        </w:rPr>
        <w:t>3</w:t>
      </w:r>
    </w:p>
    <w:p w14:paraId="249218A6" w14:textId="6C703B80" w:rsidR="009A7630" w:rsidRPr="00711D6A" w:rsidRDefault="009A7630" w:rsidP="00F7327D">
      <w:pPr>
        <w:pStyle w:val="Default"/>
        <w:rPr>
          <w:rFonts w:asciiTheme="minorHAnsi" w:eastAsiaTheme="minorHAnsi" w:hAnsiTheme="minorHAnsi" w:cstheme="minorHAnsi"/>
          <w:color w:val="000000" w:themeColor="text1"/>
          <w:sz w:val="22"/>
          <w:szCs w:val="22"/>
        </w:rPr>
      </w:pPr>
      <w:r w:rsidRPr="00711D6A">
        <w:rPr>
          <w:rFonts w:asciiTheme="minorHAnsi" w:eastAsiaTheme="minorHAnsi" w:hAnsiTheme="minorHAnsi" w:cstheme="minorHAnsi"/>
          <w:color w:val="000000" w:themeColor="text1"/>
          <w:sz w:val="22"/>
          <w:szCs w:val="22"/>
        </w:rPr>
        <w:t>SW</w:t>
      </w:r>
      <w:r w:rsidR="00DF5928" w:rsidRPr="00711D6A">
        <w:rPr>
          <w:rFonts w:asciiTheme="minorHAnsi" w:eastAsiaTheme="minorHAnsi" w:hAnsiTheme="minorHAnsi" w:cstheme="minorHAnsi"/>
          <w:color w:val="000000" w:themeColor="text1"/>
          <w:sz w:val="22"/>
          <w:szCs w:val="22"/>
        </w:rPr>
        <w:t>K</w:t>
      </w:r>
      <w:r w:rsidRPr="00711D6A">
        <w:rPr>
          <w:rFonts w:asciiTheme="minorHAnsi" w:eastAsiaTheme="minorHAnsi" w:hAnsiTheme="minorHAnsi" w:cstheme="minorHAnsi"/>
          <w:color w:val="000000" w:themeColor="text1"/>
          <w:sz w:val="22"/>
          <w:szCs w:val="22"/>
        </w:rPr>
        <w:t xml:space="preserve"> 633 Advanced Clinical Social Work Practice in Behavioral </w:t>
      </w:r>
    </w:p>
    <w:p w14:paraId="13C85DEB" w14:textId="732A1241" w:rsidR="009A7630" w:rsidRPr="00711D6A" w:rsidRDefault="009A7630" w:rsidP="00F7327D">
      <w:pPr>
        <w:pStyle w:val="Default"/>
        <w:rPr>
          <w:rFonts w:asciiTheme="minorHAnsi" w:eastAsiaTheme="minorHAnsi" w:hAnsiTheme="minorHAnsi" w:cstheme="minorHAnsi"/>
          <w:color w:val="000000" w:themeColor="text1"/>
          <w:sz w:val="22"/>
          <w:szCs w:val="22"/>
        </w:rPr>
      </w:pPr>
      <w:r w:rsidRPr="00711D6A">
        <w:rPr>
          <w:rFonts w:asciiTheme="minorHAnsi" w:eastAsiaTheme="minorHAnsi" w:hAnsiTheme="minorHAnsi" w:cstheme="minorHAnsi"/>
          <w:color w:val="000000" w:themeColor="text1"/>
          <w:sz w:val="22"/>
          <w:szCs w:val="22"/>
        </w:rPr>
        <w:t xml:space="preserve">Health Care with Individuals and Families </w:t>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Pr="00711D6A">
        <w:rPr>
          <w:rFonts w:asciiTheme="minorHAnsi" w:eastAsiaTheme="minorHAnsi" w:hAnsiTheme="minorHAnsi" w:cstheme="minorHAnsi"/>
          <w:color w:val="000000" w:themeColor="text1"/>
          <w:sz w:val="22"/>
          <w:szCs w:val="22"/>
        </w:rPr>
        <w:tab/>
      </w:r>
      <w:r w:rsidR="00D83160" w:rsidRPr="00711D6A">
        <w:rPr>
          <w:rFonts w:asciiTheme="minorHAnsi" w:eastAsiaTheme="minorHAnsi" w:hAnsiTheme="minorHAnsi" w:cstheme="minorHAnsi"/>
          <w:color w:val="000000" w:themeColor="text1"/>
          <w:sz w:val="22"/>
          <w:szCs w:val="22"/>
        </w:rPr>
        <w:tab/>
      </w:r>
      <w:r w:rsidR="008821A8" w:rsidRPr="00711D6A">
        <w:rPr>
          <w:rFonts w:asciiTheme="minorHAnsi" w:eastAsiaTheme="minorHAnsi" w:hAnsiTheme="minorHAnsi" w:cstheme="minorHAnsi"/>
          <w:color w:val="000000" w:themeColor="text1"/>
          <w:sz w:val="22"/>
          <w:szCs w:val="22"/>
        </w:rPr>
        <w:t>3</w:t>
      </w:r>
    </w:p>
    <w:p w14:paraId="08C7AA09" w14:textId="300B38AE"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653 Field</w:t>
      </w:r>
      <w:r w:rsidR="00DF5928" w:rsidRPr="00711D6A">
        <w:rPr>
          <w:rFonts w:asciiTheme="minorHAnsi" w:hAnsiTheme="minorHAnsi" w:cstheme="minorHAnsi"/>
          <w:color w:val="000000" w:themeColor="text1"/>
          <w:sz w:val="22"/>
          <w:szCs w:val="22"/>
        </w:rPr>
        <w:tab/>
      </w:r>
      <w:r w:rsidR="00DF5928"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3-6</w:t>
      </w:r>
    </w:p>
    <w:p w14:paraId="4D0767F0" w14:textId="2AE4965D"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Elective(s)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112F9A2E" w14:textId="77777777" w:rsidR="008821A8" w:rsidRPr="00711D6A" w:rsidRDefault="008821A8" w:rsidP="00F7327D">
      <w:pPr>
        <w:pStyle w:val="Default"/>
        <w:rPr>
          <w:rFonts w:asciiTheme="minorHAnsi" w:hAnsiTheme="minorHAnsi" w:cstheme="minorHAnsi"/>
          <w:color w:val="000000" w:themeColor="text1"/>
          <w:sz w:val="22"/>
          <w:szCs w:val="22"/>
        </w:rPr>
      </w:pPr>
    </w:p>
    <w:p w14:paraId="5E143468" w14:textId="77777777" w:rsidR="008821A8" w:rsidRPr="00711D6A" w:rsidRDefault="009A7630" w:rsidP="00F7327D">
      <w:pPr>
        <w:pStyle w:val="Default"/>
        <w:rPr>
          <w:rFonts w:asciiTheme="minorHAnsi" w:hAnsiTheme="minorHAnsi" w:cstheme="minorHAnsi"/>
          <w:b/>
          <w:bCs/>
          <w:color w:val="000000" w:themeColor="text1"/>
          <w:sz w:val="22"/>
          <w:szCs w:val="22"/>
        </w:rPr>
      </w:pPr>
      <w:r w:rsidRPr="00711D6A">
        <w:rPr>
          <w:rFonts w:asciiTheme="minorHAnsi" w:hAnsiTheme="minorHAnsi" w:cstheme="minorHAnsi"/>
          <w:b/>
          <w:bCs/>
          <w:color w:val="000000" w:themeColor="text1"/>
          <w:sz w:val="22"/>
          <w:szCs w:val="22"/>
        </w:rPr>
        <w:t xml:space="preserve">Year II Spring </w:t>
      </w:r>
    </w:p>
    <w:p w14:paraId="5C210EA8" w14:textId="63416031" w:rsidR="009A7630" w:rsidRPr="00711D6A" w:rsidRDefault="009A7630" w:rsidP="00F7327D">
      <w:pPr>
        <w:pStyle w:val="Default"/>
        <w:rPr>
          <w:rFonts w:asciiTheme="minorHAnsi" w:hAnsiTheme="minorHAnsi" w:cstheme="minorHAnsi"/>
          <w:b/>
          <w:bCs/>
          <w:color w:val="000000" w:themeColor="text1"/>
          <w:sz w:val="22"/>
          <w:szCs w:val="22"/>
        </w:rPr>
      </w:pP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t xml:space="preserve"> </w:t>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p>
    <w:p w14:paraId="7B3C23C3" w14:textId="209DAC6A"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634 Advanced Clinical Social Work Practice in Behavioral Health Care </w:t>
      </w:r>
    </w:p>
    <w:p w14:paraId="4D34DCC9" w14:textId="0E1085AA" w:rsidR="009A7630" w:rsidRPr="00711D6A" w:rsidRDefault="009A7630" w:rsidP="00F7327D">
      <w:pPr>
        <w:pStyle w:val="Default"/>
        <w:ind w:firstLine="720"/>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with Groups, Communities and Organizations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0006E90F" w14:textId="0B065C53"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670 Advanced Theory and Practice with Children</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2427965A" w14:textId="529A784F"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673 Family and Community Violence in Rural and Underserved Areas</w:t>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1DBFD37D" w14:textId="57EA4D0B"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655 –Comorbidity of Mental Health and Physical Disorders</w:t>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63212CE3" w14:textId="398A48CC"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653 Advanced Field Practicum</w:t>
      </w:r>
      <w:r w:rsidR="008821A8"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83160" w:rsidRPr="00711D6A">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3-6</w:t>
      </w:r>
    </w:p>
    <w:p w14:paraId="41892F49" w14:textId="0BCD23FD" w:rsidR="009A7630" w:rsidRPr="00711D6A" w:rsidRDefault="009A7630" w:rsidP="00F7327D">
      <w:pPr>
        <w:pStyle w:val="Default"/>
        <w:tabs>
          <w:tab w:val="left" w:pos="990"/>
        </w:tabs>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Elective(s)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r w:rsidRPr="00711D6A">
        <w:rPr>
          <w:rFonts w:asciiTheme="minorHAnsi" w:hAnsiTheme="minorHAnsi" w:cstheme="minorHAnsi"/>
          <w:color w:val="000000" w:themeColor="text1"/>
          <w:sz w:val="22"/>
          <w:szCs w:val="22"/>
          <w:u w:val="single"/>
        </w:rPr>
        <w:t xml:space="preserve">    </w:t>
      </w:r>
    </w:p>
    <w:p w14:paraId="18A80AD6" w14:textId="77777777" w:rsidR="009A7630" w:rsidRPr="00711D6A" w:rsidRDefault="009A7630" w:rsidP="00F7327D">
      <w:pPr>
        <w:pStyle w:val="Default"/>
        <w:rPr>
          <w:rFonts w:asciiTheme="minorHAnsi" w:hAnsiTheme="minorHAnsi" w:cstheme="minorHAnsi"/>
          <w:b/>
          <w:bCs/>
          <w:color w:val="000000" w:themeColor="text1"/>
          <w:sz w:val="22"/>
          <w:szCs w:val="22"/>
        </w:rPr>
      </w:pPr>
    </w:p>
    <w:p w14:paraId="01B4656C" w14:textId="5D75F137" w:rsidR="009A7630" w:rsidRPr="00711D6A" w:rsidRDefault="009A7630" w:rsidP="00F7327D">
      <w:pPr>
        <w:pStyle w:val="Default"/>
        <w:rPr>
          <w:rFonts w:asciiTheme="minorHAnsi" w:hAnsiTheme="minorHAnsi" w:cstheme="minorHAnsi"/>
          <w:b/>
          <w:bCs/>
          <w:color w:val="000000" w:themeColor="text1"/>
          <w:sz w:val="22"/>
          <w:szCs w:val="22"/>
        </w:rPr>
      </w:pPr>
      <w:r w:rsidRPr="00711D6A">
        <w:rPr>
          <w:rFonts w:asciiTheme="minorHAnsi" w:hAnsiTheme="minorHAnsi" w:cstheme="minorHAnsi"/>
          <w:b/>
          <w:bCs/>
          <w:color w:val="000000" w:themeColor="text1"/>
          <w:sz w:val="22"/>
          <w:szCs w:val="22"/>
        </w:rPr>
        <w:t xml:space="preserve">Year II </w:t>
      </w:r>
      <w:r w:rsidR="008821A8" w:rsidRPr="00711D6A">
        <w:rPr>
          <w:rFonts w:asciiTheme="minorHAnsi" w:hAnsiTheme="minorHAnsi" w:cstheme="minorHAnsi"/>
          <w:b/>
          <w:bCs/>
          <w:color w:val="000000" w:themeColor="text1"/>
          <w:sz w:val="22"/>
          <w:szCs w:val="22"/>
        </w:rPr>
        <w:t>Summer</w:t>
      </w:r>
    </w:p>
    <w:p w14:paraId="00A3A420" w14:textId="10B3ADAA" w:rsidR="009A7630" w:rsidRPr="00711D6A" w:rsidRDefault="009A7630" w:rsidP="00F7327D">
      <w:pPr>
        <w:pStyle w:val="Default"/>
        <w:rPr>
          <w:rFonts w:asciiTheme="minorHAnsi" w:hAnsiTheme="minorHAnsi" w:cstheme="minorHAnsi"/>
          <w:b/>
          <w:bCs/>
          <w:color w:val="000000" w:themeColor="text1"/>
          <w:sz w:val="22"/>
          <w:szCs w:val="22"/>
        </w:rPr>
      </w:pP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t xml:space="preserve"> </w:t>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r w:rsidRPr="00711D6A">
        <w:rPr>
          <w:rFonts w:asciiTheme="minorHAnsi" w:hAnsiTheme="minorHAnsi" w:cstheme="minorHAnsi"/>
          <w:b/>
          <w:bCs/>
          <w:color w:val="000000" w:themeColor="text1"/>
          <w:sz w:val="22"/>
          <w:szCs w:val="22"/>
        </w:rPr>
        <w:tab/>
      </w:r>
    </w:p>
    <w:p w14:paraId="20DC0279" w14:textId="71314FBE" w:rsidR="009A7630" w:rsidRPr="00711D6A" w:rsidRDefault="009A7630" w:rsidP="00F7327D">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653 Advanced Field Practicum (1-9 credit hours)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1-9</w:t>
      </w:r>
    </w:p>
    <w:p w14:paraId="437C533B" w14:textId="7D423D29" w:rsidR="00A751D8" w:rsidRPr="00711D6A" w:rsidRDefault="009A7630" w:rsidP="00A751D8">
      <w:pPr>
        <w:pStyle w:val="Default"/>
        <w:tabs>
          <w:tab w:val="left" w:pos="990"/>
        </w:tabs>
        <w:rPr>
          <w:rFonts w:asciiTheme="minorHAnsi" w:hAnsiTheme="minorHAnsi" w:cstheme="minorHAnsi"/>
          <w:bCs/>
          <w:color w:val="000000" w:themeColor="text1"/>
          <w:spacing w:val="4"/>
          <w:w w:val="93"/>
          <w:sz w:val="22"/>
          <w:szCs w:val="22"/>
        </w:rPr>
      </w:pPr>
      <w:r w:rsidRPr="00711D6A">
        <w:rPr>
          <w:rFonts w:asciiTheme="minorHAnsi" w:hAnsiTheme="minorHAnsi" w:cstheme="minorHAnsi"/>
          <w:color w:val="000000" w:themeColor="text1"/>
          <w:sz w:val="22"/>
          <w:szCs w:val="22"/>
        </w:rPr>
        <w:t>SW</w:t>
      </w:r>
      <w:r w:rsidR="00DF5928"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Elective(s)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35605"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008821A8" w:rsidRPr="00711D6A">
        <w:rPr>
          <w:rFonts w:asciiTheme="minorHAnsi" w:hAnsiTheme="minorHAnsi" w:cstheme="minorHAnsi"/>
          <w:color w:val="000000" w:themeColor="text1"/>
          <w:sz w:val="22"/>
          <w:szCs w:val="22"/>
        </w:rPr>
        <w:t>3</w:t>
      </w:r>
    </w:p>
    <w:p w14:paraId="5BC6F6C0" w14:textId="77777777" w:rsidR="00A751D8" w:rsidRPr="00711D6A" w:rsidRDefault="00A751D8" w:rsidP="00A751D8">
      <w:pPr>
        <w:pStyle w:val="Default"/>
        <w:tabs>
          <w:tab w:val="left" w:pos="990"/>
        </w:tabs>
        <w:rPr>
          <w:rFonts w:asciiTheme="minorHAnsi" w:hAnsiTheme="minorHAnsi" w:cstheme="minorHAnsi"/>
          <w:bCs/>
          <w:color w:val="000000" w:themeColor="text1"/>
          <w:spacing w:val="4"/>
          <w:w w:val="93"/>
          <w:sz w:val="22"/>
          <w:szCs w:val="22"/>
        </w:rPr>
      </w:pPr>
    </w:p>
    <w:p w14:paraId="3061AEC7" w14:textId="77777777" w:rsidR="0092408A" w:rsidRDefault="0092408A" w:rsidP="00A751D8">
      <w:pPr>
        <w:pStyle w:val="Default"/>
        <w:tabs>
          <w:tab w:val="left" w:pos="990"/>
        </w:tabs>
        <w:rPr>
          <w:rFonts w:asciiTheme="minorHAnsi" w:hAnsiTheme="minorHAnsi" w:cstheme="minorHAnsi"/>
          <w:bCs/>
          <w:color w:val="000000" w:themeColor="text1"/>
          <w:spacing w:val="4"/>
          <w:w w:val="93"/>
          <w:sz w:val="22"/>
          <w:szCs w:val="22"/>
        </w:rPr>
      </w:pPr>
    </w:p>
    <w:p w14:paraId="6D43A310" w14:textId="77777777" w:rsidR="00B523FE" w:rsidRDefault="00B523FE" w:rsidP="00A751D8">
      <w:pPr>
        <w:pStyle w:val="Default"/>
        <w:tabs>
          <w:tab w:val="left" w:pos="990"/>
        </w:tabs>
        <w:rPr>
          <w:rFonts w:asciiTheme="minorHAnsi" w:hAnsiTheme="minorHAnsi" w:cstheme="minorHAnsi"/>
          <w:bCs/>
          <w:color w:val="000000" w:themeColor="text1"/>
          <w:spacing w:val="4"/>
          <w:w w:val="93"/>
          <w:sz w:val="22"/>
          <w:szCs w:val="22"/>
        </w:rPr>
      </w:pPr>
    </w:p>
    <w:p w14:paraId="0EA5FAEE" w14:textId="77777777" w:rsidR="00B523FE" w:rsidRDefault="00B523FE" w:rsidP="00A751D8">
      <w:pPr>
        <w:pStyle w:val="Default"/>
        <w:tabs>
          <w:tab w:val="left" w:pos="990"/>
        </w:tabs>
        <w:rPr>
          <w:rFonts w:asciiTheme="minorHAnsi" w:hAnsiTheme="minorHAnsi" w:cstheme="minorHAnsi"/>
          <w:bCs/>
          <w:color w:val="000000" w:themeColor="text1"/>
          <w:spacing w:val="4"/>
          <w:w w:val="93"/>
          <w:sz w:val="22"/>
          <w:szCs w:val="22"/>
        </w:rPr>
      </w:pPr>
    </w:p>
    <w:p w14:paraId="529B033B" w14:textId="77777777" w:rsidR="00B523FE" w:rsidRDefault="00B523FE" w:rsidP="00A751D8">
      <w:pPr>
        <w:pStyle w:val="Default"/>
        <w:tabs>
          <w:tab w:val="left" w:pos="990"/>
        </w:tabs>
        <w:rPr>
          <w:rFonts w:asciiTheme="minorHAnsi" w:hAnsiTheme="minorHAnsi" w:cstheme="minorHAnsi"/>
          <w:bCs/>
          <w:color w:val="000000" w:themeColor="text1"/>
          <w:spacing w:val="4"/>
          <w:w w:val="93"/>
          <w:sz w:val="22"/>
          <w:szCs w:val="22"/>
        </w:rPr>
      </w:pPr>
    </w:p>
    <w:p w14:paraId="2DD8A362" w14:textId="77777777" w:rsidR="00B523FE" w:rsidRDefault="00B523FE" w:rsidP="00A751D8">
      <w:pPr>
        <w:pStyle w:val="Default"/>
        <w:tabs>
          <w:tab w:val="left" w:pos="990"/>
        </w:tabs>
        <w:rPr>
          <w:rFonts w:asciiTheme="minorHAnsi" w:hAnsiTheme="minorHAnsi" w:cstheme="minorHAnsi"/>
          <w:bCs/>
          <w:color w:val="000000" w:themeColor="text1"/>
          <w:spacing w:val="4"/>
          <w:w w:val="93"/>
          <w:sz w:val="22"/>
          <w:szCs w:val="22"/>
        </w:rPr>
      </w:pPr>
    </w:p>
    <w:p w14:paraId="328FE999" w14:textId="77777777" w:rsidR="00B523FE" w:rsidRDefault="00B523FE" w:rsidP="00A751D8">
      <w:pPr>
        <w:pStyle w:val="Default"/>
        <w:tabs>
          <w:tab w:val="left" w:pos="990"/>
        </w:tabs>
        <w:rPr>
          <w:rFonts w:asciiTheme="minorHAnsi" w:hAnsiTheme="minorHAnsi" w:cstheme="minorHAnsi"/>
          <w:bCs/>
          <w:color w:val="000000" w:themeColor="text1"/>
          <w:spacing w:val="4"/>
          <w:w w:val="93"/>
          <w:sz w:val="22"/>
          <w:szCs w:val="22"/>
        </w:rPr>
      </w:pPr>
    </w:p>
    <w:p w14:paraId="0BEC07FA" w14:textId="77777777" w:rsidR="00B523FE" w:rsidRDefault="00B523FE" w:rsidP="00A751D8">
      <w:pPr>
        <w:pStyle w:val="Default"/>
        <w:tabs>
          <w:tab w:val="left" w:pos="990"/>
        </w:tabs>
        <w:rPr>
          <w:rFonts w:asciiTheme="minorHAnsi" w:hAnsiTheme="minorHAnsi" w:cstheme="minorHAnsi"/>
          <w:bCs/>
          <w:color w:val="000000" w:themeColor="text1"/>
          <w:spacing w:val="4"/>
          <w:w w:val="93"/>
          <w:sz w:val="22"/>
          <w:szCs w:val="22"/>
        </w:rPr>
      </w:pPr>
    </w:p>
    <w:p w14:paraId="1808574E" w14:textId="77777777" w:rsidR="00303D26" w:rsidRDefault="00303D26" w:rsidP="00A751D8">
      <w:pPr>
        <w:pStyle w:val="Default"/>
        <w:tabs>
          <w:tab w:val="left" w:pos="990"/>
        </w:tabs>
        <w:rPr>
          <w:rFonts w:asciiTheme="minorHAnsi" w:hAnsiTheme="minorHAnsi" w:cstheme="minorHAnsi"/>
          <w:bCs/>
          <w:color w:val="000000" w:themeColor="text1"/>
          <w:spacing w:val="4"/>
          <w:w w:val="93"/>
          <w:sz w:val="22"/>
          <w:szCs w:val="22"/>
        </w:rPr>
      </w:pPr>
    </w:p>
    <w:p w14:paraId="03362F95" w14:textId="77777777" w:rsidR="00303D26" w:rsidRDefault="00303D26" w:rsidP="00A751D8">
      <w:pPr>
        <w:pStyle w:val="Default"/>
        <w:tabs>
          <w:tab w:val="left" w:pos="990"/>
        </w:tabs>
        <w:rPr>
          <w:rFonts w:asciiTheme="minorHAnsi" w:hAnsiTheme="minorHAnsi" w:cstheme="minorHAnsi"/>
          <w:bCs/>
          <w:color w:val="000000" w:themeColor="text1"/>
          <w:spacing w:val="4"/>
          <w:w w:val="93"/>
          <w:sz w:val="22"/>
          <w:szCs w:val="22"/>
        </w:rPr>
      </w:pPr>
    </w:p>
    <w:p w14:paraId="74B0256E" w14:textId="77777777" w:rsidR="00904160" w:rsidRPr="00711D6A" w:rsidRDefault="00904160" w:rsidP="00A751D8">
      <w:pPr>
        <w:pStyle w:val="Default"/>
        <w:tabs>
          <w:tab w:val="left" w:pos="990"/>
        </w:tabs>
        <w:rPr>
          <w:rFonts w:asciiTheme="minorHAnsi" w:hAnsiTheme="minorHAnsi" w:cstheme="minorHAnsi"/>
          <w:bCs/>
          <w:color w:val="000000" w:themeColor="text1"/>
          <w:spacing w:val="4"/>
          <w:w w:val="93"/>
          <w:sz w:val="22"/>
          <w:szCs w:val="22"/>
        </w:rPr>
      </w:pPr>
    </w:p>
    <w:p w14:paraId="75AE0579" w14:textId="7AF4FD10" w:rsidR="00742CC4" w:rsidRPr="0092408A" w:rsidRDefault="00742CC4" w:rsidP="00A751D8">
      <w:pPr>
        <w:pStyle w:val="Default"/>
        <w:tabs>
          <w:tab w:val="left" w:pos="990"/>
        </w:tabs>
        <w:jc w:val="center"/>
        <w:rPr>
          <w:rFonts w:asciiTheme="minorHAnsi" w:hAnsiTheme="minorHAnsi" w:cstheme="minorHAnsi"/>
          <w:b/>
          <w:sz w:val="22"/>
          <w:szCs w:val="22"/>
        </w:rPr>
      </w:pPr>
      <w:r w:rsidRPr="0092408A">
        <w:rPr>
          <w:rFonts w:asciiTheme="minorHAnsi" w:hAnsiTheme="minorHAnsi" w:cstheme="minorHAnsi"/>
          <w:b/>
          <w:sz w:val="22"/>
          <w:szCs w:val="22"/>
        </w:rPr>
        <w:t>Specialist/Advanced Standing</w:t>
      </w:r>
      <w:r w:rsidR="000143CF" w:rsidRPr="0092408A">
        <w:rPr>
          <w:rFonts w:asciiTheme="minorHAnsi" w:hAnsiTheme="minorHAnsi" w:cstheme="minorHAnsi"/>
          <w:b/>
          <w:sz w:val="22"/>
          <w:szCs w:val="22"/>
        </w:rPr>
        <w:t xml:space="preserve"> BH Administration</w:t>
      </w:r>
      <w:r w:rsidRPr="0092408A">
        <w:rPr>
          <w:rFonts w:asciiTheme="minorHAnsi" w:hAnsiTheme="minorHAnsi" w:cstheme="minorHAnsi"/>
          <w:b/>
          <w:sz w:val="22"/>
          <w:szCs w:val="22"/>
        </w:rPr>
        <w:t xml:space="preserve"> (1-year</w:t>
      </w:r>
      <w:r w:rsidR="000143CF" w:rsidRPr="0092408A">
        <w:rPr>
          <w:rFonts w:asciiTheme="minorHAnsi" w:hAnsiTheme="minorHAnsi" w:cstheme="minorHAnsi"/>
          <w:b/>
          <w:sz w:val="22"/>
          <w:szCs w:val="22"/>
        </w:rPr>
        <w:t xml:space="preserve"> Online Only</w:t>
      </w:r>
      <w:r w:rsidRPr="0092408A">
        <w:rPr>
          <w:rFonts w:asciiTheme="minorHAnsi" w:hAnsiTheme="minorHAnsi" w:cstheme="minorHAnsi"/>
          <w:b/>
          <w:sz w:val="22"/>
          <w:szCs w:val="22"/>
        </w:rPr>
        <w:t xml:space="preserve"> </w:t>
      </w:r>
      <w:r w:rsidR="000143CF" w:rsidRPr="0092408A">
        <w:rPr>
          <w:rFonts w:asciiTheme="minorHAnsi" w:hAnsiTheme="minorHAnsi" w:cstheme="minorHAnsi"/>
          <w:b/>
          <w:sz w:val="22"/>
          <w:szCs w:val="22"/>
        </w:rPr>
        <w:t>P</w:t>
      </w:r>
      <w:r w:rsidRPr="0092408A">
        <w:rPr>
          <w:rFonts w:asciiTheme="minorHAnsi" w:hAnsiTheme="minorHAnsi" w:cstheme="minorHAnsi"/>
          <w:b/>
          <w:sz w:val="22"/>
          <w:szCs w:val="22"/>
        </w:rPr>
        <w:t xml:space="preserve">rogram </w:t>
      </w:r>
      <w:r w:rsidR="000143CF" w:rsidRPr="0092408A">
        <w:rPr>
          <w:rFonts w:asciiTheme="minorHAnsi" w:hAnsiTheme="minorHAnsi" w:cstheme="minorHAnsi"/>
          <w:b/>
          <w:sz w:val="22"/>
          <w:szCs w:val="22"/>
        </w:rPr>
        <w:t>O</w:t>
      </w:r>
      <w:r w:rsidRPr="0092408A">
        <w:rPr>
          <w:rFonts w:asciiTheme="minorHAnsi" w:hAnsiTheme="minorHAnsi" w:cstheme="minorHAnsi"/>
          <w:b/>
          <w:sz w:val="22"/>
          <w:szCs w:val="22"/>
        </w:rPr>
        <w:t>ption)</w:t>
      </w:r>
    </w:p>
    <w:p w14:paraId="6ADC18C1" w14:textId="77777777" w:rsidR="00904160" w:rsidRPr="0092408A" w:rsidRDefault="00904160" w:rsidP="00A751D8">
      <w:pPr>
        <w:pStyle w:val="Default"/>
        <w:tabs>
          <w:tab w:val="left" w:pos="990"/>
        </w:tabs>
        <w:jc w:val="center"/>
        <w:rPr>
          <w:rFonts w:asciiTheme="minorHAnsi" w:hAnsiTheme="minorHAnsi" w:cstheme="minorHAnsi"/>
          <w:b/>
          <w:sz w:val="22"/>
          <w:szCs w:val="22"/>
        </w:rPr>
      </w:pPr>
    </w:p>
    <w:p w14:paraId="484BE4F5" w14:textId="7F41E19A" w:rsidR="00904160" w:rsidRPr="0092408A" w:rsidRDefault="00904160" w:rsidP="00904160">
      <w:pPr>
        <w:pStyle w:val="Default"/>
        <w:tabs>
          <w:tab w:val="left" w:pos="990"/>
        </w:tabs>
        <w:rPr>
          <w:rFonts w:asciiTheme="minorHAnsi" w:hAnsiTheme="minorHAnsi" w:cstheme="minorHAnsi"/>
          <w:color w:val="131716"/>
          <w:sz w:val="22"/>
          <w:szCs w:val="22"/>
          <w:shd w:val="clear" w:color="auto" w:fill="FFFFFF"/>
        </w:rPr>
      </w:pPr>
      <w:r w:rsidRPr="0092408A">
        <w:rPr>
          <w:rFonts w:asciiTheme="minorHAnsi" w:hAnsiTheme="minorHAnsi" w:cstheme="minorHAnsi"/>
          <w:color w:val="131716"/>
          <w:sz w:val="22"/>
          <w:szCs w:val="22"/>
          <w:shd w:val="clear" w:color="auto" w:fill="FFFFFF"/>
        </w:rPr>
        <w:t>The Master of Social Work (MSW) “Online Only” Program is offered only to those students admitted to Advanced Standing status. The Online Only MSW Program requires the completion of 36 academic credit hours and is offered ONLY ONLINE. Students will not be allowed to take any other face to face or hybrid courses (although they will be allowed to take online only electives which are identified on the MSW Advanced Standing Online Only Plan of Study. This program option is designed for students entering the MSW Program who have a Bachelor of Social Work (BSW) degree and meet the requirements for Advanced Standing status. The program will consist of the advanced content (36 credit hours). Those Advanced Standing status students admitted to the MSW Online Only program option require the completion of 36 academic credit hours which includes 9 credit hours of field education. The Advanced Standing Program is for students entering the MSW Program with a BSW degree and who meet specific GPA requirements.</w:t>
      </w:r>
    </w:p>
    <w:p w14:paraId="7C75A51B" w14:textId="77777777" w:rsidR="00904160" w:rsidRPr="00711D6A" w:rsidRDefault="00904160" w:rsidP="00A751D8">
      <w:pPr>
        <w:pStyle w:val="Default"/>
        <w:tabs>
          <w:tab w:val="left" w:pos="990"/>
        </w:tabs>
        <w:jc w:val="center"/>
        <w:rPr>
          <w:rFonts w:asciiTheme="minorHAnsi" w:hAnsiTheme="minorHAnsi" w:cstheme="minorHAnsi"/>
          <w:color w:val="000000" w:themeColor="text1"/>
          <w:sz w:val="22"/>
          <w:szCs w:val="22"/>
        </w:rPr>
      </w:pPr>
    </w:p>
    <w:p w14:paraId="2CABFFAE" w14:textId="77777777" w:rsidR="00A751D8" w:rsidRPr="00711D6A" w:rsidRDefault="00A751D8" w:rsidP="00742CC4">
      <w:pPr>
        <w:pStyle w:val="NoSpacing"/>
        <w:rPr>
          <w:rFonts w:asciiTheme="minorHAnsi" w:hAnsiTheme="minorHAnsi" w:cstheme="minorHAnsi"/>
          <w:b/>
          <w:bCs/>
          <w:color w:val="000000" w:themeColor="text1"/>
        </w:rPr>
      </w:pPr>
    </w:p>
    <w:p w14:paraId="3014DBC8" w14:textId="1A78F06B" w:rsidR="00742CC4" w:rsidRPr="00711D6A" w:rsidRDefault="00742CC4" w:rsidP="00742CC4">
      <w:pPr>
        <w:pStyle w:val="NoSpacing"/>
        <w:rPr>
          <w:rFonts w:asciiTheme="minorHAnsi" w:hAnsiTheme="minorHAnsi" w:cstheme="minorHAnsi"/>
          <w:b/>
          <w:bCs/>
          <w:color w:val="000000" w:themeColor="text1"/>
        </w:rPr>
      </w:pPr>
      <w:r w:rsidRPr="00711D6A">
        <w:rPr>
          <w:rFonts w:asciiTheme="minorHAnsi" w:hAnsiTheme="minorHAnsi" w:cstheme="minorHAnsi"/>
          <w:b/>
          <w:bCs/>
          <w:color w:val="000000" w:themeColor="text1"/>
        </w:rPr>
        <w:t>Required Courses</w:t>
      </w:r>
    </w:p>
    <w:p w14:paraId="2B4065FE" w14:textId="77777777" w:rsidR="00742CC4" w:rsidRPr="00711D6A" w:rsidRDefault="00742CC4" w:rsidP="00742CC4">
      <w:pPr>
        <w:pStyle w:val="NoSpacing"/>
        <w:rPr>
          <w:rFonts w:asciiTheme="minorHAnsi" w:hAnsiTheme="minorHAnsi" w:cstheme="minorHAnsi"/>
          <w:color w:val="000000" w:themeColor="text1"/>
        </w:rPr>
      </w:pPr>
    </w:p>
    <w:p w14:paraId="60958F0C" w14:textId="558F841B" w:rsidR="00742CC4" w:rsidRPr="00711D6A" w:rsidRDefault="00742CC4"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61</w:t>
      </w:r>
      <w:r w:rsidR="000143CF" w:rsidRPr="00711D6A">
        <w:rPr>
          <w:rFonts w:asciiTheme="minorHAnsi" w:hAnsiTheme="minorHAnsi" w:cstheme="minorHAnsi"/>
          <w:color w:val="000000" w:themeColor="text1"/>
        </w:rPr>
        <w:t>3</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Advanced Human Behavior and Social Environment</w:t>
      </w:r>
    </w:p>
    <w:p w14:paraId="649DAE07" w14:textId="7C85A15E" w:rsidR="00742CC4" w:rsidRPr="00711D6A" w:rsidRDefault="00742CC4"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w:t>
      </w:r>
      <w:r w:rsidR="000143CF" w:rsidRPr="00711D6A">
        <w:rPr>
          <w:rFonts w:asciiTheme="minorHAnsi" w:hAnsiTheme="minorHAnsi" w:cstheme="minorHAnsi"/>
          <w:color w:val="000000" w:themeColor="text1"/>
        </w:rPr>
        <w:t>14</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Admin Social Work Practice in Behavioral Health Care w/ Individuals and Families</w:t>
      </w:r>
    </w:p>
    <w:p w14:paraId="102A2740" w14:textId="14CAA12F" w:rsidR="00742CC4" w:rsidRPr="00711D6A" w:rsidRDefault="00742CC4" w:rsidP="00742CC4">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SWK 6</w:t>
      </w:r>
      <w:r w:rsidR="004237C6" w:rsidRPr="00711D6A">
        <w:rPr>
          <w:rFonts w:asciiTheme="minorHAnsi" w:hAnsiTheme="minorHAnsi" w:cstheme="minorHAnsi"/>
          <w:color w:val="000000" w:themeColor="text1"/>
        </w:rPr>
        <w:t>15</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Psychopathology</w:t>
      </w:r>
      <w:r w:rsidRPr="00711D6A">
        <w:rPr>
          <w:rFonts w:asciiTheme="minorHAnsi" w:hAnsiTheme="minorHAnsi" w:cstheme="minorHAnsi"/>
          <w:color w:val="000000" w:themeColor="text1"/>
        </w:rPr>
        <w:t xml:space="preserve"> </w:t>
      </w:r>
    </w:p>
    <w:p w14:paraId="3C307A86" w14:textId="29EF2958" w:rsidR="00742CC4" w:rsidRPr="00711D6A" w:rsidRDefault="00742CC4" w:rsidP="00742CC4">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SWK 6</w:t>
      </w:r>
      <w:r w:rsidR="004237C6" w:rsidRPr="00711D6A">
        <w:rPr>
          <w:rFonts w:asciiTheme="minorHAnsi" w:hAnsiTheme="minorHAnsi" w:cstheme="minorHAnsi"/>
          <w:color w:val="000000" w:themeColor="text1"/>
        </w:rPr>
        <w:t>16</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Policy Practice in Behavioral Healthcare</w:t>
      </w:r>
    </w:p>
    <w:p w14:paraId="2AD929F8" w14:textId="1A0CEC2C" w:rsidR="00742CC4" w:rsidRPr="00711D6A" w:rsidRDefault="00742CC4"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w:t>
      </w:r>
      <w:r w:rsidR="004237C6" w:rsidRPr="00711D6A">
        <w:rPr>
          <w:rFonts w:asciiTheme="minorHAnsi" w:hAnsiTheme="minorHAnsi" w:cstheme="minorHAnsi"/>
          <w:color w:val="000000" w:themeColor="text1"/>
        </w:rPr>
        <w:t>22</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Integrated Health Policy and Practice</w:t>
      </w:r>
    </w:p>
    <w:p w14:paraId="682BC6EA" w14:textId="69B15DA7" w:rsidR="00742CC4" w:rsidRPr="00711D6A" w:rsidRDefault="00742CC4"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w:t>
      </w:r>
      <w:r w:rsidR="004237C6" w:rsidRPr="00711D6A">
        <w:rPr>
          <w:rFonts w:asciiTheme="minorHAnsi" w:hAnsiTheme="minorHAnsi" w:cstheme="minorHAnsi"/>
          <w:color w:val="000000" w:themeColor="text1"/>
        </w:rPr>
        <w:t>642</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Advanced Social Work Research I</w:t>
      </w:r>
    </w:p>
    <w:p w14:paraId="727AE535" w14:textId="166773A7" w:rsidR="00742CC4" w:rsidRPr="00711D6A" w:rsidRDefault="00742CC4"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w:t>
      </w:r>
      <w:r w:rsidR="004237C6" w:rsidRPr="00711D6A">
        <w:rPr>
          <w:rFonts w:asciiTheme="minorHAnsi" w:hAnsiTheme="minorHAnsi" w:cstheme="minorHAnsi"/>
          <w:color w:val="000000" w:themeColor="text1"/>
        </w:rPr>
        <w:t>643</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Advanced Social Work Research II</w:t>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p>
    <w:p w14:paraId="6FB8192A" w14:textId="4A630950" w:rsidR="00742CC4" w:rsidRPr="00711D6A" w:rsidRDefault="00742CC4"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w:t>
      </w:r>
      <w:r w:rsidR="004237C6" w:rsidRPr="00711D6A">
        <w:rPr>
          <w:rFonts w:asciiTheme="minorHAnsi" w:hAnsiTheme="minorHAnsi" w:cstheme="minorHAnsi"/>
          <w:color w:val="000000" w:themeColor="text1"/>
        </w:rPr>
        <w:t>53</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4237C6" w:rsidRPr="00711D6A">
        <w:rPr>
          <w:rFonts w:asciiTheme="minorHAnsi" w:hAnsiTheme="minorHAnsi" w:cstheme="minorHAnsi"/>
          <w:color w:val="000000" w:themeColor="text1"/>
        </w:rPr>
        <w:t>Advanced Field Practicum</w:t>
      </w:r>
    </w:p>
    <w:p w14:paraId="3543723F" w14:textId="77777777" w:rsidR="0092408A" w:rsidRPr="00711D6A" w:rsidRDefault="0092408A" w:rsidP="00742CC4">
      <w:pPr>
        <w:spacing w:line="240" w:lineRule="auto"/>
        <w:rPr>
          <w:rFonts w:cstheme="minorHAnsi"/>
          <w:b/>
        </w:rPr>
      </w:pPr>
    </w:p>
    <w:p w14:paraId="284FEB8F" w14:textId="77777777" w:rsidR="00742CC4" w:rsidRPr="00711D6A" w:rsidRDefault="00742CC4" w:rsidP="00742CC4">
      <w:pPr>
        <w:spacing w:line="240" w:lineRule="auto"/>
        <w:rPr>
          <w:rFonts w:cstheme="minorHAnsi"/>
          <w:b/>
        </w:rPr>
      </w:pPr>
      <w:r w:rsidRPr="00711D6A">
        <w:rPr>
          <w:rFonts w:cstheme="minorHAnsi"/>
          <w:b/>
        </w:rPr>
        <w:t>Proposed Plan of Study</w:t>
      </w:r>
    </w:p>
    <w:p w14:paraId="1D0C867F" w14:textId="7F0459EB" w:rsidR="00742CC4" w:rsidRPr="00711D6A" w:rsidRDefault="00742CC4" w:rsidP="00595135">
      <w:pPr>
        <w:spacing w:after="0" w:line="240" w:lineRule="auto"/>
        <w:rPr>
          <w:rFonts w:cstheme="minorHAnsi"/>
          <w:b/>
          <w:bCs/>
          <w:color w:val="000000" w:themeColor="text1"/>
        </w:rPr>
      </w:pPr>
      <w:r w:rsidRPr="00711D6A">
        <w:rPr>
          <w:rFonts w:cstheme="minorHAnsi"/>
          <w:b/>
          <w:bCs/>
          <w:color w:val="000000" w:themeColor="text1"/>
        </w:rPr>
        <w:t>Year I</w:t>
      </w:r>
      <w:r w:rsidR="004237C6" w:rsidRPr="00711D6A">
        <w:rPr>
          <w:rFonts w:cstheme="minorHAnsi"/>
          <w:b/>
          <w:bCs/>
          <w:color w:val="000000" w:themeColor="text1"/>
        </w:rPr>
        <w:t>I</w:t>
      </w:r>
      <w:r w:rsidRPr="00711D6A">
        <w:rPr>
          <w:rFonts w:cstheme="minorHAnsi"/>
          <w:b/>
          <w:bCs/>
          <w:color w:val="000000" w:themeColor="text1"/>
        </w:rPr>
        <w:t xml:space="preserve"> Fall </w:t>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t>Credit Hours</w:t>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p>
    <w:p w14:paraId="0CC1B4BD" w14:textId="473FFFB9" w:rsidR="00C83D89" w:rsidRPr="00711D6A" w:rsidRDefault="00742CC4" w:rsidP="00C83D89">
      <w:pPr>
        <w:spacing w:after="0" w:line="240" w:lineRule="auto"/>
        <w:rPr>
          <w:rFonts w:cstheme="minorHAnsi"/>
          <w:color w:val="000000" w:themeColor="text1"/>
        </w:rPr>
      </w:pPr>
      <w:r w:rsidRPr="00711D6A">
        <w:rPr>
          <w:rFonts w:cstheme="minorHAnsi"/>
          <w:color w:val="000000" w:themeColor="text1"/>
        </w:rPr>
        <w:t>SW</w:t>
      </w:r>
      <w:r w:rsidR="004237C6" w:rsidRPr="00711D6A">
        <w:rPr>
          <w:rFonts w:cstheme="minorHAnsi"/>
          <w:color w:val="000000" w:themeColor="text1"/>
        </w:rPr>
        <w:t>K</w:t>
      </w:r>
      <w:r w:rsidRPr="00711D6A">
        <w:rPr>
          <w:rFonts w:cstheme="minorHAnsi"/>
          <w:color w:val="000000" w:themeColor="text1"/>
        </w:rPr>
        <w:t xml:space="preserve"> 61</w:t>
      </w:r>
      <w:r w:rsidR="004237C6" w:rsidRPr="00711D6A">
        <w:rPr>
          <w:rFonts w:cstheme="minorHAnsi"/>
          <w:color w:val="000000" w:themeColor="text1"/>
        </w:rPr>
        <w:t>3</w:t>
      </w:r>
      <w:r w:rsidRPr="00711D6A">
        <w:rPr>
          <w:rFonts w:cstheme="minorHAnsi"/>
          <w:color w:val="000000" w:themeColor="text1"/>
        </w:rPr>
        <w:t xml:space="preserve"> </w:t>
      </w:r>
      <w:r w:rsidR="00C83D89" w:rsidRPr="00711D6A">
        <w:rPr>
          <w:rFonts w:cstheme="minorHAnsi"/>
          <w:color w:val="000000" w:themeColor="text1"/>
        </w:rPr>
        <w:t>Advanced Human Behavior and Social Environment</w:t>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00D478EB">
        <w:rPr>
          <w:rFonts w:cstheme="minorHAnsi"/>
          <w:color w:val="000000" w:themeColor="text1"/>
        </w:rPr>
        <w:tab/>
      </w:r>
      <w:r w:rsidRPr="00711D6A">
        <w:rPr>
          <w:rFonts w:cstheme="minorHAnsi"/>
          <w:color w:val="000000" w:themeColor="text1"/>
        </w:rPr>
        <w:t>3</w:t>
      </w:r>
    </w:p>
    <w:p w14:paraId="36105C9A" w14:textId="0BB559BB" w:rsidR="00742CC4" w:rsidRPr="00711D6A" w:rsidRDefault="00742CC4" w:rsidP="00C83D89">
      <w:pPr>
        <w:spacing w:after="0" w:line="240" w:lineRule="auto"/>
        <w:rPr>
          <w:rFonts w:cstheme="minorHAnsi"/>
        </w:rPr>
      </w:pPr>
      <w:r w:rsidRPr="00711D6A">
        <w:rPr>
          <w:rFonts w:cstheme="minorHAnsi"/>
          <w:color w:val="000000" w:themeColor="text1"/>
        </w:rPr>
        <w:t>SW</w:t>
      </w:r>
      <w:r w:rsidR="004237C6" w:rsidRPr="00711D6A">
        <w:rPr>
          <w:rFonts w:cstheme="minorHAnsi"/>
          <w:color w:val="000000" w:themeColor="text1"/>
        </w:rPr>
        <w:t>K</w:t>
      </w:r>
      <w:r w:rsidRPr="00711D6A">
        <w:rPr>
          <w:rFonts w:cstheme="minorHAnsi"/>
          <w:color w:val="000000" w:themeColor="text1"/>
        </w:rPr>
        <w:t xml:space="preserve"> 6</w:t>
      </w:r>
      <w:r w:rsidR="004237C6" w:rsidRPr="00711D6A">
        <w:rPr>
          <w:rFonts w:cstheme="minorHAnsi"/>
          <w:color w:val="000000" w:themeColor="text1"/>
        </w:rPr>
        <w:t>14</w:t>
      </w:r>
      <w:r w:rsidRPr="00711D6A">
        <w:rPr>
          <w:rFonts w:cstheme="minorHAnsi"/>
          <w:color w:val="000000" w:themeColor="text1"/>
        </w:rPr>
        <w:t xml:space="preserve"> </w:t>
      </w:r>
      <w:r w:rsidR="00C83D89" w:rsidRPr="00711D6A">
        <w:rPr>
          <w:rFonts w:cstheme="minorHAnsi"/>
          <w:color w:val="000000" w:themeColor="text1"/>
        </w:rPr>
        <w:t>Admin Social Work Practice in Behavioral Health Care</w:t>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00D478EB">
        <w:rPr>
          <w:rFonts w:cstheme="minorHAnsi"/>
          <w:color w:val="000000" w:themeColor="text1"/>
        </w:rPr>
        <w:tab/>
      </w:r>
      <w:r w:rsidRPr="00711D6A">
        <w:rPr>
          <w:rFonts w:cstheme="minorHAnsi"/>
          <w:color w:val="000000" w:themeColor="text1"/>
        </w:rPr>
        <w:t>3</w:t>
      </w:r>
    </w:p>
    <w:p w14:paraId="74392792" w14:textId="53EB7A08" w:rsidR="00742CC4" w:rsidRPr="00711D6A" w:rsidRDefault="00742CC4" w:rsidP="00C83D89">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4237C6"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w:t>
      </w:r>
      <w:r w:rsidR="004237C6" w:rsidRPr="00711D6A">
        <w:rPr>
          <w:rFonts w:asciiTheme="minorHAnsi" w:hAnsiTheme="minorHAnsi" w:cstheme="minorHAnsi"/>
          <w:color w:val="000000" w:themeColor="text1"/>
          <w:sz w:val="22"/>
          <w:szCs w:val="22"/>
        </w:rPr>
        <w:t>22</w:t>
      </w:r>
      <w:r w:rsidR="00C83D89" w:rsidRPr="00711D6A">
        <w:rPr>
          <w:rFonts w:asciiTheme="minorHAnsi" w:hAnsiTheme="minorHAnsi" w:cstheme="minorHAnsi"/>
          <w:color w:val="000000" w:themeColor="text1"/>
          <w:sz w:val="22"/>
          <w:szCs w:val="22"/>
        </w:rPr>
        <w:t xml:space="preserve"> Integrated Health Care Policy</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D478EB">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3</w:t>
      </w:r>
      <w:r w:rsidRPr="00711D6A">
        <w:rPr>
          <w:rFonts w:asciiTheme="minorHAnsi" w:hAnsiTheme="minorHAnsi" w:cstheme="minorHAnsi"/>
          <w:color w:val="000000" w:themeColor="text1"/>
          <w:sz w:val="22"/>
          <w:szCs w:val="22"/>
        </w:rPr>
        <w:tab/>
      </w:r>
    </w:p>
    <w:p w14:paraId="4FB01156" w14:textId="415D096C" w:rsidR="00742CC4" w:rsidRPr="00711D6A" w:rsidRDefault="00742CC4" w:rsidP="00C83D89">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4237C6"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w:t>
      </w:r>
      <w:r w:rsidR="004237C6" w:rsidRPr="00711D6A">
        <w:rPr>
          <w:rFonts w:asciiTheme="minorHAnsi" w:hAnsiTheme="minorHAnsi" w:cstheme="minorHAnsi"/>
          <w:color w:val="000000" w:themeColor="text1"/>
          <w:sz w:val="22"/>
          <w:szCs w:val="22"/>
        </w:rPr>
        <w:t>42</w:t>
      </w:r>
      <w:r w:rsidRPr="00711D6A">
        <w:rPr>
          <w:rFonts w:asciiTheme="minorHAnsi" w:hAnsiTheme="minorHAnsi" w:cstheme="minorHAnsi"/>
          <w:color w:val="000000" w:themeColor="text1"/>
          <w:sz w:val="22"/>
          <w:szCs w:val="22"/>
        </w:rPr>
        <w:t xml:space="preserve"> </w:t>
      </w:r>
      <w:r w:rsidR="00C83D89" w:rsidRPr="00711D6A">
        <w:rPr>
          <w:rFonts w:asciiTheme="minorHAnsi" w:hAnsiTheme="minorHAnsi" w:cstheme="minorHAnsi"/>
          <w:color w:val="000000" w:themeColor="text1"/>
          <w:sz w:val="22"/>
          <w:szCs w:val="22"/>
        </w:rPr>
        <w:t>Advanced Social Work Research I</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3</w:t>
      </w:r>
    </w:p>
    <w:p w14:paraId="0310EFFE" w14:textId="293F5771" w:rsidR="00742CC4" w:rsidRPr="00711D6A" w:rsidRDefault="00742CC4" w:rsidP="00742CC4">
      <w:pPr>
        <w:pStyle w:val="Default"/>
        <w:rPr>
          <w:rFonts w:asciiTheme="minorHAnsi" w:hAnsiTheme="minorHAnsi" w:cstheme="minorHAnsi"/>
          <w:color w:val="000000" w:themeColor="text1"/>
          <w:sz w:val="22"/>
          <w:szCs w:val="22"/>
        </w:rPr>
      </w:pPr>
    </w:p>
    <w:p w14:paraId="3BD3A07E" w14:textId="77777777" w:rsidR="00742CC4" w:rsidRPr="00711D6A" w:rsidRDefault="00742CC4" w:rsidP="00742CC4">
      <w:pPr>
        <w:pStyle w:val="Default"/>
        <w:rPr>
          <w:rFonts w:asciiTheme="minorHAnsi" w:hAnsiTheme="minorHAnsi" w:cstheme="minorHAnsi"/>
          <w:color w:val="000000" w:themeColor="text1"/>
          <w:sz w:val="22"/>
          <w:szCs w:val="22"/>
        </w:rPr>
      </w:pPr>
      <w:r w:rsidRPr="00711D6A">
        <w:rPr>
          <w:rFonts w:asciiTheme="minorHAnsi" w:hAnsiTheme="minorHAnsi" w:cstheme="minorHAnsi"/>
          <w:b/>
          <w:bCs/>
          <w:color w:val="000000" w:themeColor="text1"/>
          <w:sz w:val="22"/>
          <w:szCs w:val="22"/>
        </w:rPr>
        <w:t>Year II Spring</w:t>
      </w:r>
    </w:p>
    <w:p w14:paraId="40C0C49D" w14:textId="77777777" w:rsidR="00742CC4" w:rsidRPr="00711D6A" w:rsidRDefault="00742CC4" w:rsidP="00742CC4">
      <w:pPr>
        <w:pStyle w:val="Default"/>
        <w:rPr>
          <w:rFonts w:asciiTheme="minorHAnsi" w:hAnsiTheme="minorHAnsi" w:cstheme="minorHAnsi"/>
          <w:color w:val="000000" w:themeColor="text1"/>
          <w:sz w:val="22"/>
          <w:szCs w:val="22"/>
        </w:rPr>
      </w:pPr>
    </w:p>
    <w:p w14:paraId="3F886002" w14:textId="02672476" w:rsidR="00742CC4" w:rsidRPr="00711D6A" w:rsidRDefault="00742CC4" w:rsidP="00C83D89">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6</w:t>
      </w:r>
      <w:r w:rsidR="00C83D89" w:rsidRPr="00711D6A">
        <w:rPr>
          <w:rFonts w:asciiTheme="minorHAnsi" w:hAnsiTheme="minorHAnsi" w:cstheme="minorHAnsi"/>
          <w:color w:val="000000" w:themeColor="text1"/>
          <w:sz w:val="22"/>
          <w:szCs w:val="22"/>
        </w:rPr>
        <w:t>15</w:t>
      </w:r>
      <w:r w:rsidRPr="00711D6A">
        <w:rPr>
          <w:rFonts w:asciiTheme="minorHAnsi" w:hAnsiTheme="minorHAnsi" w:cstheme="minorHAnsi"/>
          <w:color w:val="000000" w:themeColor="text1"/>
          <w:sz w:val="22"/>
          <w:szCs w:val="22"/>
        </w:rPr>
        <w:t xml:space="preserve"> </w:t>
      </w:r>
      <w:r w:rsidR="00C83D89" w:rsidRPr="00711D6A">
        <w:rPr>
          <w:rFonts w:asciiTheme="minorHAnsi" w:hAnsiTheme="minorHAnsi" w:cstheme="minorHAnsi"/>
          <w:color w:val="000000" w:themeColor="text1"/>
          <w:sz w:val="22"/>
          <w:szCs w:val="22"/>
        </w:rPr>
        <w:t>Psychopathology</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3</w:t>
      </w:r>
    </w:p>
    <w:p w14:paraId="6DD7FBD9" w14:textId="5C3E2F38" w:rsidR="00742CC4" w:rsidRPr="00711D6A" w:rsidRDefault="00742CC4" w:rsidP="00742CC4">
      <w:pPr>
        <w:pStyle w:val="Default"/>
        <w:tabs>
          <w:tab w:val="left" w:pos="720"/>
          <w:tab w:val="left" w:pos="1440"/>
          <w:tab w:val="left" w:pos="2160"/>
          <w:tab w:val="left" w:pos="2880"/>
          <w:tab w:val="left" w:pos="3600"/>
          <w:tab w:val="left" w:pos="4320"/>
          <w:tab w:val="left" w:pos="5040"/>
          <w:tab w:val="left" w:pos="8661"/>
        </w:tabs>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C83D89"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w:t>
      </w:r>
      <w:r w:rsidR="00C83D89" w:rsidRPr="00711D6A">
        <w:rPr>
          <w:rFonts w:asciiTheme="minorHAnsi" w:hAnsiTheme="minorHAnsi" w:cstheme="minorHAnsi"/>
          <w:color w:val="000000" w:themeColor="text1"/>
          <w:sz w:val="22"/>
          <w:szCs w:val="22"/>
        </w:rPr>
        <w:t>16</w:t>
      </w:r>
      <w:r w:rsidRPr="00711D6A">
        <w:rPr>
          <w:rFonts w:asciiTheme="minorHAnsi" w:hAnsiTheme="minorHAnsi" w:cstheme="minorHAnsi"/>
          <w:color w:val="000000" w:themeColor="text1"/>
          <w:sz w:val="22"/>
          <w:szCs w:val="22"/>
        </w:rPr>
        <w:t xml:space="preserve"> </w:t>
      </w:r>
      <w:r w:rsidR="00C83D89" w:rsidRPr="00711D6A">
        <w:rPr>
          <w:rFonts w:asciiTheme="minorHAnsi" w:hAnsiTheme="minorHAnsi" w:cstheme="minorHAnsi"/>
          <w:color w:val="000000" w:themeColor="text1"/>
          <w:sz w:val="22"/>
          <w:szCs w:val="22"/>
        </w:rPr>
        <w:t>Policy Practice in Behavioral Health Care</w:t>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3</w:t>
      </w:r>
    </w:p>
    <w:p w14:paraId="16B7CB92" w14:textId="66E1C3F8" w:rsidR="00C83D89" w:rsidRPr="00711D6A" w:rsidRDefault="00742CC4" w:rsidP="00C83D89">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C83D89"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w:t>
      </w:r>
      <w:r w:rsidR="00C83D89" w:rsidRPr="00711D6A">
        <w:rPr>
          <w:rFonts w:asciiTheme="minorHAnsi" w:hAnsiTheme="minorHAnsi" w:cstheme="minorHAnsi"/>
          <w:color w:val="000000" w:themeColor="text1"/>
          <w:sz w:val="22"/>
          <w:szCs w:val="22"/>
        </w:rPr>
        <w:t>43</w:t>
      </w:r>
      <w:r w:rsidRPr="00711D6A">
        <w:rPr>
          <w:rFonts w:asciiTheme="minorHAnsi" w:hAnsiTheme="minorHAnsi" w:cstheme="minorHAnsi"/>
          <w:color w:val="000000" w:themeColor="text1"/>
          <w:sz w:val="22"/>
          <w:szCs w:val="22"/>
        </w:rPr>
        <w:t xml:space="preserve"> </w:t>
      </w:r>
      <w:r w:rsidR="00C83D89" w:rsidRPr="00711D6A">
        <w:rPr>
          <w:rFonts w:asciiTheme="minorHAnsi" w:hAnsiTheme="minorHAnsi" w:cstheme="minorHAnsi"/>
          <w:color w:val="000000" w:themeColor="text1"/>
          <w:sz w:val="22"/>
          <w:szCs w:val="22"/>
        </w:rPr>
        <w:t>Advanced Social Work Research II</w:t>
      </w:r>
      <w:r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r>
      <w:r w:rsidR="00C83D89" w:rsidRPr="00711D6A">
        <w:rPr>
          <w:rFonts w:asciiTheme="minorHAnsi" w:hAnsiTheme="minorHAnsi" w:cstheme="minorHAnsi"/>
          <w:color w:val="000000" w:themeColor="text1"/>
          <w:sz w:val="22"/>
          <w:szCs w:val="22"/>
        </w:rPr>
        <w:tab/>
        <w:t>3</w:t>
      </w:r>
    </w:p>
    <w:p w14:paraId="2FEB6C7F" w14:textId="5D203A25" w:rsidR="00742CC4" w:rsidRPr="00711D6A" w:rsidRDefault="00C83D89" w:rsidP="00C83D89">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SWK 653 Advanced Field Practicum</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3</w:t>
      </w:r>
      <w:r w:rsidR="00742CC4" w:rsidRPr="00711D6A">
        <w:rPr>
          <w:rFonts w:asciiTheme="minorHAnsi" w:hAnsiTheme="minorHAnsi" w:cstheme="minorHAnsi"/>
          <w:color w:val="000000" w:themeColor="text1"/>
          <w:sz w:val="22"/>
          <w:szCs w:val="22"/>
        </w:rPr>
        <w:tab/>
      </w:r>
      <w:r w:rsidR="00742CC4" w:rsidRPr="00711D6A">
        <w:rPr>
          <w:rFonts w:asciiTheme="minorHAnsi" w:hAnsiTheme="minorHAnsi" w:cstheme="minorHAnsi"/>
          <w:color w:val="000000" w:themeColor="text1"/>
          <w:sz w:val="22"/>
          <w:szCs w:val="22"/>
        </w:rPr>
        <w:tab/>
      </w:r>
      <w:r w:rsidR="00742CC4" w:rsidRPr="00711D6A">
        <w:rPr>
          <w:rFonts w:asciiTheme="minorHAnsi" w:hAnsiTheme="minorHAnsi" w:cstheme="minorHAnsi"/>
          <w:color w:val="000000" w:themeColor="text1"/>
          <w:sz w:val="22"/>
          <w:szCs w:val="22"/>
        </w:rPr>
        <w:tab/>
      </w:r>
    </w:p>
    <w:p w14:paraId="03E7956C" w14:textId="089CB625" w:rsidR="004237C6" w:rsidRPr="00711D6A" w:rsidRDefault="004237C6" w:rsidP="004237C6">
      <w:pPr>
        <w:spacing w:line="240" w:lineRule="auto"/>
        <w:rPr>
          <w:rFonts w:cstheme="minorHAnsi"/>
          <w:b/>
        </w:rPr>
      </w:pPr>
      <w:r w:rsidRPr="00711D6A">
        <w:rPr>
          <w:rFonts w:cstheme="minorHAnsi"/>
          <w:b/>
        </w:rPr>
        <w:t>Year II Summer</w:t>
      </w:r>
    </w:p>
    <w:p w14:paraId="2D21FF95" w14:textId="77777777" w:rsidR="00C83D89" w:rsidRPr="00711D6A" w:rsidRDefault="00C83D89" w:rsidP="00C83D89">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SWK 653 Advanced Field Practicum</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6</w:t>
      </w:r>
    </w:p>
    <w:p w14:paraId="269E163C" w14:textId="1D15508A" w:rsidR="0092408A" w:rsidRPr="00711D6A" w:rsidRDefault="00C83D89" w:rsidP="00B332B7">
      <w:pPr>
        <w:spacing w:line="240" w:lineRule="auto"/>
        <w:rPr>
          <w:rFonts w:cstheme="minorHAnsi"/>
          <w:b/>
        </w:rPr>
      </w:pPr>
      <w:r w:rsidRPr="00711D6A">
        <w:rPr>
          <w:rFonts w:cstheme="minorHAnsi"/>
          <w:color w:val="000000" w:themeColor="text1"/>
        </w:rPr>
        <w:t>SWK Elective(s)</w:t>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00D478EB">
        <w:rPr>
          <w:rFonts w:cstheme="minorHAnsi"/>
          <w:color w:val="000000" w:themeColor="text1"/>
        </w:rPr>
        <w:tab/>
      </w:r>
      <w:r w:rsidRPr="00711D6A">
        <w:rPr>
          <w:rFonts w:cstheme="minorHAnsi"/>
          <w:color w:val="000000" w:themeColor="text1"/>
        </w:rPr>
        <w:t>6</w:t>
      </w:r>
    </w:p>
    <w:p w14:paraId="3DB0B6E8" w14:textId="4DBCA17B" w:rsidR="00742CC4" w:rsidRPr="00711D6A" w:rsidRDefault="00C83D89" w:rsidP="00A751D8">
      <w:pPr>
        <w:pStyle w:val="Heading1"/>
        <w:jc w:val="center"/>
        <w:rPr>
          <w:rFonts w:cstheme="minorBidi"/>
          <w:sz w:val="22"/>
          <w:szCs w:val="22"/>
        </w:rPr>
      </w:pPr>
      <w:bookmarkStart w:id="17" w:name="_Toc138852826"/>
      <w:r w:rsidRPr="291F7A3C">
        <w:rPr>
          <w:rFonts w:cstheme="minorBidi"/>
          <w:sz w:val="22"/>
          <w:szCs w:val="22"/>
        </w:rPr>
        <w:t>School Social Work Certificate</w:t>
      </w:r>
      <w:r w:rsidR="00742CC4" w:rsidRPr="291F7A3C">
        <w:rPr>
          <w:rFonts w:cstheme="minorBidi"/>
          <w:sz w:val="22"/>
          <w:szCs w:val="22"/>
        </w:rPr>
        <w:t xml:space="preserve"> (</w:t>
      </w:r>
      <w:r w:rsidR="006A5F81" w:rsidRPr="291F7A3C">
        <w:rPr>
          <w:rFonts w:cstheme="minorBidi"/>
          <w:sz w:val="22"/>
          <w:szCs w:val="22"/>
        </w:rPr>
        <w:t>3 semester program option</w:t>
      </w:r>
      <w:r w:rsidR="00742CC4" w:rsidRPr="291F7A3C">
        <w:rPr>
          <w:rFonts w:cstheme="minorBidi"/>
          <w:sz w:val="22"/>
          <w:szCs w:val="22"/>
        </w:rPr>
        <w:t>)</w:t>
      </w:r>
      <w:bookmarkEnd w:id="17"/>
    </w:p>
    <w:p w14:paraId="25A3922B" w14:textId="77777777" w:rsidR="00E115BC" w:rsidRPr="00711D6A" w:rsidRDefault="00E115BC" w:rsidP="006C1C7A">
      <w:pPr>
        <w:spacing w:after="0" w:line="240" w:lineRule="auto"/>
        <w:jc w:val="center"/>
        <w:rPr>
          <w:rFonts w:cstheme="minorHAnsi"/>
          <w:b/>
        </w:rPr>
      </w:pPr>
    </w:p>
    <w:p w14:paraId="4793F4B3" w14:textId="5647CDA4" w:rsidR="00E115BC" w:rsidRPr="00711D6A" w:rsidRDefault="00E115BC" w:rsidP="00E115BC">
      <w:pPr>
        <w:autoSpaceDE w:val="0"/>
        <w:autoSpaceDN w:val="0"/>
        <w:adjustRightInd w:val="0"/>
        <w:spacing w:after="0" w:line="240" w:lineRule="auto"/>
        <w:rPr>
          <w:rFonts w:cstheme="minorHAnsi"/>
        </w:rPr>
      </w:pPr>
      <w:r w:rsidRPr="00711D6A">
        <w:rPr>
          <w:rFonts w:cstheme="minorHAnsi"/>
        </w:rPr>
        <w:t xml:space="preserve">The Certificate will cover all the knowledge areas that NASW requires for the Certified School Social Work Specialist (C-SSWS), the national certificate for school social workers. </w:t>
      </w:r>
      <w:r w:rsidR="00303D26">
        <w:rPr>
          <w:rFonts w:cstheme="minorHAnsi"/>
        </w:rPr>
        <w:t>The</w:t>
      </w:r>
      <w:r w:rsidRPr="00711D6A">
        <w:rPr>
          <w:rFonts w:cstheme="minorHAnsi"/>
        </w:rPr>
        <w:t xml:space="preserve"> CSSWS requires 2 years of PAID school social work experience prior to sitting for the exam. MSW students who opt into the SSWPS Certificate will be prepared to receive the national certification. MSW students will conduct their field internships within a school setting with school social workers. The school social work curriculum consists of the nomenclature, school structure, and the roles of school social workers. Students will also attend Interprofessional Education sessions with College of Education students one time yearly. </w:t>
      </w:r>
    </w:p>
    <w:p w14:paraId="2AC94403" w14:textId="77777777" w:rsidR="00B332B7" w:rsidRPr="00711D6A" w:rsidRDefault="00B332B7" w:rsidP="00E115BC">
      <w:pPr>
        <w:autoSpaceDE w:val="0"/>
        <w:autoSpaceDN w:val="0"/>
        <w:adjustRightInd w:val="0"/>
        <w:spacing w:after="0" w:line="240" w:lineRule="auto"/>
        <w:rPr>
          <w:rFonts w:cstheme="minorHAnsi"/>
        </w:rPr>
      </w:pPr>
    </w:p>
    <w:p w14:paraId="3C89A1B4" w14:textId="516F02BF" w:rsidR="00E115BC" w:rsidRPr="00711D6A" w:rsidRDefault="00E115BC" w:rsidP="00E115BC">
      <w:pPr>
        <w:autoSpaceDE w:val="0"/>
        <w:autoSpaceDN w:val="0"/>
        <w:adjustRightInd w:val="0"/>
        <w:spacing w:after="0" w:line="240" w:lineRule="auto"/>
        <w:rPr>
          <w:rFonts w:cstheme="minorHAnsi"/>
        </w:rPr>
      </w:pPr>
      <w:r w:rsidRPr="00711D6A">
        <w:rPr>
          <w:rFonts w:cstheme="minorHAnsi"/>
        </w:rPr>
        <w:t>Who can apply for the SSW Certificate Program?</w:t>
      </w:r>
    </w:p>
    <w:p w14:paraId="03AF7C29" w14:textId="343B237A" w:rsidR="00E115BC" w:rsidRPr="00711D6A" w:rsidRDefault="00E115BC" w:rsidP="00B332B7">
      <w:pPr>
        <w:pStyle w:val="ListParagraph"/>
        <w:numPr>
          <w:ilvl w:val="0"/>
          <w:numId w:val="32"/>
        </w:numPr>
        <w:autoSpaceDE w:val="0"/>
        <w:autoSpaceDN w:val="0"/>
        <w:adjustRightInd w:val="0"/>
        <w:spacing w:after="0" w:line="240" w:lineRule="auto"/>
        <w:rPr>
          <w:rFonts w:cstheme="minorHAnsi"/>
        </w:rPr>
      </w:pPr>
      <w:r w:rsidRPr="00711D6A">
        <w:rPr>
          <w:rFonts w:cstheme="minorHAnsi"/>
        </w:rPr>
        <w:t>Students currently enrolled in the MSW Program</w:t>
      </w:r>
    </w:p>
    <w:p w14:paraId="63AC03FA" w14:textId="77777777" w:rsidR="00E115BC" w:rsidRPr="00711D6A" w:rsidRDefault="00E115BC" w:rsidP="00B332B7">
      <w:pPr>
        <w:pStyle w:val="ListParagraph"/>
        <w:numPr>
          <w:ilvl w:val="0"/>
          <w:numId w:val="32"/>
        </w:numPr>
        <w:autoSpaceDE w:val="0"/>
        <w:autoSpaceDN w:val="0"/>
        <w:adjustRightInd w:val="0"/>
        <w:spacing w:after="0" w:line="240" w:lineRule="auto"/>
        <w:rPr>
          <w:rFonts w:cstheme="minorHAnsi"/>
        </w:rPr>
      </w:pPr>
      <w:r w:rsidRPr="00711D6A">
        <w:rPr>
          <w:rFonts w:cstheme="minorHAnsi"/>
        </w:rPr>
        <w:t>MU graduates who have completed the MSW clinical curriculum*</w:t>
      </w:r>
    </w:p>
    <w:p w14:paraId="6B0342AB" w14:textId="18115DF6" w:rsidR="00E115BC" w:rsidRPr="00711D6A" w:rsidRDefault="00E115BC" w:rsidP="00B332B7">
      <w:pPr>
        <w:pStyle w:val="ListParagraph"/>
        <w:numPr>
          <w:ilvl w:val="0"/>
          <w:numId w:val="32"/>
        </w:numPr>
        <w:autoSpaceDE w:val="0"/>
        <w:autoSpaceDN w:val="0"/>
        <w:adjustRightInd w:val="0"/>
        <w:spacing w:after="0" w:line="240" w:lineRule="auto"/>
        <w:rPr>
          <w:rFonts w:cstheme="minorHAnsi"/>
        </w:rPr>
      </w:pPr>
      <w:r w:rsidRPr="00711D6A">
        <w:rPr>
          <w:rFonts w:cstheme="minorHAnsi"/>
        </w:rPr>
        <w:t>MSW graduates from other accredited programs</w:t>
      </w:r>
      <w:r w:rsidR="00303D26">
        <w:rPr>
          <w:rFonts w:cstheme="minorHAnsi"/>
        </w:rPr>
        <w:t xml:space="preserve"> </w:t>
      </w:r>
      <w:r w:rsidRPr="00711D6A">
        <w:rPr>
          <w:rFonts w:cstheme="minorHAnsi"/>
        </w:rPr>
        <w:t xml:space="preserve">* Transcripts will be reviewed </w:t>
      </w:r>
      <w:r w:rsidR="00B142BC" w:rsidRPr="00711D6A">
        <w:rPr>
          <w:rFonts w:cstheme="minorHAnsi"/>
        </w:rPr>
        <w:t>individual</w:t>
      </w:r>
      <w:r w:rsidR="00B142BC">
        <w:rPr>
          <w:rFonts w:cstheme="minorHAnsi"/>
        </w:rPr>
        <w:t>ly.</w:t>
      </w:r>
    </w:p>
    <w:p w14:paraId="5A8FA8EC" w14:textId="77777777" w:rsidR="00E115BC" w:rsidRPr="00711D6A" w:rsidRDefault="00E115BC" w:rsidP="00E115BC">
      <w:pPr>
        <w:autoSpaceDE w:val="0"/>
        <w:autoSpaceDN w:val="0"/>
        <w:adjustRightInd w:val="0"/>
        <w:spacing w:after="0" w:line="240" w:lineRule="auto"/>
        <w:rPr>
          <w:rFonts w:cstheme="minorHAnsi"/>
        </w:rPr>
      </w:pPr>
    </w:p>
    <w:p w14:paraId="7F37438A" w14:textId="77777777" w:rsidR="00E115BC" w:rsidRPr="00711D6A" w:rsidRDefault="00E115BC" w:rsidP="00E115BC">
      <w:pPr>
        <w:autoSpaceDE w:val="0"/>
        <w:autoSpaceDN w:val="0"/>
        <w:adjustRightInd w:val="0"/>
        <w:spacing w:after="0" w:line="240" w:lineRule="auto"/>
        <w:rPr>
          <w:rFonts w:cstheme="minorHAnsi"/>
        </w:rPr>
      </w:pPr>
      <w:r w:rsidRPr="00711D6A">
        <w:rPr>
          <w:rFonts w:cstheme="minorHAnsi"/>
        </w:rPr>
        <w:t xml:space="preserve">MSW students enrolled in the 21-credit hour certificate program are required to complete 1 full year of specific field placement in schools practicing school social work. </w:t>
      </w:r>
    </w:p>
    <w:p w14:paraId="5685703C" w14:textId="77777777" w:rsidR="00E115BC" w:rsidRPr="00711D6A" w:rsidRDefault="00E115BC" w:rsidP="00E115BC">
      <w:pPr>
        <w:autoSpaceDE w:val="0"/>
        <w:autoSpaceDN w:val="0"/>
        <w:adjustRightInd w:val="0"/>
        <w:spacing w:after="0" w:line="240" w:lineRule="auto"/>
        <w:rPr>
          <w:rFonts w:cstheme="minorHAnsi"/>
        </w:rPr>
      </w:pPr>
    </w:p>
    <w:p w14:paraId="355A7BDC" w14:textId="7C3538C2" w:rsidR="00E115BC" w:rsidRPr="00711D6A" w:rsidRDefault="00E115BC" w:rsidP="00E115BC">
      <w:pPr>
        <w:autoSpaceDE w:val="0"/>
        <w:autoSpaceDN w:val="0"/>
        <w:adjustRightInd w:val="0"/>
        <w:spacing w:after="0" w:line="240" w:lineRule="auto"/>
        <w:rPr>
          <w:rFonts w:cstheme="minorHAnsi"/>
        </w:rPr>
      </w:pPr>
      <w:r w:rsidRPr="00711D6A">
        <w:rPr>
          <w:rFonts w:cstheme="minorHAnsi"/>
          <w:i/>
          <w:iCs/>
        </w:rPr>
        <w:t>*Note the SSW Certificate program courses are open to other graduate majors as electives and as Continuing Education Units</w:t>
      </w:r>
      <w:r w:rsidR="00303D26">
        <w:rPr>
          <w:rFonts w:cstheme="minorHAnsi"/>
          <w:i/>
          <w:iCs/>
        </w:rPr>
        <w:t xml:space="preserve"> (CEUs)</w:t>
      </w:r>
      <w:r w:rsidRPr="00711D6A">
        <w:rPr>
          <w:rFonts w:cstheme="minorHAnsi"/>
        </w:rPr>
        <w:t>.</w:t>
      </w:r>
    </w:p>
    <w:p w14:paraId="2C946934" w14:textId="77777777" w:rsidR="0092408A" w:rsidRDefault="0092408A" w:rsidP="00742CC4">
      <w:pPr>
        <w:pStyle w:val="NoSpacing"/>
        <w:rPr>
          <w:rFonts w:asciiTheme="minorHAnsi" w:hAnsiTheme="minorHAnsi" w:cstheme="minorHAnsi"/>
          <w:b/>
          <w:bCs/>
          <w:color w:val="000000" w:themeColor="text1"/>
        </w:rPr>
      </w:pPr>
    </w:p>
    <w:p w14:paraId="3F65C1AA" w14:textId="591F9B44" w:rsidR="00742CC4" w:rsidRPr="00711D6A" w:rsidRDefault="00742CC4" w:rsidP="00742CC4">
      <w:pPr>
        <w:pStyle w:val="NoSpacing"/>
        <w:rPr>
          <w:rFonts w:asciiTheme="minorHAnsi" w:hAnsiTheme="minorHAnsi" w:cstheme="minorHAnsi"/>
          <w:b/>
          <w:bCs/>
          <w:color w:val="000000" w:themeColor="text1"/>
        </w:rPr>
      </w:pPr>
      <w:r w:rsidRPr="00711D6A">
        <w:rPr>
          <w:rFonts w:asciiTheme="minorHAnsi" w:hAnsiTheme="minorHAnsi" w:cstheme="minorHAnsi"/>
          <w:b/>
          <w:bCs/>
          <w:color w:val="000000" w:themeColor="text1"/>
        </w:rPr>
        <w:t>Required Courses</w:t>
      </w:r>
    </w:p>
    <w:p w14:paraId="3DC3795D" w14:textId="77777777" w:rsidR="00742CC4" w:rsidRPr="00711D6A" w:rsidRDefault="00742CC4" w:rsidP="00742CC4">
      <w:pPr>
        <w:pStyle w:val="NoSpacing"/>
        <w:rPr>
          <w:rFonts w:asciiTheme="minorHAnsi" w:hAnsiTheme="minorHAnsi" w:cstheme="minorHAnsi"/>
          <w:color w:val="000000" w:themeColor="text1"/>
        </w:rPr>
      </w:pPr>
    </w:p>
    <w:p w14:paraId="270A37CA" w14:textId="1A6FD497" w:rsidR="006A5F81" w:rsidRPr="00711D6A" w:rsidRDefault="006A5F81"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CISP 520 </w:t>
      </w:r>
      <w:r w:rsidRPr="00711D6A">
        <w:rPr>
          <w:rFonts w:asciiTheme="minorHAnsi" w:hAnsiTheme="minorHAnsi" w:cstheme="minorHAnsi"/>
          <w:color w:val="000000" w:themeColor="text1"/>
        </w:rPr>
        <w:tab/>
        <w:t>Introduction to Exceptional Children</w:t>
      </w:r>
    </w:p>
    <w:p w14:paraId="0F13C020" w14:textId="19C7C23B" w:rsidR="00742CC4" w:rsidRPr="00711D6A" w:rsidRDefault="006A5F81"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LS 630</w:t>
      </w:r>
      <w:r w:rsidR="00742CC4" w:rsidRPr="00711D6A">
        <w:rPr>
          <w:rFonts w:asciiTheme="minorHAnsi" w:hAnsiTheme="minorHAnsi" w:cstheme="minorHAnsi"/>
          <w:color w:val="000000" w:themeColor="text1"/>
        </w:rPr>
        <w:t xml:space="preserve"> </w:t>
      </w:r>
      <w:r w:rsidR="00742CC4" w:rsidRPr="00711D6A">
        <w:rPr>
          <w:rFonts w:asciiTheme="minorHAnsi" w:hAnsiTheme="minorHAnsi" w:cstheme="minorHAnsi"/>
          <w:color w:val="000000" w:themeColor="text1"/>
        </w:rPr>
        <w:tab/>
      </w:r>
      <w:r w:rsidR="0092408A">
        <w:rPr>
          <w:rFonts w:asciiTheme="minorHAnsi" w:hAnsiTheme="minorHAnsi" w:cstheme="minorHAnsi"/>
          <w:color w:val="000000" w:themeColor="text1"/>
        </w:rPr>
        <w:tab/>
      </w:r>
      <w:r w:rsidRPr="00711D6A">
        <w:rPr>
          <w:rFonts w:asciiTheme="minorHAnsi" w:hAnsiTheme="minorHAnsi" w:cstheme="minorHAnsi"/>
          <w:color w:val="000000" w:themeColor="text1"/>
        </w:rPr>
        <w:t>The School and Community Relation</w:t>
      </w:r>
      <w:r w:rsidR="00742CC4" w:rsidRPr="00711D6A">
        <w:rPr>
          <w:rFonts w:asciiTheme="minorHAnsi" w:hAnsiTheme="minorHAnsi" w:cstheme="minorHAnsi"/>
          <w:color w:val="000000" w:themeColor="text1"/>
        </w:rPr>
        <w:t xml:space="preserve"> </w:t>
      </w:r>
    </w:p>
    <w:p w14:paraId="4C694485" w14:textId="47EFE066" w:rsidR="006A5F81" w:rsidRPr="00711D6A" w:rsidRDefault="006A5F81" w:rsidP="006A5F81">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656 </w:t>
      </w:r>
      <w:r w:rsidRPr="00711D6A">
        <w:rPr>
          <w:rFonts w:asciiTheme="minorHAnsi" w:hAnsiTheme="minorHAnsi" w:cstheme="minorHAnsi"/>
          <w:color w:val="000000" w:themeColor="text1"/>
        </w:rPr>
        <w:tab/>
        <w:t>Social Work in School Settings</w:t>
      </w:r>
    </w:p>
    <w:p w14:paraId="4944D256" w14:textId="7B98E5CA" w:rsidR="006A5F81" w:rsidRPr="00711D6A" w:rsidRDefault="006A5F81" w:rsidP="006A5F81">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SWK 657</w:t>
      </w:r>
      <w:r w:rsidR="00742CC4"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Prevention Intervention in School Social Work</w:t>
      </w:r>
    </w:p>
    <w:p w14:paraId="566488D4" w14:textId="670434E8" w:rsidR="00742CC4" w:rsidRPr="00711D6A" w:rsidRDefault="00742CC4" w:rsidP="006A5F81">
      <w:pPr>
        <w:pStyle w:val="NoSpacing"/>
        <w:ind w:left="1440" w:hanging="1440"/>
        <w:rPr>
          <w:rFonts w:asciiTheme="minorHAnsi" w:hAnsiTheme="minorHAnsi" w:cstheme="minorHAnsi"/>
          <w:color w:val="000000" w:themeColor="text1"/>
        </w:rPr>
      </w:pPr>
      <w:r w:rsidRPr="00711D6A">
        <w:rPr>
          <w:rFonts w:asciiTheme="minorHAnsi" w:hAnsiTheme="minorHAnsi" w:cstheme="minorHAnsi"/>
          <w:color w:val="000000" w:themeColor="text1"/>
        </w:rPr>
        <w:t>SWK 6</w:t>
      </w:r>
      <w:r w:rsidR="006A5F81" w:rsidRPr="00711D6A">
        <w:rPr>
          <w:rFonts w:asciiTheme="minorHAnsi" w:hAnsiTheme="minorHAnsi" w:cstheme="minorHAnsi"/>
          <w:color w:val="000000" w:themeColor="text1"/>
        </w:rPr>
        <w:t>70</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00E115BC" w:rsidRPr="00711D6A">
        <w:rPr>
          <w:rFonts w:asciiTheme="minorHAnsi" w:hAnsiTheme="minorHAnsi" w:cstheme="minorHAnsi"/>
          <w:color w:val="000000" w:themeColor="text1"/>
        </w:rPr>
        <w:t xml:space="preserve">Advanced Theory and </w:t>
      </w:r>
      <w:r w:rsidR="006A5F81" w:rsidRPr="00711D6A">
        <w:rPr>
          <w:rFonts w:asciiTheme="minorHAnsi" w:hAnsiTheme="minorHAnsi" w:cstheme="minorHAnsi"/>
          <w:color w:val="000000" w:themeColor="text1"/>
        </w:rPr>
        <w:t>Practice with Children</w:t>
      </w:r>
      <w:r w:rsidRPr="00711D6A">
        <w:rPr>
          <w:rFonts w:asciiTheme="minorHAnsi" w:hAnsiTheme="minorHAnsi" w:cstheme="minorHAnsi"/>
          <w:color w:val="000000" w:themeColor="text1"/>
        </w:rPr>
        <w:t xml:space="preserve"> </w:t>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r w:rsidRPr="00711D6A">
        <w:rPr>
          <w:rFonts w:asciiTheme="minorHAnsi" w:hAnsiTheme="minorHAnsi" w:cstheme="minorHAnsi"/>
          <w:color w:val="000000" w:themeColor="text1"/>
        </w:rPr>
        <w:tab/>
      </w:r>
    </w:p>
    <w:p w14:paraId="69E21CE2" w14:textId="77777777" w:rsidR="00742CC4" w:rsidRPr="00711D6A" w:rsidRDefault="00742CC4"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673 </w:t>
      </w:r>
      <w:r w:rsidRPr="00711D6A">
        <w:rPr>
          <w:rFonts w:asciiTheme="minorHAnsi" w:hAnsiTheme="minorHAnsi" w:cstheme="minorHAnsi"/>
          <w:color w:val="000000" w:themeColor="text1"/>
        </w:rPr>
        <w:tab/>
        <w:t>Family and Community Violence in Rural and Underserved Areas</w:t>
      </w:r>
    </w:p>
    <w:p w14:paraId="1E52D55D" w14:textId="6AD014D1" w:rsidR="006A5F81" w:rsidRPr="00711D6A" w:rsidRDefault="006A5F81" w:rsidP="00742CC4">
      <w:pPr>
        <w:pStyle w:val="NoSpacing"/>
        <w:rPr>
          <w:rFonts w:asciiTheme="minorHAnsi" w:hAnsiTheme="minorHAnsi" w:cstheme="minorHAnsi"/>
          <w:color w:val="000000" w:themeColor="text1"/>
        </w:rPr>
      </w:pPr>
      <w:r w:rsidRPr="00711D6A">
        <w:rPr>
          <w:rFonts w:asciiTheme="minorHAnsi" w:hAnsiTheme="minorHAnsi" w:cstheme="minorHAnsi"/>
          <w:color w:val="000000" w:themeColor="text1"/>
        </w:rPr>
        <w:t xml:space="preserve">SWK 681 </w:t>
      </w:r>
      <w:r w:rsidRPr="00711D6A">
        <w:rPr>
          <w:rFonts w:asciiTheme="minorHAnsi" w:hAnsiTheme="minorHAnsi" w:cstheme="minorHAnsi"/>
          <w:color w:val="000000" w:themeColor="text1"/>
        </w:rPr>
        <w:tab/>
        <w:t>Suicidology</w:t>
      </w:r>
    </w:p>
    <w:p w14:paraId="6B8D1E8D" w14:textId="77777777" w:rsidR="0092408A" w:rsidRPr="00711D6A" w:rsidRDefault="0092408A" w:rsidP="00742CC4">
      <w:pPr>
        <w:spacing w:line="240" w:lineRule="auto"/>
        <w:rPr>
          <w:rFonts w:cstheme="minorHAnsi"/>
          <w:b/>
        </w:rPr>
      </w:pPr>
    </w:p>
    <w:p w14:paraId="70355AF9" w14:textId="77777777" w:rsidR="00742CC4" w:rsidRPr="00711D6A" w:rsidRDefault="00742CC4" w:rsidP="00742CC4">
      <w:pPr>
        <w:spacing w:line="240" w:lineRule="auto"/>
        <w:rPr>
          <w:rFonts w:cstheme="minorHAnsi"/>
          <w:b/>
        </w:rPr>
      </w:pPr>
      <w:r w:rsidRPr="00711D6A">
        <w:rPr>
          <w:rFonts w:cstheme="minorHAnsi"/>
          <w:b/>
        </w:rPr>
        <w:t>Proposed Plan of Study</w:t>
      </w:r>
    </w:p>
    <w:p w14:paraId="49EFF83E" w14:textId="43A86630" w:rsidR="00742CC4" w:rsidRPr="00711D6A" w:rsidRDefault="00742CC4" w:rsidP="00B523FE">
      <w:pPr>
        <w:spacing w:after="0" w:line="240" w:lineRule="auto"/>
        <w:rPr>
          <w:rFonts w:cstheme="minorHAnsi"/>
          <w:b/>
          <w:bCs/>
          <w:color w:val="000000" w:themeColor="text1"/>
        </w:rPr>
      </w:pPr>
      <w:r w:rsidRPr="00711D6A">
        <w:rPr>
          <w:rFonts w:cstheme="minorHAnsi"/>
          <w:b/>
          <w:bCs/>
          <w:color w:val="000000" w:themeColor="text1"/>
        </w:rPr>
        <w:t>Year I</w:t>
      </w:r>
      <w:r w:rsidR="006A5F81" w:rsidRPr="00711D6A">
        <w:rPr>
          <w:rFonts w:cstheme="minorHAnsi"/>
          <w:b/>
          <w:bCs/>
          <w:color w:val="000000" w:themeColor="text1"/>
        </w:rPr>
        <w:t>I</w:t>
      </w:r>
      <w:r w:rsidRPr="00711D6A">
        <w:rPr>
          <w:rFonts w:cstheme="minorHAnsi"/>
          <w:b/>
          <w:bCs/>
          <w:color w:val="000000" w:themeColor="text1"/>
        </w:rPr>
        <w:t xml:space="preserve"> Fall </w:t>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t>Credit Hours</w:t>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r w:rsidRPr="00711D6A">
        <w:rPr>
          <w:rFonts w:cstheme="minorHAnsi"/>
          <w:b/>
          <w:bCs/>
          <w:color w:val="000000" w:themeColor="text1"/>
        </w:rPr>
        <w:tab/>
      </w:r>
    </w:p>
    <w:p w14:paraId="72AFDBE4" w14:textId="77777777" w:rsidR="00E115BC" w:rsidRPr="00711D6A" w:rsidRDefault="006A5F81" w:rsidP="00E115BC">
      <w:pPr>
        <w:spacing w:after="0" w:line="240" w:lineRule="auto"/>
        <w:rPr>
          <w:rFonts w:cstheme="minorHAnsi"/>
          <w:color w:val="000000" w:themeColor="text1"/>
        </w:rPr>
      </w:pPr>
      <w:r w:rsidRPr="00711D6A">
        <w:rPr>
          <w:rFonts w:cstheme="minorHAnsi"/>
          <w:color w:val="000000" w:themeColor="text1"/>
        </w:rPr>
        <w:t>LS 630</w:t>
      </w:r>
      <w:r w:rsidR="00742CC4" w:rsidRPr="00711D6A">
        <w:rPr>
          <w:rFonts w:cstheme="minorHAnsi"/>
          <w:color w:val="000000" w:themeColor="text1"/>
        </w:rPr>
        <w:t xml:space="preserve"> </w:t>
      </w:r>
      <w:r w:rsidR="00E115BC" w:rsidRPr="00711D6A">
        <w:rPr>
          <w:rFonts w:cstheme="minorHAnsi"/>
          <w:color w:val="000000" w:themeColor="text1"/>
        </w:rPr>
        <w:t>The School and Community Relation</w:t>
      </w:r>
      <w:r w:rsidR="00742CC4" w:rsidRPr="00711D6A">
        <w:rPr>
          <w:rFonts w:cstheme="minorHAnsi"/>
          <w:color w:val="000000" w:themeColor="text1"/>
        </w:rPr>
        <w:t xml:space="preserve"> </w:t>
      </w:r>
      <w:r w:rsidR="00742CC4" w:rsidRPr="00711D6A">
        <w:rPr>
          <w:rFonts w:cstheme="minorHAnsi"/>
          <w:color w:val="000000" w:themeColor="text1"/>
        </w:rPr>
        <w:tab/>
      </w:r>
      <w:r w:rsidR="00742CC4" w:rsidRPr="00711D6A">
        <w:rPr>
          <w:rFonts w:cstheme="minorHAnsi"/>
          <w:color w:val="000000" w:themeColor="text1"/>
        </w:rPr>
        <w:tab/>
      </w:r>
      <w:r w:rsidR="00742CC4" w:rsidRPr="00711D6A">
        <w:rPr>
          <w:rFonts w:cstheme="minorHAnsi"/>
          <w:color w:val="000000" w:themeColor="text1"/>
        </w:rPr>
        <w:tab/>
      </w:r>
      <w:r w:rsidR="00742CC4" w:rsidRPr="00711D6A">
        <w:rPr>
          <w:rFonts w:cstheme="minorHAnsi"/>
          <w:color w:val="000000" w:themeColor="text1"/>
        </w:rPr>
        <w:tab/>
      </w:r>
      <w:r w:rsidR="00742CC4" w:rsidRPr="00711D6A">
        <w:rPr>
          <w:rFonts w:cstheme="minorHAnsi"/>
          <w:color w:val="000000" w:themeColor="text1"/>
        </w:rPr>
        <w:tab/>
      </w:r>
      <w:r w:rsidR="00742CC4" w:rsidRPr="00711D6A">
        <w:rPr>
          <w:rFonts w:cstheme="minorHAnsi"/>
          <w:color w:val="000000" w:themeColor="text1"/>
        </w:rPr>
        <w:tab/>
      </w:r>
      <w:r w:rsidR="00742CC4" w:rsidRPr="00711D6A">
        <w:rPr>
          <w:rFonts w:cstheme="minorHAnsi"/>
          <w:color w:val="000000" w:themeColor="text1"/>
        </w:rPr>
        <w:tab/>
        <w:t>3</w:t>
      </w:r>
    </w:p>
    <w:p w14:paraId="7E18E9C2" w14:textId="002C5507" w:rsidR="00742CC4" w:rsidRPr="00711D6A" w:rsidRDefault="00742CC4" w:rsidP="00E115BC">
      <w:pPr>
        <w:spacing w:after="0" w:line="240" w:lineRule="auto"/>
        <w:rPr>
          <w:rFonts w:cstheme="minorHAnsi"/>
        </w:rPr>
      </w:pPr>
      <w:r w:rsidRPr="00711D6A">
        <w:rPr>
          <w:rFonts w:cstheme="minorHAnsi"/>
          <w:color w:val="000000" w:themeColor="text1"/>
        </w:rPr>
        <w:t>SW</w:t>
      </w:r>
      <w:r w:rsidR="00E115BC" w:rsidRPr="00711D6A">
        <w:rPr>
          <w:rFonts w:cstheme="minorHAnsi"/>
          <w:color w:val="000000" w:themeColor="text1"/>
        </w:rPr>
        <w:t>K</w:t>
      </w:r>
      <w:r w:rsidRPr="00711D6A">
        <w:rPr>
          <w:rFonts w:cstheme="minorHAnsi"/>
          <w:color w:val="000000" w:themeColor="text1"/>
        </w:rPr>
        <w:t xml:space="preserve"> </w:t>
      </w:r>
      <w:r w:rsidR="00E115BC" w:rsidRPr="00711D6A">
        <w:rPr>
          <w:rFonts w:cstheme="minorHAnsi"/>
          <w:color w:val="000000" w:themeColor="text1"/>
        </w:rPr>
        <w:t>657</w:t>
      </w:r>
      <w:r w:rsidRPr="00711D6A">
        <w:rPr>
          <w:rFonts w:cstheme="minorHAnsi"/>
          <w:color w:val="000000" w:themeColor="text1"/>
        </w:rPr>
        <w:t xml:space="preserve"> </w:t>
      </w:r>
      <w:r w:rsidR="00E115BC" w:rsidRPr="00711D6A">
        <w:rPr>
          <w:rFonts w:cstheme="minorHAnsi"/>
          <w:color w:val="000000" w:themeColor="text1"/>
        </w:rPr>
        <w:t>Prevention Interventions in School Social Work</w:t>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Pr="00711D6A">
        <w:rPr>
          <w:rFonts w:cstheme="minorHAnsi"/>
          <w:color w:val="000000" w:themeColor="text1"/>
        </w:rPr>
        <w:tab/>
      </w:r>
      <w:r w:rsidR="0092408A">
        <w:rPr>
          <w:rFonts w:cstheme="minorHAnsi"/>
          <w:color w:val="000000" w:themeColor="text1"/>
        </w:rPr>
        <w:tab/>
      </w:r>
      <w:r w:rsidRPr="00711D6A">
        <w:rPr>
          <w:rFonts w:cstheme="minorHAnsi"/>
          <w:color w:val="000000" w:themeColor="text1"/>
        </w:rPr>
        <w:t>3</w:t>
      </w:r>
    </w:p>
    <w:p w14:paraId="0E070388" w14:textId="77777777" w:rsidR="00E115BC" w:rsidRPr="00711D6A" w:rsidRDefault="00E115BC" w:rsidP="00742CC4">
      <w:pPr>
        <w:pStyle w:val="Default"/>
        <w:rPr>
          <w:rFonts w:asciiTheme="minorHAnsi" w:hAnsiTheme="minorHAnsi" w:cstheme="minorHAnsi"/>
          <w:color w:val="000000" w:themeColor="text1"/>
          <w:sz w:val="22"/>
          <w:szCs w:val="22"/>
        </w:rPr>
      </w:pPr>
    </w:p>
    <w:p w14:paraId="202EFA0E" w14:textId="17F7871C" w:rsidR="00742CC4" w:rsidRPr="00711D6A" w:rsidRDefault="00742CC4" w:rsidP="00742CC4">
      <w:pPr>
        <w:pStyle w:val="Default"/>
        <w:rPr>
          <w:rFonts w:asciiTheme="minorHAnsi" w:hAnsiTheme="minorHAnsi" w:cstheme="minorHAnsi"/>
          <w:color w:val="000000" w:themeColor="text1"/>
          <w:sz w:val="22"/>
          <w:szCs w:val="22"/>
        </w:rPr>
      </w:pPr>
      <w:r w:rsidRPr="00711D6A">
        <w:rPr>
          <w:rFonts w:asciiTheme="minorHAnsi" w:hAnsiTheme="minorHAnsi" w:cstheme="minorHAnsi"/>
          <w:b/>
          <w:bCs/>
          <w:color w:val="000000" w:themeColor="text1"/>
          <w:sz w:val="22"/>
          <w:szCs w:val="22"/>
        </w:rPr>
        <w:t>Year II Spring</w:t>
      </w:r>
    </w:p>
    <w:p w14:paraId="453B9FE9" w14:textId="77777777" w:rsidR="00742CC4" w:rsidRPr="00711D6A" w:rsidRDefault="00742CC4" w:rsidP="00742CC4">
      <w:pPr>
        <w:pStyle w:val="Default"/>
        <w:rPr>
          <w:rFonts w:asciiTheme="minorHAnsi" w:hAnsiTheme="minorHAnsi" w:cstheme="minorHAnsi"/>
          <w:color w:val="000000" w:themeColor="text1"/>
          <w:sz w:val="22"/>
          <w:szCs w:val="22"/>
        </w:rPr>
      </w:pPr>
    </w:p>
    <w:p w14:paraId="1417CDF9" w14:textId="3FC6A657" w:rsidR="00742CC4" w:rsidRPr="00711D6A" w:rsidRDefault="00742CC4" w:rsidP="00E115BC">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E115BC"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w:t>
      </w:r>
      <w:r w:rsidR="00E115BC" w:rsidRPr="00711D6A">
        <w:rPr>
          <w:rFonts w:asciiTheme="minorHAnsi" w:hAnsiTheme="minorHAnsi" w:cstheme="minorHAnsi"/>
          <w:color w:val="000000" w:themeColor="text1"/>
          <w:sz w:val="22"/>
          <w:szCs w:val="22"/>
        </w:rPr>
        <w:t>70</w:t>
      </w:r>
      <w:r w:rsidRPr="00711D6A">
        <w:rPr>
          <w:rFonts w:asciiTheme="minorHAnsi" w:hAnsiTheme="minorHAnsi" w:cstheme="minorHAnsi"/>
          <w:color w:val="000000" w:themeColor="text1"/>
          <w:sz w:val="22"/>
          <w:szCs w:val="22"/>
        </w:rPr>
        <w:t xml:space="preserve"> </w:t>
      </w:r>
      <w:r w:rsidR="00E115BC" w:rsidRPr="00711D6A">
        <w:rPr>
          <w:rFonts w:asciiTheme="minorHAnsi" w:hAnsiTheme="minorHAnsi" w:cstheme="minorHAnsi"/>
          <w:color w:val="000000" w:themeColor="text1"/>
          <w:sz w:val="22"/>
          <w:szCs w:val="22"/>
        </w:rPr>
        <w:t>Advanced Theory and Practice with Children</w:t>
      </w:r>
      <w:r w:rsidR="00E115BC"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92408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3</w:t>
      </w:r>
    </w:p>
    <w:p w14:paraId="27F628B8" w14:textId="42E8254F" w:rsidR="00E115BC" w:rsidRPr="00711D6A" w:rsidRDefault="00742CC4" w:rsidP="00E115BC">
      <w:pPr>
        <w:pStyle w:val="Default"/>
        <w:tabs>
          <w:tab w:val="left" w:pos="720"/>
          <w:tab w:val="left" w:pos="1440"/>
          <w:tab w:val="left" w:pos="2160"/>
          <w:tab w:val="left" w:pos="2880"/>
          <w:tab w:val="left" w:pos="3600"/>
          <w:tab w:val="left" w:pos="4320"/>
          <w:tab w:val="left" w:pos="5040"/>
          <w:tab w:val="left" w:pos="8661"/>
        </w:tabs>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w:t>
      </w:r>
      <w:r w:rsidR="00E115BC" w:rsidRPr="00711D6A">
        <w:rPr>
          <w:rFonts w:asciiTheme="minorHAnsi" w:hAnsiTheme="minorHAnsi" w:cstheme="minorHAnsi"/>
          <w:color w:val="000000" w:themeColor="text1"/>
          <w:sz w:val="22"/>
          <w:szCs w:val="22"/>
        </w:rPr>
        <w:t>K</w:t>
      </w:r>
      <w:r w:rsidRPr="00711D6A">
        <w:rPr>
          <w:rFonts w:asciiTheme="minorHAnsi" w:hAnsiTheme="minorHAnsi" w:cstheme="minorHAnsi"/>
          <w:color w:val="000000" w:themeColor="text1"/>
          <w:sz w:val="22"/>
          <w:szCs w:val="22"/>
        </w:rPr>
        <w:t xml:space="preserve"> 6</w:t>
      </w:r>
      <w:r w:rsidR="00E115BC" w:rsidRPr="00711D6A">
        <w:rPr>
          <w:rFonts w:asciiTheme="minorHAnsi" w:hAnsiTheme="minorHAnsi" w:cstheme="minorHAnsi"/>
          <w:color w:val="000000" w:themeColor="text1"/>
          <w:sz w:val="22"/>
          <w:szCs w:val="22"/>
        </w:rPr>
        <w:t>56</w:t>
      </w:r>
      <w:r w:rsidRPr="00711D6A">
        <w:rPr>
          <w:rFonts w:asciiTheme="minorHAnsi" w:hAnsiTheme="minorHAnsi" w:cstheme="minorHAnsi"/>
          <w:color w:val="000000" w:themeColor="text1"/>
          <w:sz w:val="22"/>
          <w:szCs w:val="22"/>
        </w:rPr>
        <w:t xml:space="preserve"> </w:t>
      </w:r>
      <w:r w:rsidR="00E115BC" w:rsidRPr="00711D6A">
        <w:rPr>
          <w:rFonts w:asciiTheme="minorHAnsi" w:hAnsiTheme="minorHAnsi" w:cstheme="minorHAnsi"/>
          <w:color w:val="000000" w:themeColor="text1"/>
          <w:sz w:val="22"/>
          <w:szCs w:val="22"/>
        </w:rPr>
        <w:t>Social Work in School Settings</w:t>
      </w:r>
      <w:r w:rsidR="00E115BC" w:rsidRPr="00711D6A">
        <w:rPr>
          <w:rFonts w:asciiTheme="minorHAnsi" w:hAnsiTheme="minorHAnsi" w:cstheme="minorHAnsi"/>
          <w:color w:val="000000" w:themeColor="text1"/>
          <w:sz w:val="22"/>
          <w:szCs w:val="22"/>
        </w:rPr>
        <w:tab/>
      </w:r>
      <w:r w:rsidR="00E115BC"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92408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3</w:t>
      </w:r>
      <w:r w:rsidRPr="00711D6A">
        <w:rPr>
          <w:rFonts w:asciiTheme="minorHAnsi" w:hAnsiTheme="minorHAnsi" w:cstheme="minorHAnsi"/>
          <w:color w:val="000000" w:themeColor="text1"/>
          <w:sz w:val="22"/>
          <w:szCs w:val="22"/>
        </w:rPr>
        <w:tab/>
      </w:r>
    </w:p>
    <w:p w14:paraId="15E10548" w14:textId="77777777" w:rsidR="00E115BC" w:rsidRPr="00711D6A" w:rsidRDefault="00E115BC" w:rsidP="00E115BC">
      <w:pPr>
        <w:pStyle w:val="Default"/>
        <w:tabs>
          <w:tab w:val="left" w:pos="720"/>
          <w:tab w:val="left" w:pos="1440"/>
          <w:tab w:val="left" w:pos="2160"/>
          <w:tab w:val="left" w:pos="2880"/>
          <w:tab w:val="left" w:pos="3600"/>
          <w:tab w:val="left" w:pos="4320"/>
          <w:tab w:val="left" w:pos="5040"/>
          <w:tab w:val="left" w:pos="8661"/>
        </w:tabs>
        <w:rPr>
          <w:rFonts w:asciiTheme="minorHAnsi" w:hAnsiTheme="minorHAnsi" w:cstheme="minorHAnsi"/>
          <w:color w:val="000000" w:themeColor="text1"/>
          <w:sz w:val="22"/>
          <w:szCs w:val="22"/>
        </w:rPr>
      </w:pPr>
    </w:p>
    <w:p w14:paraId="7FB74407" w14:textId="6C7D8F7A" w:rsidR="006A5F81" w:rsidRPr="00711D6A" w:rsidRDefault="006A5F81" w:rsidP="00742CC4">
      <w:pPr>
        <w:rPr>
          <w:rFonts w:cstheme="minorHAnsi"/>
          <w:b/>
          <w:bCs/>
          <w:lang w:eastAsia="x-none"/>
        </w:rPr>
      </w:pPr>
      <w:r w:rsidRPr="00711D6A">
        <w:rPr>
          <w:rFonts w:cstheme="minorHAnsi"/>
          <w:b/>
          <w:bCs/>
          <w:lang w:eastAsia="x-none"/>
        </w:rPr>
        <w:t>Year II Summer</w:t>
      </w:r>
    </w:p>
    <w:p w14:paraId="61708156" w14:textId="5EEC176C" w:rsidR="00E115BC" w:rsidRPr="00711D6A" w:rsidRDefault="00E115BC" w:rsidP="00E115BC">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CISP 520 Introduction to Exceptional Children</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0092408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3</w:t>
      </w:r>
    </w:p>
    <w:p w14:paraId="7BABD9A8" w14:textId="6B34BE2C" w:rsidR="00E115BC" w:rsidRPr="00711D6A" w:rsidRDefault="00E115BC" w:rsidP="00E115BC">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 673 Family and Community Violence in Rural and Underserved Areas</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3</w:t>
      </w:r>
    </w:p>
    <w:p w14:paraId="680B6487" w14:textId="37A45B3C" w:rsidR="00E115BC" w:rsidRPr="006C1C7A" w:rsidRDefault="00E115BC" w:rsidP="006C1C7A">
      <w:pPr>
        <w:pStyle w:val="Default"/>
        <w:rPr>
          <w:rFonts w:asciiTheme="minorHAnsi" w:hAnsiTheme="minorHAnsi" w:cstheme="minorHAnsi"/>
          <w:color w:val="000000" w:themeColor="text1"/>
          <w:sz w:val="22"/>
          <w:szCs w:val="22"/>
        </w:rPr>
      </w:pPr>
      <w:r w:rsidRPr="00711D6A">
        <w:rPr>
          <w:rFonts w:asciiTheme="minorHAnsi" w:hAnsiTheme="minorHAnsi" w:cstheme="minorHAnsi"/>
          <w:color w:val="000000" w:themeColor="text1"/>
          <w:sz w:val="22"/>
          <w:szCs w:val="22"/>
        </w:rPr>
        <w:t>SWK 681 Suicidology</w:t>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r>
      <w:r w:rsidRPr="00711D6A">
        <w:rPr>
          <w:rFonts w:asciiTheme="minorHAnsi" w:hAnsiTheme="minorHAnsi" w:cstheme="minorHAnsi"/>
          <w:color w:val="000000" w:themeColor="text1"/>
          <w:sz w:val="22"/>
          <w:szCs w:val="22"/>
        </w:rPr>
        <w:tab/>
        <w:t>3</w:t>
      </w:r>
    </w:p>
    <w:p w14:paraId="20C91886" w14:textId="098E3748" w:rsidR="007A44C9" w:rsidRPr="00711D6A" w:rsidRDefault="007A44C9" w:rsidP="00A751D8">
      <w:pPr>
        <w:pStyle w:val="Heading1"/>
        <w:rPr>
          <w:rFonts w:cstheme="minorBidi"/>
          <w:sz w:val="22"/>
          <w:szCs w:val="22"/>
        </w:rPr>
      </w:pPr>
      <w:bookmarkStart w:id="18" w:name="_Toc138852827"/>
      <w:r w:rsidRPr="291F7A3C">
        <w:rPr>
          <w:rFonts w:cstheme="minorBidi"/>
          <w:sz w:val="22"/>
          <w:szCs w:val="22"/>
        </w:rPr>
        <w:t xml:space="preserve">Professional </w:t>
      </w:r>
      <w:r w:rsidR="00F7327D" w:rsidRPr="291F7A3C">
        <w:rPr>
          <w:rFonts w:cstheme="minorBidi"/>
          <w:sz w:val="22"/>
          <w:szCs w:val="22"/>
        </w:rPr>
        <w:t>Performance Standards</w:t>
      </w:r>
      <w:bookmarkEnd w:id="18"/>
    </w:p>
    <w:p w14:paraId="73854CA1" w14:textId="77777777" w:rsidR="00D504AE" w:rsidRPr="00711D6A" w:rsidRDefault="00D504AE" w:rsidP="00D504AE">
      <w:pPr>
        <w:spacing w:after="0" w:line="240" w:lineRule="auto"/>
        <w:rPr>
          <w:rFonts w:cstheme="minorHAnsi"/>
          <w:lang w:eastAsia="x-none"/>
        </w:rPr>
      </w:pPr>
    </w:p>
    <w:p w14:paraId="08ECF15B" w14:textId="0AE1DEA0" w:rsidR="007A44C9" w:rsidRPr="00711D6A" w:rsidRDefault="007A44C9" w:rsidP="00D504AE">
      <w:pPr>
        <w:spacing w:after="0" w:line="240" w:lineRule="auto"/>
        <w:rPr>
          <w:rFonts w:cstheme="minorHAnsi"/>
        </w:rPr>
      </w:pPr>
      <w:r w:rsidRPr="00711D6A">
        <w:rPr>
          <w:rFonts w:cstheme="minorHAnsi"/>
        </w:rPr>
        <w:t xml:space="preserve">It is expected that once a student is accepted into the MSW program, academic requirements and standards will be maintained.  As a professional program, social work expects students to progress toward a professional level of performance.  The MSW degree is reserved for students who have demonstrated that level of competence.  In addition to mastering a body of knowledge, a social worker must possess professional attitudes, skills, values, and ethics.  Academic performance in the program includes classroom performance, class attendance, ethical behavior, communication skills, and psychological well-being sufficient to maintain positive and constructive relationships with clients. </w:t>
      </w:r>
    </w:p>
    <w:p w14:paraId="289961D4" w14:textId="77777777" w:rsidR="00A751D8" w:rsidRPr="00711D6A" w:rsidRDefault="00A751D8" w:rsidP="00D504AE">
      <w:pPr>
        <w:spacing w:after="0" w:line="240" w:lineRule="auto"/>
        <w:rPr>
          <w:rFonts w:cstheme="minorHAnsi"/>
        </w:rPr>
      </w:pPr>
    </w:p>
    <w:p w14:paraId="5BC1E1F4" w14:textId="10918F68" w:rsidR="007A44C9" w:rsidRPr="00711D6A" w:rsidRDefault="007A44C9" w:rsidP="00A751D8">
      <w:pPr>
        <w:spacing w:after="0" w:line="240" w:lineRule="auto"/>
        <w:rPr>
          <w:rFonts w:cstheme="minorHAnsi"/>
        </w:rPr>
      </w:pPr>
      <w:r w:rsidRPr="00711D6A">
        <w:rPr>
          <w:rFonts w:cstheme="minorHAnsi"/>
        </w:rPr>
        <w:t xml:space="preserve">Continual evaluation of the student includes not only periodic objective evaluations, such as grades and performance in field placements, but also professional faculty appraisal of the student’s progress and potential.  Continuation in the program is contingent upon positive ongoing faculty evaluation of the student’s grades, professional attributes, and performance in real or simulated professional situations.  A student may be suspended or terminated from the program for deficiencies in grades or violation of the Professional Standards as indicated below. </w:t>
      </w:r>
    </w:p>
    <w:p w14:paraId="23C58E4D" w14:textId="4BBF988C" w:rsidR="00A751D8" w:rsidRPr="00D478EB" w:rsidRDefault="007A44C9" w:rsidP="00D55188">
      <w:pPr>
        <w:spacing w:after="0" w:line="240" w:lineRule="auto"/>
        <w:rPr>
          <w:rFonts w:cstheme="minorHAnsi"/>
        </w:rPr>
      </w:pPr>
      <w:r w:rsidRPr="00711D6A">
        <w:rPr>
          <w:rFonts w:cstheme="minorHAnsi"/>
        </w:rPr>
        <w:t>The list below contains professional standards with areas of concern that may indicate that a student is unable or unwilling to follow the NASW Code of Ethics and/or standards set forth by the social work program.  The list has been adapted (with permission) form standards developed by Lock Haven University after careful review and revision by Marshall University faculty, students, and Advisory Board members. It is not intended to be all-inclusive and may be amended by faculty.</w:t>
      </w:r>
    </w:p>
    <w:p w14:paraId="77874FFC" w14:textId="77777777" w:rsidR="00711D6A" w:rsidRPr="00711D6A" w:rsidRDefault="00711D6A" w:rsidP="00D55188">
      <w:pPr>
        <w:spacing w:after="0" w:line="240" w:lineRule="auto"/>
        <w:rPr>
          <w:rFonts w:cstheme="minorHAnsi"/>
          <w:b/>
        </w:rPr>
      </w:pPr>
    </w:p>
    <w:p w14:paraId="0E8CAA9C" w14:textId="6DFBFF8A" w:rsidR="007A44C9" w:rsidRPr="00711D6A" w:rsidRDefault="007A44C9" w:rsidP="00D55188">
      <w:pPr>
        <w:spacing w:after="0" w:line="240" w:lineRule="auto"/>
        <w:rPr>
          <w:rFonts w:cstheme="minorHAnsi"/>
          <w:b/>
        </w:rPr>
      </w:pPr>
      <w:r w:rsidRPr="00711D6A">
        <w:rPr>
          <w:rFonts w:cstheme="minorHAnsi"/>
          <w:b/>
        </w:rPr>
        <w:t>Professional Performance</w:t>
      </w:r>
      <w:r w:rsidR="00645942" w:rsidRPr="00711D6A">
        <w:rPr>
          <w:rFonts w:cstheme="minorHAnsi"/>
          <w:b/>
        </w:rPr>
        <w:t xml:space="preserve"> </w:t>
      </w:r>
      <w:r w:rsidR="00D55188" w:rsidRPr="00711D6A">
        <w:rPr>
          <w:rFonts w:cstheme="minorHAnsi"/>
          <w:b/>
        </w:rPr>
        <w:t>Principles</w:t>
      </w:r>
    </w:p>
    <w:p w14:paraId="25523194" w14:textId="77777777" w:rsidR="00D55188" w:rsidRPr="00711D6A" w:rsidRDefault="00D55188" w:rsidP="00D55188">
      <w:pPr>
        <w:spacing w:after="0" w:line="240" w:lineRule="auto"/>
        <w:rPr>
          <w:rFonts w:cstheme="minorHAnsi"/>
          <w:i/>
        </w:rPr>
      </w:pPr>
    </w:p>
    <w:p w14:paraId="7A983B33" w14:textId="277A9927" w:rsidR="00645942" w:rsidRPr="00711D6A" w:rsidRDefault="00D55188" w:rsidP="00D55188">
      <w:pPr>
        <w:spacing w:after="0" w:line="240" w:lineRule="auto"/>
        <w:rPr>
          <w:rFonts w:cstheme="minorHAnsi"/>
          <w:i/>
        </w:rPr>
      </w:pPr>
      <w:r w:rsidRPr="00711D6A">
        <w:rPr>
          <w:rFonts w:cstheme="minorHAnsi"/>
          <w:i/>
        </w:rPr>
        <w:t>Standards</w:t>
      </w:r>
    </w:p>
    <w:p w14:paraId="4579E07D"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Plans and organizes work </w:t>
      </w:r>
      <w:proofErr w:type="gramStart"/>
      <w:r w:rsidRPr="00711D6A">
        <w:rPr>
          <w:rFonts w:cstheme="minorHAnsi"/>
        </w:rPr>
        <w:t>effectively</w:t>
      </w:r>
      <w:proofErr w:type="gramEnd"/>
    </w:p>
    <w:p w14:paraId="6FA5EFA1"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Turns in assignments complete and on </w:t>
      </w:r>
      <w:proofErr w:type="gramStart"/>
      <w:r w:rsidRPr="00711D6A">
        <w:rPr>
          <w:rFonts w:cstheme="minorHAnsi"/>
        </w:rPr>
        <w:t>time</w:t>
      </w:r>
      <w:proofErr w:type="gramEnd"/>
      <w:r w:rsidRPr="00711D6A">
        <w:rPr>
          <w:rFonts w:cstheme="minorHAnsi"/>
        </w:rPr>
        <w:t xml:space="preserve"> </w:t>
      </w:r>
    </w:p>
    <w:p w14:paraId="4BE6D39F"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Makes arrangements for his/her special </w:t>
      </w:r>
      <w:proofErr w:type="gramStart"/>
      <w:r w:rsidRPr="00711D6A">
        <w:rPr>
          <w:rFonts w:cstheme="minorHAnsi"/>
        </w:rPr>
        <w:t>needs</w:t>
      </w:r>
      <w:proofErr w:type="gramEnd"/>
    </w:p>
    <w:p w14:paraId="71515665" w14:textId="3D2412AE"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Attends class </w:t>
      </w:r>
      <w:proofErr w:type="gramStart"/>
      <w:r w:rsidRPr="00711D6A">
        <w:rPr>
          <w:rFonts w:cstheme="minorHAnsi"/>
        </w:rPr>
        <w:t>regularly</w:t>
      </w:r>
      <w:proofErr w:type="gramEnd"/>
      <w:r w:rsidRPr="00711D6A">
        <w:rPr>
          <w:rFonts w:cstheme="minorHAnsi"/>
        </w:rPr>
        <w:t xml:space="preserve"> </w:t>
      </w:r>
    </w:p>
    <w:p w14:paraId="2BED807E" w14:textId="77777777" w:rsidR="00645942" w:rsidRPr="00711D6A" w:rsidRDefault="00645942" w:rsidP="00D55188">
      <w:pPr>
        <w:pStyle w:val="ListParagraph"/>
        <w:spacing w:after="0" w:line="240" w:lineRule="auto"/>
        <w:contextualSpacing w:val="0"/>
        <w:rPr>
          <w:rFonts w:cstheme="minorHAnsi"/>
        </w:rPr>
      </w:pPr>
    </w:p>
    <w:p w14:paraId="586C6683" w14:textId="77777777" w:rsidR="007A44C9" w:rsidRPr="00711D6A" w:rsidRDefault="007A44C9" w:rsidP="00D55188">
      <w:pPr>
        <w:spacing w:after="0" w:line="240" w:lineRule="auto"/>
        <w:rPr>
          <w:rFonts w:cstheme="minorHAnsi"/>
          <w:i/>
        </w:rPr>
      </w:pPr>
      <w:r w:rsidRPr="00711D6A">
        <w:rPr>
          <w:rFonts w:cstheme="minorHAnsi"/>
          <w:i/>
        </w:rPr>
        <w:t>Indicators of Concern</w:t>
      </w:r>
    </w:p>
    <w:p w14:paraId="51A59950" w14:textId="77777777" w:rsidR="007A44C9" w:rsidRPr="00711D6A" w:rsidRDefault="007A44C9" w:rsidP="00D55188">
      <w:pPr>
        <w:pStyle w:val="ListParagraph"/>
        <w:numPr>
          <w:ilvl w:val="0"/>
          <w:numId w:val="22"/>
        </w:numPr>
        <w:spacing w:after="0" w:line="240" w:lineRule="auto"/>
        <w:contextualSpacing w:val="0"/>
        <w:rPr>
          <w:rFonts w:cstheme="minorHAnsi"/>
          <w:i/>
        </w:rPr>
      </w:pPr>
      <w:r w:rsidRPr="00711D6A">
        <w:rPr>
          <w:rFonts w:cstheme="minorHAnsi"/>
        </w:rPr>
        <w:t>Continually unprepared for class</w:t>
      </w:r>
    </w:p>
    <w:p w14:paraId="58F77737" w14:textId="77777777" w:rsidR="007A44C9" w:rsidRPr="00711D6A" w:rsidRDefault="007A44C9" w:rsidP="00D55188">
      <w:pPr>
        <w:pStyle w:val="ListParagraph"/>
        <w:numPr>
          <w:ilvl w:val="0"/>
          <w:numId w:val="22"/>
        </w:numPr>
        <w:spacing w:after="0" w:line="240" w:lineRule="auto"/>
        <w:contextualSpacing w:val="0"/>
        <w:rPr>
          <w:rFonts w:cstheme="minorHAnsi"/>
          <w:i/>
        </w:rPr>
      </w:pPr>
      <w:r w:rsidRPr="00711D6A">
        <w:rPr>
          <w:rFonts w:cstheme="minorHAnsi"/>
        </w:rPr>
        <w:t>Excessive requests for extensions on assignments and exams</w:t>
      </w:r>
    </w:p>
    <w:p w14:paraId="28A55B10" w14:textId="77777777" w:rsidR="007A44C9" w:rsidRPr="00711D6A" w:rsidRDefault="007A44C9" w:rsidP="00D55188">
      <w:pPr>
        <w:pStyle w:val="ListParagraph"/>
        <w:numPr>
          <w:ilvl w:val="0"/>
          <w:numId w:val="22"/>
        </w:numPr>
        <w:spacing w:after="0" w:line="240" w:lineRule="auto"/>
        <w:rPr>
          <w:rFonts w:cstheme="minorHAnsi"/>
          <w:b/>
        </w:rPr>
      </w:pPr>
      <w:r w:rsidRPr="00711D6A">
        <w:rPr>
          <w:rFonts w:cstheme="minorHAnsi"/>
        </w:rPr>
        <w:t xml:space="preserve">Excessive turning in assignments late or </w:t>
      </w:r>
      <w:proofErr w:type="gramStart"/>
      <w:r w:rsidRPr="00711D6A">
        <w:rPr>
          <w:rFonts w:cstheme="minorHAnsi"/>
        </w:rPr>
        <w:t>incomplete</w:t>
      </w:r>
      <w:proofErr w:type="gramEnd"/>
    </w:p>
    <w:p w14:paraId="6AA345BC" w14:textId="77777777" w:rsidR="007A44C9" w:rsidRPr="00711D6A" w:rsidRDefault="007A44C9" w:rsidP="00D55188">
      <w:pPr>
        <w:pStyle w:val="ListParagraph"/>
        <w:numPr>
          <w:ilvl w:val="0"/>
          <w:numId w:val="22"/>
        </w:numPr>
        <w:spacing w:after="0" w:line="240" w:lineRule="auto"/>
        <w:rPr>
          <w:rFonts w:cstheme="minorHAnsi"/>
          <w:i/>
        </w:rPr>
      </w:pPr>
      <w:r w:rsidRPr="00711D6A">
        <w:rPr>
          <w:rFonts w:cstheme="minorHAnsi"/>
        </w:rPr>
        <w:t>Multiple absences from class (as defined in the course syllabus)</w:t>
      </w:r>
      <w:r w:rsidRPr="00711D6A">
        <w:rPr>
          <w:rFonts w:cstheme="minorHAnsi"/>
          <w:i/>
        </w:rPr>
        <w:t xml:space="preserve"> </w:t>
      </w:r>
      <w:r w:rsidRPr="00711D6A">
        <w:rPr>
          <w:rFonts w:cstheme="minorHAnsi"/>
        </w:rPr>
        <w:t xml:space="preserve">or field </w:t>
      </w:r>
      <w:proofErr w:type="gramStart"/>
      <w:r w:rsidRPr="00711D6A">
        <w:rPr>
          <w:rFonts w:cstheme="minorHAnsi"/>
        </w:rPr>
        <w:t>placement</w:t>
      </w:r>
      <w:proofErr w:type="gramEnd"/>
    </w:p>
    <w:p w14:paraId="7E86BD4D" w14:textId="77777777" w:rsidR="00645942" w:rsidRPr="00711D6A" w:rsidRDefault="00645942" w:rsidP="00D55188">
      <w:pPr>
        <w:spacing w:after="0" w:line="240" w:lineRule="auto"/>
        <w:rPr>
          <w:rFonts w:cstheme="minorHAnsi"/>
          <w:b/>
        </w:rPr>
      </w:pPr>
    </w:p>
    <w:p w14:paraId="14B71DBC" w14:textId="30C6D0C4" w:rsidR="007A44C9" w:rsidRPr="00711D6A" w:rsidRDefault="007A44C9" w:rsidP="00D55188">
      <w:pPr>
        <w:spacing w:after="0" w:line="240" w:lineRule="auto"/>
        <w:rPr>
          <w:rFonts w:cstheme="minorHAnsi"/>
          <w:b/>
        </w:rPr>
      </w:pPr>
      <w:r w:rsidRPr="00711D6A">
        <w:rPr>
          <w:rFonts w:cstheme="minorHAnsi"/>
          <w:b/>
        </w:rPr>
        <w:t>Conduct/Behavior</w:t>
      </w:r>
    </w:p>
    <w:p w14:paraId="5643C645" w14:textId="77777777" w:rsidR="002E1243" w:rsidRPr="00711D6A" w:rsidRDefault="002E1243" w:rsidP="00D55188">
      <w:pPr>
        <w:spacing w:after="0" w:line="240" w:lineRule="auto"/>
        <w:rPr>
          <w:rFonts w:cstheme="minorHAnsi"/>
          <w:b/>
        </w:rPr>
      </w:pPr>
    </w:p>
    <w:p w14:paraId="4FFC6001" w14:textId="77777777" w:rsidR="007A44C9" w:rsidRPr="00711D6A" w:rsidRDefault="007A44C9" w:rsidP="00D55188">
      <w:pPr>
        <w:spacing w:after="0" w:line="240" w:lineRule="auto"/>
        <w:rPr>
          <w:rFonts w:cstheme="minorHAnsi"/>
          <w:bCs/>
          <w:i/>
          <w:iCs/>
        </w:rPr>
      </w:pPr>
      <w:r w:rsidRPr="00711D6A">
        <w:rPr>
          <w:rFonts w:cstheme="minorHAnsi"/>
          <w:bCs/>
          <w:i/>
          <w:iCs/>
        </w:rPr>
        <w:t>Standards</w:t>
      </w:r>
    </w:p>
    <w:p w14:paraId="1FFBF4BC"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Demonstrates ability to work cooperatively with </w:t>
      </w:r>
      <w:proofErr w:type="gramStart"/>
      <w:r w:rsidRPr="00711D6A">
        <w:rPr>
          <w:rFonts w:cstheme="minorHAnsi"/>
        </w:rPr>
        <w:t>others</w:t>
      </w:r>
      <w:proofErr w:type="gramEnd"/>
    </w:p>
    <w:p w14:paraId="1FE89921"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Actively participates in class discussion groups/role </w:t>
      </w:r>
      <w:proofErr w:type="gramStart"/>
      <w:r w:rsidRPr="00711D6A">
        <w:rPr>
          <w:rFonts w:cstheme="minorHAnsi"/>
        </w:rPr>
        <w:t>plays</w:t>
      </w:r>
      <w:proofErr w:type="gramEnd"/>
    </w:p>
    <w:p w14:paraId="39474FBF"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Shows respect for others’ opinions and is open to feedback from peers/faculty/</w:t>
      </w:r>
      <w:proofErr w:type="gramStart"/>
      <w:r w:rsidRPr="00711D6A">
        <w:rPr>
          <w:rFonts w:cstheme="minorHAnsi"/>
        </w:rPr>
        <w:t>field</w:t>
      </w:r>
      <w:proofErr w:type="gramEnd"/>
    </w:p>
    <w:p w14:paraId="7FCB142C"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Is able to form positive, constructive relationships with </w:t>
      </w:r>
      <w:proofErr w:type="gramStart"/>
      <w:r w:rsidRPr="00711D6A">
        <w:rPr>
          <w:rFonts w:cstheme="minorHAnsi"/>
        </w:rPr>
        <w:t>clients</w:t>
      </w:r>
      <w:proofErr w:type="gramEnd"/>
    </w:p>
    <w:p w14:paraId="2CD1C842"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Demonstrates a willingness to understand diversity in people regarding race, color, gender, age, creed, ethnic or national origin, disability, political orientation, sexual orientation and identity, religion, and populations at </w:t>
      </w:r>
      <w:proofErr w:type="gramStart"/>
      <w:r w:rsidRPr="00711D6A">
        <w:rPr>
          <w:rFonts w:cstheme="minorHAnsi"/>
        </w:rPr>
        <w:t>risk</w:t>
      </w:r>
      <w:proofErr w:type="gramEnd"/>
    </w:p>
    <w:p w14:paraId="06FC5197"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Conducts him/herself according to NASW Code of Ethics</w:t>
      </w:r>
    </w:p>
    <w:p w14:paraId="6B62BBF4" w14:textId="77777777" w:rsidR="00645942" w:rsidRPr="00711D6A" w:rsidRDefault="00645942" w:rsidP="00D55188">
      <w:pPr>
        <w:spacing w:after="0" w:line="240" w:lineRule="auto"/>
        <w:rPr>
          <w:rFonts w:cstheme="minorHAnsi"/>
          <w:i/>
        </w:rPr>
      </w:pPr>
    </w:p>
    <w:p w14:paraId="18D2B785" w14:textId="12193068" w:rsidR="007A44C9" w:rsidRPr="00711D6A" w:rsidRDefault="007A44C9" w:rsidP="00D55188">
      <w:pPr>
        <w:spacing w:after="0" w:line="240" w:lineRule="auto"/>
        <w:rPr>
          <w:rFonts w:cstheme="minorHAnsi"/>
        </w:rPr>
      </w:pPr>
      <w:r w:rsidRPr="00711D6A">
        <w:rPr>
          <w:rFonts w:cstheme="minorHAnsi"/>
          <w:i/>
        </w:rPr>
        <w:t>Indicators of Concern</w:t>
      </w:r>
    </w:p>
    <w:p w14:paraId="66D71C7E"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Classroom behavior which impedes learning and/or building effective relationships</w:t>
      </w:r>
    </w:p>
    <w:p w14:paraId="656CE9EF"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Consistently late for class, or leaves class early unless otherwise arranged with </w:t>
      </w:r>
      <w:proofErr w:type="gramStart"/>
      <w:r w:rsidRPr="00711D6A">
        <w:rPr>
          <w:rFonts w:cstheme="minorHAnsi"/>
        </w:rPr>
        <w:t>professor</w:t>
      </w:r>
      <w:proofErr w:type="gramEnd"/>
    </w:p>
    <w:p w14:paraId="1E575FB3"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Consistently late for field placement</w:t>
      </w:r>
    </w:p>
    <w:p w14:paraId="18FF22C2"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Sleeps during class periods</w:t>
      </w:r>
    </w:p>
    <w:p w14:paraId="0EE51FF5"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Disrupts class process by talking to </w:t>
      </w:r>
      <w:proofErr w:type="gramStart"/>
      <w:r w:rsidRPr="00711D6A">
        <w:rPr>
          <w:rFonts w:cstheme="minorHAnsi"/>
        </w:rPr>
        <w:t>others</w:t>
      </w:r>
      <w:proofErr w:type="gramEnd"/>
    </w:p>
    <w:p w14:paraId="0707A551"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Uses derogatory language or demeaning remarks or </w:t>
      </w:r>
      <w:proofErr w:type="gramStart"/>
      <w:r w:rsidRPr="00711D6A">
        <w:rPr>
          <w:rFonts w:cstheme="minorHAnsi"/>
        </w:rPr>
        <w:t>gestures</w:t>
      </w:r>
      <w:proofErr w:type="gramEnd"/>
    </w:p>
    <w:p w14:paraId="4B5DC774"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Appears unwilling/unable to accept </w:t>
      </w:r>
      <w:proofErr w:type="gramStart"/>
      <w:r w:rsidRPr="00711D6A">
        <w:rPr>
          <w:rFonts w:cstheme="minorHAnsi"/>
        </w:rPr>
        <w:t>feedback</w:t>
      </w:r>
      <w:proofErr w:type="gramEnd"/>
    </w:p>
    <w:p w14:paraId="67B97B5D"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Unable to form positive, constructive relationships with </w:t>
      </w:r>
      <w:proofErr w:type="gramStart"/>
      <w:r w:rsidRPr="00711D6A">
        <w:rPr>
          <w:rFonts w:cstheme="minorHAnsi"/>
        </w:rPr>
        <w:t>clients</w:t>
      </w:r>
      <w:proofErr w:type="gramEnd"/>
    </w:p>
    <w:p w14:paraId="51BE90E6"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 Monopolizes class </w:t>
      </w:r>
      <w:proofErr w:type="gramStart"/>
      <w:r w:rsidRPr="00711D6A">
        <w:rPr>
          <w:rFonts w:cstheme="minorHAnsi"/>
        </w:rPr>
        <w:t>discussions</w:t>
      </w:r>
      <w:proofErr w:type="gramEnd"/>
    </w:p>
    <w:p w14:paraId="16C9B9E6"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Consistently complains about class workload to the point of impeding class </w:t>
      </w:r>
      <w:proofErr w:type="gramStart"/>
      <w:r w:rsidRPr="00711D6A">
        <w:rPr>
          <w:rFonts w:cstheme="minorHAnsi"/>
        </w:rPr>
        <w:t>process</w:t>
      </w:r>
      <w:proofErr w:type="gramEnd"/>
    </w:p>
    <w:p w14:paraId="53ED6713"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Discriminatory behavior or harassment towards others </w:t>
      </w:r>
      <w:proofErr w:type="gramStart"/>
      <w:r w:rsidRPr="00711D6A">
        <w:rPr>
          <w:rFonts w:cstheme="minorHAnsi"/>
        </w:rPr>
        <w:t>on the basis of</w:t>
      </w:r>
      <w:proofErr w:type="gramEnd"/>
      <w:r w:rsidRPr="00711D6A">
        <w:rPr>
          <w:rFonts w:cstheme="minorHAnsi"/>
        </w:rPr>
        <w:t xml:space="preserve"> race, gender, age, sexual orientation, gender identity, disability, etc.</w:t>
      </w:r>
    </w:p>
    <w:p w14:paraId="5598186C" w14:textId="45D165FE"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Engages in academic </w:t>
      </w:r>
      <w:proofErr w:type="gramStart"/>
      <w:r w:rsidRPr="00711D6A">
        <w:rPr>
          <w:rFonts w:cstheme="minorHAnsi"/>
        </w:rPr>
        <w:t>misconduct</w:t>
      </w:r>
      <w:proofErr w:type="gramEnd"/>
    </w:p>
    <w:p w14:paraId="0D429FE9" w14:textId="77777777" w:rsidR="00645942" w:rsidRPr="00711D6A" w:rsidRDefault="00645942" w:rsidP="00D55188">
      <w:pPr>
        <w:pStyle w:val="ListParagraph"/>
        <w:spacing w:after="0" w:line="240" w:lineRule="auto"/>
        <w:contextualSpacing w:val="0"/>
        <w:rPr>
          <w:rFonts w:cstheme="minorHAnsi"/>
        </w:rPr>
      </w:pPr>
    </w:p>
    <w:p w14:paraId="5178C089" w14:textId="29681E6C" w:rsidR="00D55188" w:rsidRPr="00711D6A" w:rsidRDefault="00AB1496" w:rsidP="00D55188">
      <w:pPr>
        <w:spacing w:after="0" w:line="240" w:lineRule="auto"/>
        <w:rPr>
          <w:rFonts w:cstheme="minorHAnsi"/>
          <w:b/>
        </w:rPr>
      </w:pPr>
      <w:r w:rsidRPr="00711D6A">
        <w:rPr>
          <w:rFonts w:cstheme="minorHAnsi"/>
          <w:b/>
        </w:rPr>
        <w:t>Self-Disclosure</w:t>
      </w:r>
      <w:r w:rsidR="007A44C9" w:rsidRPr="00711D6A">
        <w:rPr>
          <w:rFonts w:cstheme="minorHAnsi"/>
          <w:b/>
        </w:rPr>
        <w:t>/Self Awareness</w:t>
      </w:r>
    </w:p>
    <w:p w14:paraId="61FF0DE8" w14:textId="77777777" w:rsidR="00D55188" w:rsidRPr="00711D6A" w:rsidRDefault="00D55188" w:rsidP="00D55188">
      <w:pPr>
        <w:spacing w:after="0" w:line="240" w:lineRule="auto"/>
        <w:rPr>
          <w:rFonts w:cstheme="minorHAnsi"/>
          <w:bCs/>
          <w:i/>
          <w:iCs/>
        </w:rPr>
      </w:pPr>
    </w:p>
    <w:p w14:paraId="5AD201EA" w14:textId="1803B9E4" w:rsidR="007A44C9" w:rsidRPr="00711D6A" w:rsidRDefault="007A44C9" w:rsidP="00D55188">
      <w:pPr>
        <w:spacing w:after="0" w:line="240" w:lineRule="auto"/>
        <w:rPr>
          <w:rFonts w:cstheme="minorHAnsi"/>
          <w:bCs/>
          <w:i/>
          <w:iCs/>
        </w:rPr>
      </w:pPr>
      <w:r w:rsidRPr="00711D6A">
        <w:rPr>
          <w:rFonts w:cstheme="minorHAnsi"/>
          <w:bCs/>
          <w:i/>
          <w:iCs/>
        </w:rPr>
        <w:t>Standards</w:t>
      </w:r>
    </w:p>
    <w:p w14:paraId="45A04D9E"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Uses self-disclosure </w:t>
      </w:r>
      <w:proofErr w:type="gramStart"/>
      <w:r w:rsidRPr="00711D6A">
        <w:rPr>
          <w:rFonts w:cstheme="minorHAnsi"/>
        </w:rPr>
        <w:t>appropriately</w:t>
      </w:r>
      <w:proofErr w:type="gramEnd"/>
    </w:p>
    <w:p w14:paraId="31CE778C"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Appears to be able to handle discussion of uncomfortable </w:t>
      </w:r>
      <w:proofErr w:type="gramStart"/>
      <w:r w:rsidRPr="00711D6A">
        <w:rPr>
          <w:rFonts w:cstheme="minorHAnsi"/>
        </w:rPr>
        <w:t>topics</w:t>
      </w:r>
      <w:proofErr w:type="gramEnd"/>
    </w:p>
    <w:p w14:paraId="58CD04D5"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Deals appropriately in class with issues which arouse </w:t>
      </w:r>
      <w:proofErr w:type="gramStart"/>
      <w:r w:rsidRPr="00711D6A">
        <w:rPr>
          <w:rFonts w:cstheme="minorHAnsi"/>
        </w:rPr>
        <w:t>emotions</w:t>
      </w:r>
      <w:proofErr w:type="gramEnd"/>
    </w:p>
    <w:p w14:paraId="4C3F4A73"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Demonstrates an awareness of one’s behavior toward </w:t>
      </w:r>
      <w:proofErr w:type="gramStart"/>
      <w:r w:rsidRPr="00711D6A">
        <w:rPr>
          <w:rFonts w:cstheme="minorHAnsi"/>
        </w:rPr>
        <w:t>others</w:t>
      </w:r>
      <w:proofErr w:type="gramEnd"/>
    </w:p>
    <w:p w14:paraId="29A3F825" w14:textId="77777777" w:rsidR="00645942" w:rsidRPr="00711D6A" w:rsidRDefault="00645942" w:rsidP="00D55188">
      <w:pPr>
        <w:spacing w:after="0" w:line="240" w:lineRule="auto"/>
        <w:rPr>
          <w:rFonts w:cstheme="minorHAnsi"/>
          <w:i/>
        </w:rPr>
      </w:pPr>
    </w:p>
    <w:p w14:paraId="33180D46" w14:textId="48E238A5" w:rsidR="007A44C9" w:rsidRPr="00711D6A" w:rsidRDefault="007A44C9" w:rsidP="00D55188">
      <w:pPr>
        <w:spacing w:after="0" w:line="240" w:lineRule="auto"/>
        <w:rPr>
          <w:rFonts w:cstheme="minorHAnsi"/>
        </w:rPr>
      </w:pPr>
      <w:r w:rsidRPr="00711D6A">
        <w:rPr>
          <w:rFonts w:cstheme="minorHAnsi"/>
          <w:i/>
        </w:rPr>
        <w:t>Indicators of Concern</w:t>
      </w:r>
    </w:p>
    <w:p w14:paraId="3CC1F4B2" w14:textId="4BE22FBF"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When engaged in self-disclosure, the student appears to overreact to or resent feedback (</w:t>
      </w:r>
      <w:r w:rsidR="00AB1496" w:rsidRPr="00711D6A">
        <w:rPr>
          <w:rFonts w:cstheme="minorHAnsi"/>
        </w:rPr>
        <w:t>e.g.</w:t>
      </w:r>
      <w:r w:rsidRPr="00711D6A">
        <w:rPr>
          <w:rFonts w:cstheme="minorHAnsi"/>
        </w:rPr>
        <w:t>, takes it personally)</w:t>
      </w:r>
    </w:p>
    <w:p w14:paraId="77D52854"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Appears unable/unwilling to control emotional </w:t>
      </w:r>
      <w:proofErr w:type="gramStart"/>
      <w:r w:rsidRPr="00711D6A">
        <w:rPr>
          <w:rFonts w:cstheme="minorHAnsi"/>
        </w:rPr>
        <w:t>reactions</w:t>
      </w:r>
      <w:proofErr w:type="gramEnd"/>
    </w:p>
    <w:p w14:paraId="47790C49"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Abuses alcohol/drug, has emotional problems that interfere with relationships/learning </w:t>
      </w:r>
      <w:proofErr w:type="gramStart"/>
      <w:r w:rsidRPr="00711D6A">
        <w:rPr>
          <w:rFonts w:cstheme="minorHAnsi"/>
        </w:rPr>
        <w:t>process</w:t>
      </w:r>
      <w:proofErr w:type="gramEnd"/>
    </w:p>
    <w:p w14:paraId="09D92A69"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Makes verbal threats directed at clients, faculty, staff, or </w:t>
      </w:r>
      <w:proofErr w:type="gramStart"/>
      <w:r w:rsidRPr="00711D6A">
        <w:rPr>
          <w:rFonts w:cstheme="minorHAnsi"/>
        </w:rPr>
        <w:t>students</w:t>
      </w:r>
      <w:proofErr w:type="gramEnd"/>
    </w:p>
    <w:p w14:paraId="6B3CA21C" w14:textId="0CB42B3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Demonstrates poor judgment, decision-making, or </w:t>
      </w:r>
      <w:r w:rsidR="00AB1496" w:rsidRPr="00711D6A">
        <w:rPr>
          <w:rFonts w:cstheme="minorHAnsi"/>
        </w:rPr>
        <w:t>problem-solving</w:t>
      </w:r>
      <w:r w:rsidRPr="00711D6A">
        <w:rPr>
          <w:rFonts w:cstheme="minorHAnsi"/>
        </w:rPr>
        <w:t xml:space="preserve"> </w:t>
      </w:r>
      <w:proofErr w:type="gramStart"/>
      <w:r w:rsidRPr="00711D6A">
        <w:rPr>
          <w:rFonts w:cstheme="minorHAnsi"/>
        </w:rPr>
        <w:t>skills</w:t>
      </w:r>
      <w:proofErr w:type="gramEnd"/>
    </w:p>
    <w:p w14:paraId="2457A3CF" w14:textId="1898909D" w:rsidR="002E1243"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Consistent failure to demonstrate ability to form effective client/social worker relationships (e.g., shows judgmental attitude)</w:t>
      </w:r>
    </w:p>
    <w:p w14:paraId="1636AEFF" w14:textId="77777777" w:rsidR="002E1243" w:rsidRPr="00711D6A" w:rsidRDefault="002E1243" w:rsidP="00D55188">
      <w:pPr>
        <w:spacing w:after="0" w:line="240" w:lineRule="auto"/>
        <w:rPr>
          <w:rFonts w:cstheme="minorHAnsi"/>
          <w:b/>
        </w:rPr>
      </w:pPr>
    </w:p>
    <w:p w14:paraId="4D4FC66C" w14:textId="5EA5B5A7" w:rsidR="007A44C9" w:rsidRPr="00711D6A" w:rsidRDefault="007A44C9" w:rsidP="00D55188">
      <w:pPr>
        <w:spacing w:after="0" w:line="240" w:lineRule="auto"/>
        <w:rPr>
          <w:rFonts w:cstheme="minorHAnsi"/>
          <w:b/>
        </w:rPr>
      </w:pPr>
      <w:r w:rsidRPr="00711D6A">
        <w:rPr>
          <w:rFonts w:cstheme="minorHAnsi"/>
          <w:b/>
        </w:rPr>
        <w:t>Communication Skills</w:t>
      </w:r>
    </w:p>
    <w:p w14:paraId="6E743E39" w14:textId="77777777" w:rsidR="00D55188" w:rsidRPr="00711D6A" w:rsidRDefault="00D55188" w:rsidP="00D55188">
      <w:pPr>
        <w:spacing w:after="0" w:line="240" w:lineRule="auto"/>
        <w:rPr>
          <w:rFonts w:cstheme="minorHAnsi"/>
          <w:b/>
        </w:rPr>
      </w:pPr>
    </w:p>
    <w:p w14:paraId="087BF19B" w14:textId="77777777" w:rsidR="007A44C9" w:rsidRPr="00711D6A" w:rsidRDefault="007A44C9" w:rsidP="00D55188">
      <w:pPr>
        <w:spacing w:after="0" w:line="240" w:lineRule="auto"/>
        <w:rPr>
          <w:rFonts w:cstheme="minorHAnsi"/>
          <w:i/>
        </w:rPr>
      </w:pPr>
      <w:r w:rsidRPr="00711D6A">
        <w:rPr>
          <w:rFonts w:cstheme="minorHAnsi"/>
          <w:i/>
        </w:rPr>
        <w:t>Standards (written communication)</w:t>
      </w:r>
    </w:p>
    <w:p w14:paraId="15F08F05"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Shows consistency in written communications – grammar, spelling, punctuation, clear structure, organization, logical </w:t>
      </w:r>
      <w:proofErr w:type="gramStart"/>
      <w:r w:rsidRPr="00711D6A">
        <w:rPr>
          <w:rFonts w:cstheme="minorHAnsi"/>
        </w:rPr>
        <w:t>sequence</w:t>
      </w:r>
      <w:proofErr w:type="gramEnd"/>
    </w:p>
    <w:p w14:paraId="48AB5FC6"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Demonstrates proper documentation of sources and </w:t>
      </w:r>
      <w:proofErr w:type="gramStart"/>
      <w:r w:rsidRPr="00711D6A">
        <w:rPr>
          <w:rFonts w:cstheme="minorHAnsi"/>
        </w:rPr>
        <w:t>citations</w:t>
      </w:r>
      <w:proofErr w:type="gramEnd"/>
    </w:p>
    <w:p w14:paraId="7186082B"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Demonstrates ability to write effectively in </w:t>
      </w:r>
      <w:proofErr w:type="gramStart"/>
      <w:r w:rsidRPr="00711D6A">
        <w:rPr>
          <w:rFonts w:cstheme="minorHAnsi"/>
        </w:rPr>
        <w:t>records</w:t>
      </w:r>
      <w:proofErr w:type="gramEnd"/>
    </w:p>
    <w:p w14:paraId="3DF44046"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Abides by university standards regarding </w:t>
      </w:r>
      <w:proofErr w:type="gramStart"/>
      <w:r w:rsidRPr="00711D6A">
        <w:rPr>
          <w:rFonts w:cstheme="minorHAnsi"/>
        </w:rPr>
        <w:t>plagiarism</w:t>
      </w:r>
      <w:proofErr w:type="gramEnd"/>
    </w:p>
    <w:p w14:paraId="5E529193" w14:textId="04B41843"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Demonstrates use of critical thinking skills</w:t>
      </w:r>
    </w:p>
    <w:p w14:paraId="0C136D81" w14:textId="77777777" w:rsidR="002E1243" w:rsidRPr="00711D6A" w:rsidRDefault="002E1243" w:rsidP="002E1243">
      <w:pPr>
        <w:pStyle w:val="ListParagraph"/>
        <w:spacing w:after="0" w:line="240" w:lineRule="auto"/>
        <w:contextualSpacing w:val="0"/>
        <w:rPr>
          <w:rFonts w:cstheme="minorHAnsi"/>
        </w:rPr>
      </w:pPr>
    </w:p>
    <w:p w14:paraId="20A78D92" w14:textId="77777777" w:rsidR="007A44C9" w:rsidRPr="00711D6A" w:rsidRDefault="007A44C9" w:rsidP="00D55188">
      <w:pPr>
        <w:spacing w:after="0" w:line="240" w:lineRule="auto"/>
        <w:rPr>
          <w:rFonts w:cstheme="minorHAnsi"/>
        </w:rPr>
      </w:pPr>
      <w:r w:rsidRPr="00711D6A">
        <w:rPr>
          <w:rFonts w:cstheme="minorHAnsi"/>
          <w:i/>
        </w:rPr>
        <w:t>Indicators of Concern</w:t>
      </w:r>
    </w:p>
    <w:p w14:paraId="56EED35C" w14:textId="5B556C93"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Written works are frequently vague, shows difficulty expressing ideas clearly and concisely</w:t>
      </w:r>
      <w:r w:rsidR="00C065A3" w:rsidRPr="00711D6A">
        <w:rPr>
          <w:rFonts w:cstheme="minorHAnsi"/>
        </w:rPr>
        <w:t>.</w:t>
      </w:r>
    </w:p>
    <w:p w14:paraId="232F488A" w14:textId="773339C9"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Excessive errors in spelling, punctuation, structure, etc., and does not </w:t>
      </w:r>
      <w:proofErr w:type="gramStart"/>
      <w:r w:rsidRPr="00711D6A">
        <w:rPr>
          <w:rFonts w:cstheme="minorHAnsi"/>
        </w:rPr>
        <w:t>make an effort</w:t>
      </w:r>
      <w:proofErr w:type="gramEnd"/>
      <w:r w:rsidRPr="00711D6A">
        <w:rPr>
          <w:rFonts w:cstheme="minorHAnsi"/>
        </w:rPr>
        <w:t xml:space="preserve"> to improve</w:t>
      </w:r>
      <w:r w:rsidR="00C065A3" w:rsidRPr="00711D6A">
        <w:rPr>
          <w:rFonts w:cstheme="minorHAnsi"/>
        </w:rPr>
        <w:t>.</w:t>
      </w:r>
    </w:p>
    <w:p w14:paraId="67FEA0FC" w14:textId="033CD3ED"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Consistently fails to adhere to guidelines for written assignments</w:t>
      </w:r>
      <w:r w:rsidR="00C065A3" w:rsidRPr="00711D6A">
        <w:rPr>
          <w:rFonts w:cstheme="minorHAnsi"/>
        </w:rPr>
        <w:t>.</w:t>
      </w:r>
    </w:p>
    <w:p w14:paraId="5359B3C5" w14:textId="77777777" w:rsidR="00D55188" w:rsidRPr="00711D6A" w:rsidRDefault="00D55188" w:rsidP="00D55188">
      <w:pPr>
        <w:spacing w:after="0" w:line="240" w:lineRule="auto"/>
        <w:rPr>
          <w:rFonts w:cstheme="minorHAnsi"/>
          <w:b/>
          <w:i/>
        </w:rPr>
      </w:pPr>
    </w:p>
    <w:p w14:paraId="2E72CEFF" w14:textId="02D824CC" w:rsidR="007A44C9" w:rsidRPr="00711D6A" w:rsidRDefault="00D55188" w:rsidP="00D55188">
      <w:pPr>
        <w:spacing w:after="0" w:line="240" w:lineRule="auto"/>
        <w:rPr>
          <w:rFonts w:cstheme="minorHAnsi"/>
          <w:b/>
          <w:i/>
        </w:rPr>
      </w:pPr>
      <w:r w:rsidRPr="00711D6A">
        <w:rPr>
          <w:rFonts w:cstheme="minorHAnsi"/>
          <w:b/>
          <w:i/>
        </w:rPr>
        <w:t>Oral Communication</w:t>
      </w:r>
    </w:p>
    <w:p w14:paraId="39085889" w14:textId="77777777" w:rsidR="00D55188" w:rsidRPr="00711D6A" w:rsidRDefault="00D55188" w:rsidP="00D55188">
      <w:pPr>
        <w:spacing w:after="0" w:line="240" w:lineRule="auto"/>
        <w:rPr>
          <w:rFonts w:cstheme="minorHAnsi"/>
          <w:b/>
          <w:i/>
        </w:rPr>
      </w:pPr>
    </w:p>
    <w:p w14:paraId="67C75D82" w14:textId="31D35559" w:rsidR="00D55188" w:rsidRPr="00711D6A" w:rsidRDefault="00D55188" w:rsidP="00D55188">
      <w:pPr>
        <w:spacing w:after="0" w:line="240" w:lineRule="auto"/>
        <w:rPr>
          <w:rFonts w:cstheme="minorHAnsi"/>
          <w:i/>
        </w:rPr>
      </w:pPr>
      <w:r w:rsidRPr="00711D6A">
        <w:rPr>
          <w:rFonts w:cstheme="minorHAnsi"/>
          <w:i/>
        </w:rPr>
        <w:t>Standards</w:t>
      </w:r>
    </w:p>
    <w:p w14:paraId="057BD240" w14:textId="77777777" w:rsidR="007A44C9" w:rsidRPr="00711D6A" w:rsidRDefault="007A44C9" w:rsidP="00D55188">
      <w:pPr>
        <w:pStyle w:val="ListParagraph"/>
        <w:numPr>
          <w:ilvl w:val="0"/>
          <w:numId w:val="21"/>
        </w:numPr>
        <w:spacing w:after="0" w:line="240" w:lineRule="auto"/>
        <w:contextualSpacing w:val="0"/>
        <w:rPr>
          <w:rFonts w:cstheme="minorHAnsi"/>
        </w:rPr>
      </w:pPr>
      <w:proofErr w:type="gramStart"/>
      <w:r w:rsidRPr="00711D6A">
        <w:rPr>
          <w:rFonts w:cstheme="minorHAnsi"/>
        </w:rPr>
        <w:t>Is able to</w:t>
      </w:r>
      <w:proofErr w:type="gramEnd"/>
      <w:r w:rsidRPr="00711D6A">
        <w:rPr>
          <w:rFonts w:cstheme="minorHAnsi"/>
        </w:rPr>
        <w:t xml:space="preserve"> clearly articulate ideas, thoughts, concepts, etc.</w:t>
      </w:r>
    </w:p>
    <w:p w14:paraId="7A3D8AE8" w14:textId="7883C83F"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Communicates </w:t>
      </w:r>
      <w:proofErr w:type="gramStart"/>
      <w:r w:rsidRPr="00711D6A">
        <w:rPr>
          <w:rFonts w:cstheme="minorHAnsi"/>
        </w:rPr>
        <w:t>clearly</w:t>
      </w:r>
      <w:proofErr w:type="gramEnd"/>
    </w:p>
    <w:p w14:paraId="72A61C9C" w14:textId="77777777" w:rsidR="002E1243" w:rsidRPr="00711D6A" w:rsidRDefault="002E1243" w:rsidP="002E1243">
      <w:pPr>
        <w:pStyle w:val="ListParagraph"/>
        <w:spacing w:after="0" w:line="240" w:lineRule="auto"/>
        <w:contextualSpacing w:val="0"/>
        <w:rPr>
          <w:rFonts w:cstheme="minorHAnsi"/>
        </w:rPr>
      </w:pPr>
    </w:p>
    <w:p w14:paraId="2606E630" w14:textId="13B08214" w:rsidR="007A44C9" w:rsidRPr="00711D6A" w:rsidRDefault="002E1243" w:rsidP="00D55188">
      <w:pPr>
        <w:spacing w:after="0" w:line="240" w:lineRule="auto"/>
        <w:rPr>
          <w:rFonts w:cstheme="minorHAnsi"/>
          <w:i/>
        </w:rPr>
      </w:pPr>
      <w:r w:rsidRPr="00711D6A">
        <w:rPr>
          <w:rFonts w:cstheme="minorHAnsi"/>
          <w:i/>
        </w:rPr>
        <w:t>Indicators of Concern</w:t>
      </w:r>
    </w:p>
    <w:p w14:paraId="71B9754F"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Ideas, thoughts, concepts are not clearly </w:t>
      </w:r>
      <w:proofErr w:type="gramStart"/>
      <w:r w:rsidRPr="00711D6A">
        <w:rPr>
          <w:rFonts w:cstheme="minorHAnsi"/>
        </w:rPr>
        <w:t>articulated</w:t>
      </w:r>
      <w:proofErr w:type="gramEnd"/>
    </w:p>
    <w:p w14:paraId="72D6488A"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Fails to demonstrate ability to communicate empathy, positive regard, and respect for </w:t>
      </w:r>
      <w:proofErr w:type="gramStart"/>
      <w:r w:rsidRPr="00711D6A">
        <w:rPr>
          <w:rFonts w:cstheme="minorHAnsi"/>
        </w:rPr>
        <w:t>clients</w:t>
      </w:r>
      <w:proofErr w:type="gramEnd"/>
      <w:r w:rsidRPr="00711D6A">
        <w:rPr>
          <w:rFonts w:cstheme="minorHAnsi"/>
        </w:rPr>
        <w:t xml:space="preserve"> </w:t>
      </w:r>
    </w:p>
    <w:p w14:paraId="21A9C541" w14:textId="77777777" w:rsidR="007A44C9" w:rsidRPr="00711D6A" w:rsidRDefault="007A44C9" w:rsidP="00D55188">
      <w:pPr>
        <w:pStyle w:val="ListParagraph"/>
        <w:numPr>
          <w:ilvl w:val="0"/>
          <w:numId w:val="21"/>
        </w:numPr>
        <w:spacing w:after="0" w:line="240" w:lineRule="auto"/>
        <w:contextualSpacing w:val="0"/>
        <w:rPr>
          <w:rFonts w:cstheme="minorHAnsi"/>
        </w:rPr>
      </w:pPr>
      <w:r w:rsidRPr="00711D6A">
        <w:rPr>
          <w:rFonts w:cstheme="minorHAnsi"/>
        </w:rPr>
        <w:t xml:space="preserve">Communication/language skills are inadequate to effectively interact with clients and in </w:t>
      </w:r>
      <w:proofErr w:type="gramStart"/>
      <w:r w:rsidRPr="00711D6A">
        <w:rPr>
          <w:rFonts w:cstheme="minorHAnsi"/>
        </w:rPr>
        <w:t>class</w:t>
      </w:r>
      <w:proofErr w:type="gramEnd"/>
    </w:p>
    <w:p w14:paraId="1D6D3A73" w14:textId="77777777" w:rsidR="0089001E" w:rsidRPr="00711D6A" w:rsidRDefault="0089001E" w:rsidP="009E18BF">
      <w:pPr>
        <w:rPr>
          <w:rFonts w:cstheme="minorHAnsi"/>
        </w:rPr>
      </w:pPr>
    </w:p>
    <w:p w14:paraId="0901107B" w14:textId="1B79A233" w:rsidR="007A44C9" w:rsidRPr="00711D6A" w:rsidRDefault="000D7442" w:rsidP="00A751D8">
      <w:pPr>
        <w:pStyle w:val="Heading1"/>
        <w:rPr>
          <w:rFonts w:cstheme="minorBidi"/>
          <w:sz w:val="22"/>
          <w:szCs w:val="22"/>
        </w:rPr>
      </w:pPr>
      <w:bookmarkStart w:id="19" w:name="_Toc138852828"/>
      <w:r w:rsidRPr="291F7A3C">
        <w:rPr>
          <w:rFonts w:cstheme="minorBidi"/>
          <w:sz w:val="22"/>
          <w:szCs w:val="22"/>
        </w:rPr>
        <w:t>Disciplinary Disqualification</w:t>
      </w:r>
      <w:bookmarkEnd w:id="19"/>
    </w:p>
    <w:p w14:paraId="08E1E533" w14:textId="77777777" w:rsidR="007A44C9" w:rsidRPr="00711D6A" w:rsidRDefault="007A44C9" w:rsidP="007A44C9">
      <w:pPr>
        <w:rPr>
          <w:rFonts w:cstheme="minorHAnsi"/>
        </w:rPr>
      </w:pPr>
      <w:r w:rsidRPr="00711D6A">
        <w:rPr>
          <w:rFonts w:cstheme="minorHAnsi"/>
        </w:rPr>
        <w:t xml:space="preserve">The social work department of Marshall University defines student misconduct as student behavior that is in violation of regulations established by the Board of Trustees, college/university regulations or rules governing residence on college/university property.  </w:t>
      </w:r>
    </w:p>
    <w:p w14:paraId="5D2296F0" w14:textId="643A28CB" w:rsidR="007A44C9" w:rsidRPr="00711D6A" w:rsidRDefault="007A44C9" w:rsidP="007A44C9">
      <w:pPr>
        <w:rPr>
          <w:rFonts w:cstheme="minorHAnsi"/>
        </w:rPr>
      </w:pPr>
      <w:r w:rsidRPr="00711D6A">
        <w:rPr>
          <w:rFonts w:cstheme="minorHAnsi"/>
        </w:rPr>
        <w:t xml:space="preserve">Social work majors, as citizens, are subject to all federal, </w:t>
      </w:r>
      <w:r w:rsidR="00C065A3" w:rsidRPr="00711D6A">
        <w:rPr>
          <w:rFonts w:cstheme="minorHAnsi"/>
        </w:rPr>
        <w:t>state,</w:t>
      </w:r>
      <w:r w:rsidRPr="00711D6A">
        <w:rPr>
          <w:rFonts w:cstheme="minorHAnsi"/>
        </w:rPr>
        <w:t xml:space="preserve"> and local laws in addition to all college/university regulations governing student conduct and responsibility.  A student may be suspended or terminated from the social work major for violating laws, rules, or regulations.</w:t>
      </w:r>
    </w:p>
    <w:p w14:paraId="4EB5688C" w14:textId="77777777" w:rsidR="002E1243" w:rsidRPr="00711D6A" w:rsidRDefault="007A44C9" w:rsidP="007A44C9">
      <w:pPr>
        <w:rPr>
          <w:rFonts w:cstheme="minorHAnsi"/>
        </w:rPr>
      </w:pPr>
      <w:r w:rsidRPr="00711D6A">
        <w:rPr>
          <w:rFonts w:cstheme="minorHAnsi"/>
        </w:rPr>
        <w:t>In addition, social work majors are bound by the NASW Code of Ethics. Students may be suspended or dismissed from the social work major for violation of t</w:t>
      </w:r>
      <w:r w:rsidR="002E1243" w:rsidRPr="00711D6A">
        <w:rPr>
          <w:rFonts w:cstheme="minorHAnsi"/>
        </w:rPr>
        <w:t>he professional code of ethics.</w:t>
      </w:r>
    </w:p>
    <w:p w14:paraId="2AEC0F79" w14:textId="778BF14F" w:rsidR="000D7442" w:rsidRPr="00711D6A" w:rsidRDefault="000D7442" w:rsidP="00A751D8">
      <w:pPr>
        <w:pStyle w:val="Heading1"/>
        <w:rPr>
          <w:rFonts w:cstheme="minorBidi"/>
          <w:sz w:val="22"/>
          <w:szCs w:val="22"/>
        </w:rPr>
      </w:pPr>
      <w:bookmarkStart w:id="20" w:name="_Toc138852829"/>
      <w:r w:rsidRPr="291F7A3C">
        <w:rPr>
          <w:rFonts w:cstheme="minorBidi"/>
          <w:sz w:val="22"/>
          <w:szCs w:val="22"/>
        </w:rPr>
        <w:t>Program Assessment</w:t>
      </w:r>
      <w:bookmarkEnd w:id="20"/>
    </w:p>
    <w:p w14:paraId="0A10AE9C" w14:textId="69A31233" w:rsidR="002E1243" w:rsidRPr="00711D6A" w:rsidRDefault="000D7442" w:rsidP="007A44C9">
      <w:pPr>
        <w:rPr>
          <w:rFonts w:cstheme="minorHAnsi"/>
        </w:rPr>
      </w:pPr>
      <w:r w:rsidRPr="00711D6A">
        <w:rPr>
          <w:rFonts w:cstheme="minorHAnsi"/>
        </w:rPr>
        <w:t xml:space="preserve">The program engages in assessment </w:t>
      </w:r>
      <w:proofErr w:type="gramStart"/>
      <w:r w:rsidRPr="00711D6A">
        <w:rPr>
          <w:rFonts w:cstheme="minorHAnsi"/>
        </w:rPr>
        <w:t>in order to</w:t>
      </w:r>
      <w:proofErr w:type="gramEnd"/>
      <w:r w:rsidRPr="00711D6A">
        <w:rPr>
          <w:rFonts w:cstheme="minorHAnsi"/>
        </w:rPr>
        <w:t xml:space="preserve"> assure continuous program improvement.  Assessment data includes field instructor evaluations of practicum students and practicum students’ self-evaluation based on the achievement of the 9 competencies. Assessment data can be obtained from the program director.</w:t>
      </w:r>
    </w:p>
    <w:p w14:paraId="40688640" w14:textId="77777777" w:rsidR="00B332B7" w:rsidRPr="00711D6A" w:rsidRDefault="00B332B7" w:rsidP="007A44C9">
      <w:pPr>
        <w:rPr>
          <w:rFonts w:cstheme="minorHAnsi"/>
        </w:rPr>
      </w:pPr>
    </w:p>
    <w:p w14:paraId="7659B620" w14:textId="77777777" w:rsidR="00711D6A" w:rsidRPr="00711D6A" w:rsidRDefault="00711D6A" w:rsidP="007A44C9">
      <w:pPr>
        <w:rPr>
          <w:rFonts w:cstheme="minorHAnsi"/>
        </w:rPr>
      </w:pPr>
    </w:p>
    <w:p w14:paraId="030CA460" w14:textId="77777777" w:rsidR="00711D6A" w:rsidRPr="00711D6A" w:rsidRDefault="00711D6A" w:rsidP="007A44C9">
      <w:pPr>
        <w:rPr>
          <w:rFonts w:cstheme="minorHAnsi"/>
        </w:rPr>
      </w:pPr>
    </w:p>
    <w:p w14:paraId="19E55D51" w14:textId="77777777" w:rsidR="00711D6A" w:rsidRDefault="00711D6A" w:rsidP="007A44C9">
      <w:pPr>
        <w:rPr>
          <w:rFonts w:cstheme="minorHAnsi"/>
        </w:rPr>
      </w:pPr>
    </w:p>
    <w:p w14:paraId="483F868E" w14:textId="77777777" w:rsidR="00C279F1" w:rsidRDefault="00C279F1" w:rsidP="007A44C9">
      <w:pPr>
        <w:rPr>
          <w:rFonts w:cstheme="minorHAnsi"/>
        </w:rPr>
      </w:pPr>
    </w:p>
    <w:p w14:paraId="505B6F4A" w14:textId="77777777" w:rsidR="00527368" w:rsidRPr="00711D6A" w:rsidRDefault="00527368" w:rsidP="007A44C9">
      <w:pPr>
        <w:rPr>
          <w:rFonts w:cstheme="minorHAnsi"/>
        </w:rPr>
      </w:pPr>
    </w:p>
    <w:p w14:paraId="7DE4B5FC" w14:textId="77777777" w:rsidR="00711D6A" w:rsidRPr="00711D6A" w:rsidRDefault="00711D6A" w:rsidP="007A44C9">
      <w:pPr>
        <w:rPr>
          <w:rFonts w:cstheme="minorHAnsi"/>
        </w:rPr>
      </w:pPr>
    </w:p>
    <w:p w14:paraId="650555E7" w14:textId="28E23B7B" w:rsidR="0070252A" w:rsidRPr="00711D6A" w:rsidRDefault="00D504AE" w:rsidP="00A751D8">
      <w:pPr>
        <w:pStyle w:val="Heading1"/>
        <w:rPr>
          <w:rFonts w:cstheme="minorBidi"/>
          <w:sz w:val="22"/>
          <w:szCs w:val="22"/>
        </w:rPr>
      </w:pPr>
      <w:bookmarkStart w:id="21" w:name="_Toc138852830"/>
      <w:r w:rsidRPr="291F7A3C">
        <w:rPr>
          <w:rFonts w:cstheme="minorBidi"/>
          <w:sz w:val="22"/>
          <w:szCs w:val="22"/>
        </w:rPr>
        <w:t>Student Organizations and Governance</w:t>
      </w:r>
      <w:bookmarkEnd w:id="21"/>
    </w:p>
    <w:p w14:paraId="368950D7" w14:textId="77777777" w:rsidR="00B332B7" w:rsidRPr="00711D6A" w:rsidRDefault="00B332B7" w:rsidP="00B75518">
      <w:pPr>
        <w:rPr>
          <w:rFonts w:cstheme="minorHAnsi"/>
          <w:b/>
        </w:rPr>
      </w:pPr>
    </w:p>
    <w:p w14:paraId="1E5CC754" w14:textId="6CE8B58A" w:rsidR="00B332B7" w:rsidRPr="00711D6A" w:rsidRDefault="00B332B7" w:rsidP="00B75518">
      <w:pPr>
        <w:rPr>
          <w:rFonts w:cstheme="minorHAnsi"/>
          <w:b/>
        </w:rPr>
      </w:pPr>
      <w:r w:rsidRPr="00711D6A">
        <w:rPr>
          <w:rFonts w:cstheme="minorHAnsi"/>
          <w:b/>
        </w:rPr>
        <w:t>Marshall University Student Social Welfare Organization (MUSSWO)</w:t>
      </w:r>
    </w:p>
    <w:p w14:paraId="2E9D4F4F" w14:textId="2A753115" w:rsidR="00B75518" w:rsidRPr="00711D6A" w:rsidRDefault="00B332B7" w:rsidP="00B75518">
      <w:pPr>
        <w:rPr>
          <w:rFonts w:cstheme="minorHAnsi"/>
        </w:rPr>
      </w:pPr>
      <w:r w:rsidRPr="00711D6A">
        <w:rPr>
          <w:rFonts w:cstheme="minorHAnsi"/>
        </w:rPr>
        <w:t>MUSSWO</w:t>
      </w:r>
      <w:r w:rsidR="00B75518" w:rsidRPr="00711D6A">
        <w:rPr>
          <w:rFonts w:cstheme="minorHAnsi"/>
        </w:rPr>
        <w:t xml:space="preserve"> is open to all students interested in the human services field. The purposes of the organization are:</w:t>
      </w:r>
    </w:p>
    <w:p w14:paraId="49C9E53A" w14:textId="78EF1D46" w:rsidR="00B75518" w:rsidRPr="00711D6A" w:rsidRDefault="00B75518" w:rsidP="00B332B7">
      <w:pPr>
        <w:numPr>
          <w:ilvl w:val="0"/>
          <w:numId w:val="33"/>
        </w:numPr>
        <w:spacing w:after="0" w:line="240" w:lineRule="auto"/>
        <w:rPr>
          <w:rFonts w:cstheme="minorHAnsi"/>
        </w:rPr>
      </w:pPr>
      <w:r w:rsidRPr="00711D6A">
        <w:rPr>
          <w:rFonts w:cstheme="minorHAnsi"/>
        </w:rPr>
        <w:t>To aid in the further development of educational, vocational, and social atmospheres and facilitates on campus and within the community.</w:t>
      </w:r>
    </w:p>
    <w:p w14:paraId="69C61E7E" w14:textId="01DBD0FB" w:rsidR="00B75518" w:rsidRPr="00711D6A" w:rsidRDefault="00B75518" w:rsidP="00B332B7">
      <w:pPr>
        <w:numPr>
          <w:ilvl w:val="0"/>
          <w:numId w:val="33"/>
        </w:numPr>
        <w:spacing w:after="0" w:line="240" w:lineRule="auto"/>
        <w:rPr>
          <w:rFonts w:cstheme="minorHAnsi"/>
        </w:rPr>
      </w:pPr>
      <w:r w:rsidRPr="00711D6A">
        <w:rPr>
          <w:rFonts w:cstheme="minorHAnsi"/>
        </w:rPr>
        <w:t>To interpret and disseminate information which bears upon our students or individuals or groups within the community.</w:t>
      </w:r>
    </w:p>
    <w:p w14:paraId="600C5F97" w14:textId="551DE23C" w:rsidR="00B75518" w:rsidRPr="00711D6A" w:rsidRDefault="00B75518" w:rsidP="00B332B7">
      <w:pPr>
        <w:numPr>
          <w:ilvl w:val="0"/>
          <w:numId w:val="33"/>
        </w:numPr>
        <w:spacing w:after="0" w:line="240" w:lineRule="auto"/>
        <w:rPr>
          <w:rFonts w:cstheme="minorHAnsi"/>
        </w:rPr>
      </w:pPr>
      <w:r w:rsidRPr="00711D6A">
        <w:rPr>
          <w:rFonts w:cstheme="minorHAnsi"/>
        </w:rPr>
        <w:t xml:space="preserve">To </w:t>
      </w:r>
      <w:proofErr w:type="gramStart"/>
      <w:r w:rsidRPr="00711D6A">
        <w:rPr>
          <w:rFonts w:cstheme="minorHAnsi"/>
        </w:rPr>
        <w:t>take action</w:t>
      </w:r>
      <w:proofErr w:type="gramEnd"/>
      <w:r w:rsidRPr="00711D6A">
        <w:rPr>
          <w:rFonts w:cstheme="minorHAnsi"/>
        </w:rPr>
        <w:t xml:space="preserve"> deemed necessary by our organization to aid in the maintenance, development, or seeking of change; both, within our organization, or for our affiliate groups and organizations in accordance with the laws of the state of West Virginia.</w:t>
      </w:r>
    </w:p>
    <w:p w14:paraId="2B927E36" w14:textId="54CC6675" w:rsidR="00B75518" w:rsidRPr="00711D6A" w:rsidRDefault="00B75518" w:rsidP="00B332B7">
      <w:pPr>
        <w:numPr>
          <w:ilvl w:val="0"/>
          <w:numId w:val="33"/>
        </w:numPr>
        <w:spacing w:after="0" w:line="240" w:lineRule="auto"/>
        <w:rPr>
          <w:rFonts w:cstheme="minorHAnsi"/>
        </w:rPr>
      </w:pPr>
      <w:r w:rsidRPr="00711D6A">
        <w:rPr>
          <w:rFonts w:cstheme="minorHAnsi"/>
        </w:rPr>
        <w:t>To be change agents when our organization deems it necessary to correct some wrong aimed at our students, campus, faculty, or affiliate organizations, in compliance with the laws of the state of West Virginia.</w:t>
      </w:r>
    </w:p>
    <w:p w14:paraId="6B8DE08E" w14:textId="715F004F" w:rsidR="00B75518" w:rsidRPr="00711D6A" w:rsidRDefault="00B75518" w:rsidP="00B332B7">
      <w:pPr>
        <w:numPr>
          <w:ilvl w:val="0"/>
          <w:numId w:val="33"/>
        </w:numPr>
        <w:spacing w:after="0" w:line="240" w:lineRule="auto"/>
        <w:rPr>
          <w:rFonts w:cstheme="minorHAnsi"/>
        </w:rPr>
      </w:pPr>
      <w:r w:rsidRPr="00711D6A">
        <w:rPr>
          <w:rFonts w:cstheme="minorHAnsi"/>
        </w:rPr>
        <w:t>To increase social and civic interests in domestic and international issues by seeking the involvement of the student body or community.</w:t>
      </w:r>
    </w:p>
    <w:p w14:paraId="3CEC925C" w14:textId="77777777" w:rsidR="00B75518" w:rsidRPr="00711D6A" w:rsidRDefault="00B75518" w:rsidP="00B332B7">
      <w:pPr>
        <w:numPr>
          <w:ilvl w:val="0"/>
          <w:numId w:val="33"/>
        </w:numPr>
        <w:spacing w:after="0" w:line="240" w:lineRule="auto"/>
        <w:rPr>
          <w:rFonts w:cstheme="minorHAnsi"/>
        </w:rPr>
      </w:pPr>
      <w:r w:rsidRPr="00711D6A">
        <w:rPr>
          <w:rFonts w:cstheme="minorHAnsi"/>
        </w:rPr>
        <w:t xml:space="preserve">To promote the profession of social work at Marshall University and educate the campus and community in reference to the professional role and functions of social workers and their potential contributions to society. </w:t>
      </w:r>
    </w:p>
    <w:p w14:paraId="5AB7A71E" w14:textId="77777777" w:rsidR="00B75518" w:rsidRPr="00711D6A" w:rsidRDefault="00B75518" w:rsidP="00B75518">
      <w:pPr>
        <w:spacing w:line="240" w:lineRule="auto"/>
        <w:rPr>
          <w:rFonts w:cstheme="minorHAnsi"/>
        </w:rPr>
      </w:pPr>
    </w:p>
    <w:p w14:paraId="66DAC4A1" w14:textId="7C98FBF4" w:rsidR="0070252A" w:rsidRPr="00711D6A" w:rsidRDefault="00B75518" w:rsidP="00B75518">
      <w:pPr>
        <w:spacing w:line="240" w:lineRule="auto"/>
        <w:rPr>
          <w:rFonts w:cstheme="minorHAnsi"/>
        </w:rPr>
      </w:pPr>
      <w:r w:rsidRPr="00711D6A">
        <w:rPr>
          <w:rFonts w:cstheme="minorHAnsi"/>
        </w:rPr>
        <w:t xml:space="preserve">In the past, the organization has participated in activities such as voter registration, sponsoring </w:t>
      </w:r>
      <w:r w:rsidR="00A751D8" w:rsidRPr="00711D6A">
        <w:rPr>
          <w:rFonts w:cstheme="minorHAnsi"/>
        </w:rPr>
        <w:t>forums,</w:t>
      </w:r>
      <w:r w:rsidRPr="00711D6A">
        <w:rPr>
          <w:rFonts w:cstheme="minorHAnsi"/>
        </w:rPr>
        <w:t xml:space="preserve"> and workshops, attending conferences, commodities distribution for the Division of Human Services, fundraising, study groups, and social events.</w:t>
      </w:r>
    </w:p>
    <w:p w14:paraId="18D50138" w14:textId="77777777" w:rsidR="00D504AE" w:rsidRPr="00711D6A" w:rsidRDefault="00D504AE" w:rsidP="00B75518">
      <w:pPr>
        <w:spacing w:line="240" w:lineRule="auto"/>
        <w:rPr>
          <w:rFonts w:cstheme="minorHAnsi"/>
        </w:rPr>
      </w:pPr>
    </w:p>
    <w:p w14:paraId="02DA764F" w14:textId="379C1355" w:rsidR="00B75518" w:rsidRPr="00711D6A" w:rsidRDefault="00B75518" w:rsidP="00B75518">
      <w:pPr>
        <w:spacing w:line="240" w:lineRule="auto"/>
        <w:rPr>
          <w:rFonts w:cstheme="minorHAnsi"/>
          <w:b/>
          <w:bCs/>
        </w:rPr>
      </w:pPr>
      <w:r w:rsidRPr="00711D6A">
        <w:rPr>
          <w:rFonts w:cstheme="minorHAnsi"/>
          <w:b/>
          <w:bCs/>
        </w:rPr>
        <w:t>Phi Alpha Honor Society</w:t>
      </w:r>
    </w:p>
    <w:p w14:paraId="484A2473" w14:textId="77777777" w:rsidR="00B332B7" w:rsidRPr="00711D6A" w:rsidRDefault="00B75518" w:rsidP="003A0122">
      <w:pPr>
        <w:spacing w:line="240" w:lineRule="auto"/>
        <w:rPr>
          <w:rFonts w:cstheme="minorHAnsi"/>
        </w:rPr>
      </w:pPr>
      <w:r w:rsidRPr="00711D6A">
        <w:rPr>
          <w:rFonts w:cstheme="minorHAnsi"/>
        </w:rPr>
        <w:t xml:space="preserve">The purpose of the Phi Alpha honor Society is to provide a closer bond among </w:t>
      </w:r>
      <w:r w:rsidR="00B332B7" w:rsidRPr="00711D6A">
        <w:rPr>
          <w:rFonts w:cstheme="minorHAnsi"/>
        </w:rPr>
        <w:t>students</w:t>
      </w:r>
      <w:r w:rsidRPr="00711D6A">
        <w:rPr>
          <w:rFonts w:cstheme="minorHAnsi"/>
        </w:rPr>
        <w:t xml:space="preserve"> of social work and promote humanitarian goals and ideas. Phi Alpha fosters high standards of education for social workers and invites into membership those who have attained excellence in scholarship and achievement in social work. Marshall University Master of Social Work program actively participates</w:t>
      </w:r>
      <w:r w:rsidR="00C21866" w:rsidRPr="00711D6A">
        <w:rPr>
          <w:rFonts w:cstheme="minorHAnsi"/>
        </w:rPr>
        <w:t xml:space="preserve"> in the Phi Alpha Honor Society in conjunction with the Department of Social Work Bachelor of Social Work program. Inductions occur </w:t>
      </w:r>
      <w:r w:rsidR="00B332B7" w:rsidRPr="00711D6A">
        <w:rPr>
          <w:rFonts w:cstheme="minorHAnsi"/>
        </w:rPr>
        <w:t>once</w:t>
      </w:r>
      <w:r w:rsidR="00C21866" w:rsidRPr="00711D6A">
        <w:rPr>
          <w:rFonts w:cstheme="minorHAnsi"/>
        </w:rPr>
        <w:t xml:space="preserve"> yearly and require a provided GPA to be eligible for induction. Phi Alpha participants work together on various community service</w:t>
      </w:r>
      <w:r w:rsidR="00D504AE" w:rsidRPr="00711D6A">
        <w:rPr>
          <w:rFonts w:cstheme="minorHAnsi"/>
        </w:rPr>
        <w:t xml:space="preserve"> activities throughout the year.</w:t>
      </w:r>
    </w:p>
    <w:p w14:paraId="52E28058" w14:textId="77777777" w:rsidR="0089001E" w:rsidRDefault="0089001E" w:rsidP="00A751D8">
      <w:pPr>
        <w:spacing w:line="240" w:lineRule="auto"/>
        <w:rPr>
          <w:rFonts w:cstheme="minorHAnsi"/>
          <w:b/>
          <w:bCs/>
          <w:i/>
          <w:iCs/>
        </w:rPr>
      </w:pPr>
    </w:p>
    <w:p w14:paraId="108324DD" w14:textId="26CAF33F" w:rsidR="00A751D8" w:rsidRPr="00711D6A" w:rsidRDefault="00C21866" w:rsidP="00A751D8">
      <w:pPr>
        <w:spacing w:line="240" w:lineRule="auto"/>
        <w:rPr>
          <w:rFonts w:cstheme="minorHAnsi"/>
        </w:rPr>
      </w:pPr>
      <w:r w:rsidRPr="00711D6A">
        <w:rPr>
          <w:rFonts w:cstheme="minorHAnsi"/>
          <w:b/>
          <w:bCs/>
          <w:i/>
          <w:iCs/>
        </w:rPr>
        <w:t xml:space="preserve">Advisor: Professor </w:t>
      </w:r>
      <w:proofErr w:type="spellStart"/>
      <w:r w:rsidRPr="00711D6A">
        <w:rPr>
          <w:rFonts w:cstheme="minorHAnsi"/>
          <w:b/>
          <w:bCs/>
          <w:i/>
          <w:iCs/>
        </w:rPr>
        <w:t>Shikeal</w:t>
      </w:r>
      <w:proofErr w:type="spellEnd"/>
      <w:r w:rsidRPr="00711D6A">
        <w:rPr>
          <w:rFonts w:cstheme="minorHAnsi"/>
          <w:b/>
          <w:bCs/>
          <w:i/>
          <w:iCs/>
        </w:rPr>
        <w:t xml:space="preserve"> Harris </w:t>
      </w:r>
      <w:hyperlink r:id="rId12" w:history="1">
        <w:r w:rsidR="000143CF" w:rsidRPr="00711D6A">
          <w:rPr>
            <w:rStyle w:val="Hyperlink"/>
            <w:rFonts w:cstheme="minorHAnsi"/>
            <w:b/>
            <w:bCs/>
            <w:i/>
            <w:iCs/>
          </w:rPr>
          <w:t>shikeal.harris@marshall.edu</w:t>
        </w:r>
      </w:hyperlink>
    </w:p>
    <w:p w14:paraId="300A0579" w14:textId="77777777" w:rsidR="00711D6A" w:rsidRDefault="00711D6A" w:rsidP="00A751D8">
      <w:pPr>
        <w:spacing w:line="240" w:lineRule="auto"/>
        <w:rPr>
          <w:rFonts w:cstheme="minorHAnsi"/>
        </w:rPr>
      </w:pPr>
    </w:p>
    <w:p w14:paraId="0C1A7027" w14:textId="77777777" w:rsidR="00527368" w:rsidRDefault="00527368" w:rsidP="00A751D8">
      <w:pPr>
        <w:spacing w:line="240" w:lineRule="auto"/>
        <w:rPr>
          <w:rFonts w:cstheme="minorHAnsi"/>
        </w:rPr>
      </w:pPr>
    </w:p>
    <w:p w14:paraId="47BC51B1" w14:textId="77777777" w:rsidR="00527368" w:rsidRDefault="00527368" w:rsidP="00A751D8">
      <w:pPr>
        <w:spacing w:line="240" w:lineRule="auto"/>
        <w:rPr>
          <w:rFonts w:cstheme="minorHAnsi"/>
        </w:rPr>
      </w:pPr>
    </w:p>
    <w:p w14:paraId="3BABB182" w14:textId="77777777" w:rsidR="00527368" w:rsidRPr="00711D6A" w:rsidRDefault="00527368" w:rsidP="00A751D8">
      <w:pPr>
        <w:spacing w:line="240" w:lineRule="auto"/>
        <w:rPr>
          <w:rFonts w:cstheme="minorHAnsi"/>
        </w:rPr>
      </w:pPr>
    </w:p>
    <w:p w14:paraId="1229E34B" w14:textId="2C1A2990" w:rsidR="00A751D8" w:rsidRPr="00711D6A" w:rsidRDefault="00A751D8" w:rsidP="00A751D8">
      <w:pPr>
        <w:pStyle w:val="Heading1"/>
        <w:rPr>
          <w:rFonts w:cstheme="minorBidi"/>
          <w:sz w:val="22"/>
          <w:szCs w:val="22"/>
          <w:lang w:val="en-US"/>
        </w:rPr>
      </w:pPr>
      <w:bookmarkStart w:id="22" w:name="_Toc138852831"/>
      <w:r w:rsidRPr="291F7A3C">
        <w:rPr>
          <w:rFonts w:cstheme="minorBidi"/>
          <w:sz w:val="22"/>
          <w:szCs w:val="22"/>
          <w:lang w:val="en-US"/>
        </w:rPr>
        <w:t xml:space="preserve">National Association of Social Workers code of </w:t>
      </w:r>
      <w:proofErr w:type="gramStart"/>
      <w:r w:rsidRPr="291F7A3C">
        <w:rPr>
          <w:rFonts w:cstheme="minorBidi"/>
          <w:sz w:val="22"/>
          <w:szCs w:val="22"/>
          <w:lang w:val="en-US"/>
        </w:rPr>
        <w:t>Ethics</w:t>
      </w:r>
      <w:bookmarkEnd w:id="22"/>
      <w:proofErr w:type="gramEnd"/>
    </w:p>
    <w:p w14:paraId="0BC44397" w14:textId="64676A48" w:rsidR="00A751D8" w:rsidRPr="00711D6A" w:rsidRDefault="009B5F9D" w:rsidP="00A751D8">
      <w:pPr>
        <w:spacing w:after="0"/>
        <w:rPr>
          <w:rFonts w:cstheme="minorHAnsi"/>
          <w:color w:val="000000" w:themeColor="text1"/>
        </w:rPr>
      </w:pPr>
      <w:hyperlink r:id="rId13" w:history="1">
        <w:r w:rsidR="00A751D8" w:rsidRPr="00711D6A">
          <w:rPr>
            <w:rStyle w:val="Hyperlink"/>
            <w:rFonts w:cstheme="minorHAnsi"/>
          </w:rPr>
          <w:t>http://www.naswdc.org/pubs/code/code</w:t>
        </w:r>
      </w:hyperlink>
    </w:p>
    <w:p w14:paraId="07D1A3BC" w14:textId="77777777" w:rsidR="00A751D8" w:rsidRPr="00711D6A" w:rsidRDefault="00A751D8" w:rsidP="003A0122">
      <w:pPr>
        <w:spacing w:line="240" w:lineRule="auto"/>
        <w:rPr>
          <w:rFonts w:cstheme="minorHAnsi"/>
          <w:b/>
          <w:bCs/>
        </w:rPr>
      </w:pPr>
    </w:p>
    <w:p w14:paraId="07EADB32" w14:textId="79B0CC6C" w:rsidR="0098588C" w:rsidRPr="00711D6A" w:rsidRDefault="00A751D8" w:rsidP="0098588C">
      <w:pPr>
        <w:spacing w:line="240" w:lineRule="auto"/>
        <w:rPr>
          <w:rFonts w:cstheme="minorHAnsi"/>
          <w:b/>
          <w:bCs/>
        </w:rPr>
      </w:pPr>
      <w:r w:rsidRPr="00711D6A">
        <w:rPr>
          <w:rFonts w:cstheme="minorHAnsi"/>
          <w:b/>
          <w:bCs/>
        </w:rPr>
        <w:t>Social Work Values</w:t>
      </w:r>
    </w:p>
    <w:p w14:paraId="57E7B639" w14:textId="77777777" w:rsidR="0098588C" w:rsidRPr="00711D6A" w:rsidRDefault="0098588C" w:rsidP="00BD4742">
      <w:pPr>
        <w:spacing w:after="0" w:line="240" w:lineRule="auto"/>
        <w:rPr>
          <w:rFonts w:cstheme="minorHAnsi"/>
          <w:bCs/>
        </w:rPr>
      </w:pPr>
      <w:r w:rsidRPr="00711D6A">
        <w:rPr>
          <w:rFonts w:cstheme="minorHAnsi"/>
          <w:bCs/>
        </w:rPr>
        <w:t>Social workers hold that people should have equal access to resources, services, and opportunities for the accomplishment of life tasks, the alleviation of distress, and the realization of their aspirations and values in relation to themselves, the rights of others, the general welfare, and social justice.</w:t>
      </w:r>
    </w:p>
    <w:p w14:paraId="6F469739" w14:textId="77777777" w:rsidR="0098588C" w:rsidRPr="00711D6A" w:rsidRDefault="0098588C" w:rsidP="00BD4742">
      <w:pPr>
        <w:spacing w:after="0" w:line="240" w:lineRule="auto"/>
        <w:rPr>
          <w:rFonts w:cstheme="minorHAnsi"/>
          <w:bCs/>
        </w:rPr>
      </w:pPr>
    </w:p>
    <w:p w14:paraId="022462D7" w14:textId="77777777" w:rsidR="0098588C" w:rsidRPr="00711D6A" w:rsidRDefault="0098588C" w:rsidP="00BD4742">
      <w:pPr>
        <w:spacing w:after="0" w:line="240" w:lineRule="auto"/>
        <w:rPr>
          <w:rFonts w:cstheme="minorHAnsi"/>
          <w:bCs/>
        </w:rPr>
      </w:pPr>
      <w:r w:rsidRPr="00711D6A">
        <w:rPr>
          <w:rFonts w:cstheme="minorHAnsi"/>
          <w:bCs/>
        </w:rPr>
        <w:t>Social Workers’ professional relationships are built on their regard for individual worth and human dignity and are furthered by mutual participation, acceptance, confidentiality, honesty, and responsible handling of conflict.</w:t>
      </w:r>
    </w:p>
    <w:p w14:paraId="48F092C5" w14:textId="77777777" w:rsidR="0098588C" w:rsidRPr="00711D6A" w:rsidRDefault="0098588C" w:rsidP="00BD4742">
      <w:pPr>
        <w:spacing w:after="0" w:line="240" w:lineRule="auto"/>
        <w:rPr>
          <w:rFonts w:cstheme="minorHAnsi"/>
          <w:bCs/>
        </w:rPr>
      </w:pPr>
    </w:p>
    <w:p w14:paraId="503B600B" w14:textId="77777777" w:rsidR="0098588C" w:rsidRPr="00711D6A" w:rsidRDefault="0098588C" w:rsidP="00BD4742">
      <w:pPr>
        <w:spacing w:after="0" w:line="240" w:lineRule="auto"/>
        <w:rPr>
          <w:rFonts w:cstheme="minorHAnsi"/>
          <w:bCs/>
        </w:rPr>
      </w:pPr>
      <w:r w:rsidRPr="00711D6A">
        <w:rPr>
          <w:rFonts w:cstheme="minorHAnsi"/>
          <w:bCs/>
        </w:rPr>
        <w:t>Social Workers respect people’s rights to choose, to contract for services, and to participate in the helping process.</w:t>
      </w:r>
    </w:p>
    <w:p w14:paraId="10E053A0" w14:textId="77777777" w:rsidR="0098588C" w:rsidRPr="00711D6A" w:rsidRDefault="0098588C" w:rsidP="00BD4742">
      <w:pPr>
        <w:spacing w:after="0" w:line="240" w:lineRule="auto"/>
        <w:rPr>
          <w:rFonts w:cstheme="minorHAnsi"/>
          <w:bCs/>
        </w:rPr>
      </w:pPr>
    </w:p>
    <w:p w14:paraId="08F4DB7F" w14:textId="77777777" w:rsidR="0098588C" w:rsidRPr="00711D6A" w:rsidRDefault="0098588C" w:rsidP="00BD4742">
      <w:pPr>
        <w:spacing w:after="0" w:line="240" w:lineRule="auto"/>
        <w:rPr>
          <w:rFonts w:cstheme="minorHAnsi"/>
          <w:bCs/>
        </w:rPr>
      </w:pPr>
      <w:r w:rsidRPr="00711D6A">
        <w:rPr>
          <w:rFonts w:cstheme="minorHAnsi"/>
          <w:bCs/>
        </w:rPr>
        <w:t>Social Workers contribute to making social institutions more humane and responsive to human needs.</w:t>
      </w:r>
    </w:p>
    <w:p w14:paraId="34955DB8" w14:textId="77777777" w:rsidR="0098588C" w:rsidRPr="00711D6A" w:rsidRDefault="0098588C" w:rsidP="00BD4742">
      <w:pPr>
        <w:spacing w:after="0" w:line="240" w:lineRule="auto"/>
        <w:rPr>
          <w:rFonts w:cstheme="minorHAnsi"/>
          <w:bCs/>
        </w:rPr>
      </w:pPr>
    </w:p>
    <w:p w14:paraId="613939BA" w14:textId="77777777" w:rsidR="0098588C" w:rsidRPr="00711D6A" w:rsidRDefault="0098588C" w:rsidP="00BD4742">
      <w:pPr>
        <w:spacing w:after="0" w:line="240" w:lineRule="auto"/>
        <w:rPr>
          <w:rFonts w:cstheme="minorHAnsi"/>
          <w:bCs/>
        </w:rPr>
      </w:pPr>
      <w:r w:rsidRPr="00711D6A">
        <w:rPr>
          <w:rFonts w:cstheme="minorHAnsi"/>
          <w:bCs/>
        </w:rPr>
        <w:t>Social Workers demonstrate respect for and acceptance of the unique characteristics of diverse populations.</w:t>
      </w:r>
    </w:p>
    <w:p w14:paraId="6B688543" w14:textId="77777777" w:rsidR="0098588C" w:rsidRPr="00711D6A" w:rsidRDefault="0098588C" w:rsidP="00BD4742">
      <w:pPr>
        <w:spacing w:after="0" w:line="240" w:lineRule="auto"/>
        <w:rPr>
          <w:rFonts w:cstheme="minorHAnsi"/>
          <w:bCs/>
        </w:rPr>
      </w:pPr>
    </w:p>
    <w:p w14:paraId="3D80570D" w14:textId="23CD3C60" w:rsidR="0098588C" w:rsidRPr="00711D6A" w:rsidRDefault="0098588C" w:rsidP="00BD4742">
      <w:pPr>
        <w:spacing w:after="0" w:line="240" w:lineRule="auto"/>
        <w:rPr>
          <w:rFonts w:cstheme="minorHAnsi"/>
          <w:b/>
          <w:bCs/>
        </w:rPr>
      </w:pPr>
      <w:r w:rsidRPr="00711D6A">
        <w:rPr>
          <w:rFonts w:cstheme="minorHAnsi"/>
          <w:bCs/>
        </w:rPr>
        <w:t>Social Workers are responsible for their own ethical conduct, for the quality of their practice, and for maintaining growth in the knowledge and skills of their profession.</w:t>
      </w:r>
    </w:p>
    <w:p w14:paraId="7EAA5997" w14:textId="472CFCA3" w:rsidR="0098588C" w:rsidRPr="00711D6A" w:rsidRDefault="0098588C" w:rsidP="003A0122">
      <w:pPr>
        <w:spacing w:line="240" w:lineRule="auto"/>
        <w:rPr>
          <w:rFonts w:cstheme="minorHAnsi"/>
          <w:b/>
          <w:bCs/>
        </w:rPr>
      </w:pPr>
    </w:p>
    <w:p w14:paraId="23E4CE69" w14:textId="06A38EBB" w:rsidR="0098588C" w:rsidRPr="00711D6A" w:rsidRDefault="0098588C" w:rsidP="003A0122">
      <w:pPr>
        <w:spacing w:line="240" w:lineRule="auto"/>
        <w:rPr>
          <w:rFonts w:cstheme="minorHAnsi"/>
          <w:b/>
          <w:bCs/>
        </w:rPr>
      </w:pPr>
    </w:p>
    <w:p w14:paraId="4BA75780" w14:textId="3C2BED00" w:rsidR="0098588C" w:rsidRPr="00711D6A" w:rsidRDefault="0098588C" w:rsidP="003A0122">
      <w:pPr>
        <w:spacing w:line="240" w:lineRule="auto"/>
        <w:rPr>
          <w:rFonts w:cstheme="minorHAnsi"/>
          <w:b/>
          <w:bCs/>
        </w:rPr>
      </w:pPr>
    </w:p>
    <w:p w14:paraId="7C2FE892" w14:textId="41EA3957" w:rsidR="0098588C" w:rsidRPr="00711D6A" w:rsidRDefault="0098588C" w:rsidP="003A0122">
      <w:pPr>
        <w:spacing w:line="240" w:lineRule="auto"/>
        <w:rPr>
          <w:rFonts w:cstheme="minorHAnsi"/>
          <w:b/>
          <w:bCs/>
        </w:rPr>
      </w:pPr>
    </w:p>
    <w:p w14:paraId="51A68E2E" w14:textId="3BEC2499" w:rsidR="0098588C" w:rsidRPr="00711D6A" w:rsidRDefault="0098588C" w:rsidP="003A0122">
      <w:pPr>
        <w:spacing w:line="240" w:lineRule="auto"/>
        <w:rPr>
          <w:rFonts w:cstheme="minorHAnsi"/>
          <w:b/>
          <w:bCs/>
        </w:rPr>
      </w:pPr>
    </w:p>
    <w:p w14:paraId="6D44D43A" w14:textId="30C9A1CD" w:rsidR="0098588C" w:rsidRPr="00711D6A" w:rsidRDefault="0098588C" w:rsidP="003A0122">
      <w:pPr>
        <w:spacing w:line="240" w:lineRule="auto"/>
        <w:rPr>
          <w:rFonts w:cstheme="minorHAnsi"/>
          <w:b/>
          <w:bCs/>
        </w:rPr>
      </w:pPr>
    </w:p>
    <w:p w14:paraId="4250FC6E" w14:textId="790AA26C" w:rsidR="0098588C" w:rsidRPr="00711D6A" w:rsidRDefault="0098588C" w:rsidP="003A0122">
      <w:pPr>
        <w:spacing w:line="240" w:lineRule="auto"/>
        <w:rPr>
          <w:rFonts w:cstheme="minorHAnsi"/>
          <w:b/>
          <w:bCs/>
        </w:rPr>
      </w:pPr>
    </w:p>
    <w:p w14:paraId="28060A56" w14:textId="04723C13" w:rsidR="0098588C" w:rsidRPr="00711D6A" w:rsidRDefault="0098588C" w:rsidP="003A0122">
      <w:pPr>
        <w:spacing w:line="240" w:lineRule="auto"/>
        <w:rPr>
          <w:rFonts w:cstheme="minorHAnsi"/>
          <w:b/>
          <w:bCs/>
        </w:rPr>
      </w:pPr>
    </w:p>
    <w:p w14:paraId="7353674B" w14:textId="77777777" w:rsidR="00BD4742" w:rsidRPr="00711D6A" w:rsidRDefault="00BD4742" w:rsidP="00430427">
      <w:pPr>
        <w:spacing w:after="0" w:line="240" w:lineRule="auto"/>
        <w:rPr>
          <w:rFonts w:cstheme="minorHAnsi"/>
          <w:b/>
          <w:bCs/>
        </w:rPr>
      </w:pPr>
    </w:p>
    <w:p w14:paraId="29C002B0" w14:textId="77777777" w:rsidR="000143CF" w:rsidRPr="00711D6A" w:rsidRDefault="000143CF" w:rsidP="00430427">
      <w:pPr>
        <w:spacing w:after="0" w:line="240" w:lineRule="auto"/>
        <w:rPr>
          <w:rFonts w:cstheme="minorHAnsi"/>
          <w:b/>
          <w:bCs/>
        </w:rPr>
      </w:pPr>
    </w:p>
    <w:p w14:paraId="4D3C6317" w14:textId="77777777" w:rsidR="000143CF" w:rsidRPr="00711D6A" w:rsidRDefault="000143CF" w:rsidP="00430427">
      <w:pPr>
        <w:spacing w:after="0" w:line="240" w:lineRule="auto"/>
        <w:rPr>
          <w:rFonts w:cstheme="minorHAnsi"/>
          <w:b/>
          <w:bCs/>
        </w:rPr>
      </w:pPr>
    </w:p>
    <w:p w14:paraId="1F864705" w14:textId="16ADA872" w:rsidR="000143CF" w:rsidRPr="00711D6A" w:rsidRDefault="000143CF" w:rsidP="00430427">
      <w:pPr>
        <w:spacing w:after="0" w:line="240" w:lineRule="auto"/>
        <w:rPr>
          <w:rFonts w:cstheme="minorHAnsi"/>
          <w:b/>
          <w:bCs/>
        </w:rPr>
      </w:pPr>
    </w:p>
    <w:p w14:paraId="3B471A9C" w14:textId="77777777" w:rsidR="00711D6A" w:rsidRPr="00711D6A" w:rsidRDefault="00711D6A" w:rsidP="00430427">
      <w:pPr>
        <w:spacing w:after="0" w:line="240" w:lineRule="auto"/>
        <w:rPr>
          <w:rFonts w:cstheme="minorHAnsi"/>
          <w:b/>
          <w:bCs/>
        </w:rPr>
      </w:pPr>
    </w:p>
    <w:p w14:paraId="4607D97A" w14:textId="77777777" w:rsidR="00711D6A" w:rsidRDefault="00711D6A" w:rsidP="00430427">
      <w:pPr>
        <w:spacing w:after="0" w:line="240" w:lineRule="auto"/>
        <w:rPr>
          <w:rFonts w:cstheme="minorHAnsi"/>
          <w:b/>
          <w:bCs/>
        </w:rPr>
      </w:pPr>
    </w:p>
    <w:p w14:paraId="20EF7D81" w14:textId="77777777" w:rsidR="00C279F1" w:rsidRDefault="00C279F1" w:rsidP="00430427">
      <w:pPr>
        <w:spacing w:after="0" w:line="240" w:lineRule="auto"/>
        <w:rPr>
          <w:rFonts w:cstheme="minorHAnsi"/>
          <w:b/>
          <w:bCs/>
        </w:rPr>
      </w:pPr>
    </w:p>
    <w:p w14:paraId="4E2FA384" w14:textId="77777777" w:rsidR="000143CF" w:rsidRPr="00711D6A" w:rsidRDefault="000143CF" w:rsidP="00430427">
      <w:pPr>
        <w:spacing w:after="0" w:line="240" w:lineRule="auto"/>
        <w:rPr>
          <w:rFonts w:cstheme="minorHAnsi"/>
          <w:b/>
          <w:bCs/>
        </w:rPr>
      </w:pPr>
    </w:p>
    <w:p w14:paraId="7964B885" w14:textId="77777777" w:rsidR="000143CF" w:rsidRPr="00711D6A" w:rsidRDefault="000143CF" w:rsidP="00430427">
      <w:pPr>
        <w:spacing w:after="0" w:line="240" w:lineRule="auto"/>
        <w:rPr>
          <w:rFonts w:cstheme="minorHAnsi"/>
          <w:b/>
          <w:bCs/>
        </w:rPr>
      </w:pPr>
    </w:p>
    <w:p w14:paraId="4AD98AC6" w14:textId="77777777" w:rsidR="000143CF" w:rsidRPr="00711D6A" w:rsidRDefault="000143CF" w:rsidP="00430427">
      <w:pPr>
        <w:spacing w:after="0" w:line="240" w:lineRule="auto"/>
        <w:rPr>
          <w:rFonts w:cstheme="minorHAnsi"/>
          <w:b/>
          <w:bCs/>
        </w:rPr>
      </w:pPr>
    </w:p>
    <w:p w14:paraId="4EA47F53" w14:textId="2807B5E3" w:rsidR="003A0122" w:rsidRPr="00711D6A" w:rsidRDefault="003A0122" w:rsidP="00A751D8">
      <w:pPr>
        <w:pStyle w:val="Heading1"/>
        <w:rPr>
          <w:rFonts w:cstheme="minorBidi"/>
          <w:sz w:val="22"/>
          <w:szCs w:val="22"/>
        </w:rPr>
      </w:pPr>
      <w:bookmarkStart w:id="23" w:name="_Toc138852832"/>
      <w:r w:rsidRPr="291F7A3C">
        <w:rPr>
          <w:rFonts w:cstheme="minorBidi"/>
          <w:sz w:val="22"/>
          <w:szCs w:val="22"/>
        </w:rPr>
        <w:t>Faculty</w:t>
      </w:r>
      <w:r w:rsidR="000143CF" w:rsidRPr="291F7A3C">
        <w:rPr>
          <w:rFonts w:cstheme="minorBidi"/>
          <w:sz w:val="22"/>
          <w:szCs w:val="22"/>
        </w:rPr>
        <w:t>/Staff</w:t>
      </w:r>
      <w:bookmarkEnd w:id="23"/>
    </w:p>
    <w:p w14:paraId="1D0A74BA" w14:textId="77777777" w:rsidR="00430427" w:rsidRPr="00711D6A" w:rsidRDefault="00430427" w:rsidP="00430427">
      <w:pPr>
        <w:spacing w:after="0" w:line="240" w:lineRule="auto"/>
        <w:rPr>
          <w:rFonts w:cstheme="minorHAnsi"/>
          <w:b/>
          <w:bCs/>
        </w:rPr>
      </w:pPr>
    </w:p>
    <w:p w14:paraId="506B6FAB" w14:textId="4F4BCAEE" w:rsidR="00430427" w:rsidRPr="00711D6A" w:rsidRDefault="00430427" w:rsidP="00430427">
      <w:pPr>
        <w:spacing w:after="0" w:line="240" w:lineRule="auto"/>
        <w:rPr>
          <w:rFonts w:cstheme="minorHAnsi"/>
          <w:bCs/>
        </w:rPr>
      </w:pPr>
      <w:r w:rsidRPr="00711D6A">
        <w:rPr>
          <w:rFonts w:cstheme="minorHAnsi"/>
          <w:bCs/>
        </w:rPr>
        <w:t>Peggy Proudfoot Harman, PhD, MSW, LICSW</w:t>
      </w:r>
      <w:r w:rsidR="00BC44AC">
        <w:rPr>
          <w:rFonts w:cstheme="minorHAnsi"/>
          <w:bCs/>
        </w:rPr>
        <w:t>-S</w:t>
      </w:r>
      <w:r w:rsidRPr="00711D6A">
        <w:rPr>
          <w:rFonts w:cstheme="minorHAnsi"/>
          <w:bCs/>
        </w:rPr>
        <w:t>, LISW-S</w:t>
      </w:r>
    </w:p>
    <w:p w14:paraId="44A7CA30" w14:textId="4CEA7BF9" w:rsidR="00430427" w:rsidRPr="00711D6A" w:rsidRDefault="000143CF" w:rsidP="00430427">
      <w:pPr>
        <w:spacing w:after="0" w:line="240" w:lineRule="auto"/>
        <w:rPr>
          <w:rFonts w:cstheme="minorHAnsi"/>
          <w:bCs/>
          <w:i/>
          <w:iCs/>
        </w:rPr>
      </w:pPr>
      <w:r w:rsidRPr="00711D6A">
        <w:rPr>
          <w:rFonts w:cstheme="minorHAnsi"/>
          <w:bCs/>
          <w:i/>
          <w:iCs/>
        </w:rPr>
        <w:t>Associate Professor/</w:t>
      </w:r>
      <w:r w:rsidR="00527368">
        <w:rPr>
          <w:rFonts w:cstheme="minorHAnsi"/>
          <w:bCs/>
          <w:i/>
          <w:iCs/>
        </w:rPr>
        <w:t xml:space="preserve">MSW </w:t>
      </w:r>
      <w:r w:rsidR="00430427" w:rsidRPr="00711D6A">
        <w:rPr>
          <w:rFonts w:cstheme="minorHAnsi"/>
          <w:bCs/>
          <w:i/>
          <w:iCs/>
        </w:rPr>
        <w:t>Program Director</w:t>
      </w:r>
    </w:p>
    <w:p w14:paraId="74046FD2" w14:textId="77777777" w:rsidR="00430427" w:rsidRPr="00711D6A" w:rsidRDefault="00430427" w:rsidP="00430427">
      <w:pPr>
        <w:spacing w:after="0" w:line="240" w:lineRule="auto"/>
        <w:rPr>
          <w:rFonts w:cstheme="minorHAnsi"/>
          <w:bCs/>
        </w:rPr>
      </w:pPr>
    </w:p>
    <w:p w14:paraId="6942CA11" w14:textId="77777777" w:rsidR="00430427" w:rsidRPr="00711D6A" w:rsidRDefault="00430427" w:rsidP="00430427">
      <w:pPr>
        <w:spacing w:after="0" w:line="240" w:lineRule="auto"/>
        <w:rPr>
          <w:rFonts w:cstheme="minorHAnsi"/>
          <w:bCs/>
        </w:rPr>
      </w:pPr>
      <w:r w:rsidRPr="00711D6A">
        <w:rPr>
          <w:rFonts w:cstheme="minorHAnsi"/>
          <w:bCs/>
        </w:rPr>
        <w:t xml:space="preserve">Debra Hunt Young, EdD, </w:t>
      </w:r>
      <w:proofErr w:type="spellStart"/>
      <w:r w:rsidRPr="00711D6A">
        <w:rPr>
          <w:rFonts w:cstheme="minorHAnsi"/>
          <w:bCs/>
        </w:rPr>
        <w:t>EdS</w:t>
      </w:r>
      <w:proofErr w:type="spellEnd"/>
      <w:r w:rsidRPr="00711D6A">
        <w:rPr>
          <w:rFonts w:cstheme="minorHAnsi"/>
          <w:bCs/>
        </w:rPr>
        <w:t>, MSW, LGSW</w:t>
      </w:r>
    </w:p>
    <w:p w14:paraId="424ED4E7" w14:textId="19D4E5E2" w:rsidR="00430427" w:rsidRPr="00711D6A" w:rsidRDefault="000143CF" w:rsidP="00430427">
      <w:pPr>
        <w:spacing w:after="0" w:line="240" w:lineRule="auto"/>
        <w:rPr>
          <w:rFonts w:cstheme="minorHAnsi"/>
          <w:bCs/>
          <w:i/>
          <w:iCs/>
        </w:rPr>
      </w:pPr>
      <w:r w:rsidRPr="00711D6A">
        <w:rPr>
          <w:rFonts w:cstheme="minorHAnsi"/>
          <w:bCs/>
          <w:i/>
          <w:iCs/>
        </w:rPr>
        <w:t>Associate</w:t>
      </w:r>
      <w:r w:rsidR="00430427" w:rsidRPr="00711D6A">
        <w:rPr>
          <w:rFonts w:cstheme="minorHAnsi"/>
          <w:bCs/>
          <w:i/>
          <w:iCs/>
        </w:rPr>
        <w:t xml:space="preserve"> Professor</w:t>
      </w:r>
      <w:r w:rsidR="00527368">
        <w:rPr>
          <w:rFonts w:cstheme="minorHAnsi"/>
          <w:bCs/>
          <w:i/>
          <w:iCs/>
        </w:rPr>
        <w:t>/BSW Program Director</w:t>
      </w:r>
    </w:p>
    <w:p w14:paraId="654A7CE1" w14:textId="77777777" w:rsidR="00430427" w:rsidRPr="00711D6A" w:rsidRDefault="00430427" w:rsidP="00430427">
      <w:pPr>
        <w:spacing w:after="0" w:line="240" w:lineRule="auto"/>
        <w:rPr>
          <w:rFonts w:cstheme="minorHAnsi"/>
          <w:bCs/>
        </w:rPr>
      </w:pPr>
    </w:p>
    <w:p w14:paraId="75A5B135" w14:textId="77777777" w:rsidR="00430427" w:rsidRPr="00711D6A" w:rsidRDefault="00430427" w:rsidP="00430427">
      <w:pPr>
        <w:spacing w:after="0" w:line="240" w:lineRule="auto"/>
        <w:rPr>
          <w:rFonts w:cstheme="minorHAnsi"/>
          <w:bCs/>
        </w:rPr>
      </w:pPr>
      <w:r w:rsidRPr="00711D6A">
        <w:rPr>
          <w:rFonts w:cstheme="minorHAnsi"/>
          <w:bCs/>
        </w:rPr>
        <w:t xml:space="preserve">Paula </w:t>
      </w:r>
      <w:proofErr w:type="spellStart"/>
      <w:r w:rsidRPr="00711D6A">
        <w:rPr>
          <w:rFonts w:cstheme="minorHAnsi"/>
          <w:bCs/>
        </w:rPr>
        <w:t>Rymer</w:t>
      </w:r>
      <w:proofErr w:type="spellEnd"/>
      <w:r w:rsidRPr="00711D6A">
        <w:rPr>
          <w:rFonts w:cstheme="minorHAnsi"/>
          <w:bCs/>
        </w:rPr>
        <w:t>, MSW, CSW, LSW, LICSW-S</w:t>
      </w:r>
    </w:p>
    <w:p w14:paraId="708C268D" w14:textId="66491412" w:rsidR="00430427" w:rsidRPr="00711D6A" w:rsidRDefault="000143CF" w:rsidP="00430427">
      <w:pPr>
        <w:spacing w:after="0" w:line="240" w:lineRule="auto"/>
        <w:rPr>
          <w:rFonts w:cstheme="minorHAnsi"/>
          <w:bCs/>
          <w:i/>
          <w:iCs/>
        </w:rPr>
      </w:pPr>
      <w:r w:rsidRPr="00711D6A">
        <w:rPr>
          <w:rFonts w:cstheme="minorHAnsi"/>
          <w:bCs/>
          <w:i/>
          <w:iCs/>
        </w:rPr>
        <w:t>Associate</w:t>
      </w:r>
      <w:r w:rsidR="00430427" w:rsidRPr="00711D6A">
        <w:rPr>
          <w:rFonts w:cstheme="minorHAnsi"/>
          <w:bCs/>
          <w:i/>
          <w:iCs/>
        </w:rPr>
        <w:t xml:space="preserve"> Professor</w:t>
      </w:r>
      <w:r w:rsidR="0026386D">
        <w:rPr>
          <w:rFonts w:cstheme="minorHAnsi"/>
          <w:bCs/>
          <w:i/>
          <w:iCs/>
        </w:rPr>
        <w:t>/</w:t>
      </w:r>
    </w:p>
    <w:p w14:paraId="4BAFE96E" w14:textId="77777777" w:rsidR="00430427" w:rsidRPr="00711D6A" w:rsidRDefault="00430427" w:rsidP="00430427">
      <w:pPr>
        <w:spacing w:after="0" w:line="240" w:lineRule="auto"/>
        <w:rPr>
          <w:rFonts w:cstheme="minorHAnsi"/>
          <w:bCs/>
        </w:rPr>
      </w:pPr>
    </w:p>
    <w:p w14:paraId="369B04B1" w14:textId="40DE2376" w:rsidR="00430427" w:rsidRPr="00711D6A" w:rsidRDefault="00430427" w:rsidP="00430427">
      <w:pPr>
        <w:spacing w:after="0" w:line="240" w:lineRule="auto"/>
        <w:rPr>
          <w:rFonts w:cstheme="minorHAnsi"/>
          <w:bCs/>
        </w:rPr>
      </w:pPr>
      <w:r w:rsidRPr="00711D6A">
        <w:rPr>
          <w:rFonts w:cstheme="minorHAnsi"/>
          <w:bCs/>
        </w:rPr>
        <w:t>Alysha Nichols, EdD, MSW/MPA, LCSW, AADC, MAC</w:t>
      </w:r>
    </w:p>
    <w:p w14:paraId="740FCB12" w14:textId="0DA57E6A" w:rsidR="00430427" w:rsidRPr="00711D6A" w:rsidRDefault="00430427" w:rsidP="00430427">
      <w:pPr>
        <w:spacing w:after="0" w:line="240" w:lineRule="auto"/>
        <w:rPr>
          <w:rFonts w:cstheme="minorHAnsi"/>
          <w:bCs/>
          <w:i/>
          <w:iCs/>
        </w:rPr>
      </w:pPr>
      <w:r w:rsidRPr="00711D6A">
        <w:rPr>
          <w:rFonts w:cstheme="minorHAnsi"/>
          <w:bCs/>
          <w:i/>
          <w:iCs/>
        </w:rPr>
        <w:t>Assistant Professor</w:t>
      </w:r>
      <w:r w:rsidR="000143CF" w:rsidRPr="00711D6A">
        <w:rPr>
          <w:rFonts w:cstheme="minorHAnsi"/>
          <w:bCs/>
          <w:i/>
          <w:iCs/>
        </w:rPr>
        <w:t>/ Field Director</w:t>
      </w:r>
    </w:p>
    <w:p w14:paraId="025B9A56" w14:textId="77777777" w:rsidR="00430427" w:rsidRPr="00711D6A" w:rsidRDefault="00430427" w:rsidP="00430427">
      <w:pPr>
        <w:spacing w:after="0" w:line="240" w:lineRule="auto"/>
        <w:rPr>
          <w:rFonts w:cstheme="minorHAnsi"/>
          <w:bCs/>
        </w:rPr>
      </w:pPr>
    </w:p>
    <w:p w14:paraId="0F3C8679" w14:textId="45C10122" w:rsidR="00430427" w:rsidRPr="00711D6A" w:rsidRDefault="00430427" w:rsidP="00430427">
      <w:pPr>
        <w:spacing w:after="0" w:line="240" w:lineRule="auto"/>
        <w:rPr>
          <w:rFonts w:cstheme="minorHAnsi"/>
          <w:bCs/>
        </w:rPr>
      </w:pPr>
      <w:r w:rsidRPr="00711D6A">
        <w:rPr>
          <w:rFonts w:cstheme="minorHAnsi"/>
          <w:bCs/>
        </w:rPr>
        <w:t>David Nelson,</w:t>
      </w:r>
      <w:r w:rsidR="00742CC4" w:rsidRPr="00711D6A">
        <w:rPr>
          <w:rFonts w:cstheme="minorHAnsi"/>
          <w:bCs/>
        </w:rPr>
        <w:t xml:space="preserve"> D</w:t>
      </w:r>
      <w:r w:rsidR="000143CF" w:rsidRPr="00711D6A">
        <w:rPr>
          <w:rFonts w:cstheme="minorHAnsi"/>
          <w:bCs/>
        </w:rPr>
        <w:t>BH,</w:t>
      </w:r>
      <w:r w:rsidRPr="00711D6A">
        <w:rPr>
          <w:rFonts w:cstheme="minorHAnsi"/>
          <w:bCs/>
        </w:rPr>
        <w:t xml:space="preserve"> MA/MSW, LICSW</w:t>
      </w:r>
    </w:p>
    <w:p w14:paraId="1FFF9066" w14:textId="271E4882" w:rsidR="00430427" w:rsidRPr="00711D6A" w:rsidRDefault="00430427" w:rsidP="00430427">
      <w:pPr>
        <w:spacing w:after="0" w:line="240" w:lineRule="auto"/>
        <w:rPr>
          <w:rFonts w:cstheme="minorHAnsi"/>
          <w:bCs/>
          <w:i/>
          <w:iCs/>
        </w:rPr>
      </w:pPr>
      <w:r w:rsidRPr="00711D6A">
        <w:rPr>
          <w:rFonts w:cstheme="minorHAnsi"/>
          <w:bCs/>
          <w:i/>
          <w:iCs/>
        </w:rPr>
        <w:t>Assistant Professor</w:t>
      </w:r>
      <w:r w:rsidR="000143CF" w:rsidRPr="00711D6A">
        <w:rPr>
          <w:rFonts w:cstheme="minorHAnsi"/>
          <w:bCs/>
          <w:i/>
          <w:iCs/>
        </w:rPr>
        <w:t>/MUBHC Director</w:t>
      </w:r>
    </w:p>
    <w:p w14:paraId="31D05BD3" w14:textId="77777777" w:rsidR="00B909C0" w:rsidRDefault="00B909C0" w:rsidP="00B909C0">
      <w:pPr>
        <w:spacing w:after="0" w:line="240" w:lineRule="auto"/>
        <w:rPr>
          <w:rFonts w:cstheme="minorHAnsi"/>
          <w:bCs/>
        </w:rPr>
      </w:pPr>
    </w:p>
    <w:p w14:paraId="2F2CBBBB" w14:textId="71FDD48F" w:rsidR="00B909C0" w:rsidRPr="00711D6A" w:rsidRDefault="00B909C0" w:rsidP="00B909C0">
      <w:pPr>
        <w:spacing w:after="0" w:line="240" w:lineRule="auto"/>
        <w:rPr>
          <w:rFonts w:cstheme="minorHAnsi"/>
          <w:bCs/>
        </w:rPr>
      </w:pPr>
      <w:r w:rsidRPr="00711D6A">
        <w:rPr>
          <w:rFonts w:cstheme="minorHAnsi"/>
          <w:bCs/>
        </w:rPr>
        <w:t>Theresa Hayden, PhD, MSSW</w:t>
      </w:r>
    </w:p>
    <w:p w14:paraId="622ACF38" w14:textId="00A1D40E" w:rsidR="00B909C0" w:rsidRPr="00711D6A" w:rsidRDefault="00B909C0" w:rsidP="00B909C0">
      <w:pPr>
        <w:spacing w:after="0" w:line="240" w:lineRule="auto"/>
        <w:rPr>
          <w:rFonts w:cstheme="minorHAnsi"/>
          <w:bCs/>
          <w:i/>
          <w:iCs/>
        </w:rPr>
      </w:pPr>
      <w:r>
        <w:rPr>
          <w:rFonts w:cstheme="minorHAnsi"/>
          <w:bCs/>
          <w:i/>
          <w:iCs/>
        </w:rPr>
        <w:t>Assistant</w:t>
      </w:r>
      <w:r w:rsidRPr="00711D6A">
        <w:rPr>
          <w:rFonts w:cstheme="minorHAnsi"/>
          <w:bCs/>
          <w:i/>
          <w:iCs/>
        </w:rPr>
        <w:t xml:space="preserve"> Professor</w:t>
      </w:r>
    </w:p>
    <w:p w14:paraId="4D3D08E3" w14:textId="77777777" w:rsidR="000143CF" w:rsidRDefault="000143CF" w:rsidP="00430427">
      <w:pPr>
        <w:spacing w:after="0" w:line="240" w:lineRule="auto"/>
        <w:rPr>
          <w:rFonts w:cstheme="minorHAnsi"/>
          <w:bCs/>
          <w:i/>
          <w:iCs/>
        </w:rPr>
      </w:pPr>
    </w:p>
    <w:p w14:paraId="65AF59E2" w14:textId="77777777" w:rsidR="007A36CC" w:rsidRPr="00711D6A" w:rsidRDefault="007A36CC" w:rsidP="007A36CC">
      <w:pPr>
        <w:spacing w:after="0" w:line="240" w:lineRule="auto"/>
        <w:rPr>
          <w:rFonts w:cstheme="minorHAnsi"/>
          <w:bCs/>
        </w:rPr>
      </w:pPr>
      <w:proofErr w:type="spellStart"/>
      <w:r w:rsidRPr="00711D6A">
        <w:rPr>
          <w:rFonts w:cstheme="minorHAnsi"/>
          <w:bCs/>
        </w:rPr>
        <w:t>Shikeal</w:t>
      </w:r>
      <w:proofErr w:type="spellEnd"/>
      <w:r w:rsidRPr="00711D6A">
        <w:rPr>
          <w:rFonts w:cstheme="minorHAnsi"/>
          <w:bCs/>
        </w:rPr>
        <w:t xml:space="preserve"> Harris, MSW, MBA, LGSW</w:t>
      </w:r>
    </w:p>
    <w:p w14:paraId="131822E6" w14:textId="77777777" w:rsidR="007A36CC" w:rsidRPr="00711D6A" w:rsidRDefault="007A36CC" w:rsidP="007A36CC">
      <w:pPr>
        <w:spacing w:after="0" w:line="240" w:lineRule="auto"/>
        <w:rPr>
          <w:rFonts w:cstheme="minorHAnsi"/>
          <w:bCs/>
          <w:i/>
          <w:iCs/>
        </w:rPr>
      </w:pPr>
      <w:r w:rsidRPr="00711D6A">
        <w:rPr>
          <w:rFonts w:cstheme="minorHAnsi"/>
          <w:bCs/>
          <w:i/>
          <w:iCs/>
        </w:rPr>
        <w:t>Assistant Professor/Admissions Recruitment Coordinator</w:t>
      </w:r>
    </w:p>
    <w:p w14:paraId="5D497236" w14:textId="77777777" w:rsidR="007A36CC" w:rsidRDefault="007A36CC" w:rsidP="00430427">
      <w:pPr>
        <w:spacing w:after="0" w:line="240" w:lineRule="auto"/>
        <w:rPr>
          <w:rFonts w:cstheme="minorHAnsi"/>
          <w:bCs/>
          <w:i/>
          <w:iCs/>
        </w:rPr>
      </w:pPr>
    </w:p>
    <w:p w14:paraId="3F23B6C9" w14:textId="4AEFE3F6" w:rsidR="007A36CC" w:rsidRPr="00711D6A" w:rsidRDefault="007A36CC" w:rsidP="007A36CC">
      <w:pPr>
        <w:spacing w:after="0" w:line="240" w:lineRule="auto"/>
        <w:rPr>
          <w:rFonts w:cstheme="minorHAnsi"/>
          <w:bCs/>
        </w:rPr>
      </w:pPr>
      <w:r w:rsidRPr="00711D6A">
        <w:rPr>
          <w:rFonts w:cstheme="minorHAnsi"/>
          <w:bCs/>
        </w:rPr>
        <w:t>Robin Looney, MA, AADC</w:t>
      </w:r>
      <w:r w:rsidR="00D025B5">
        <w:rPr>
          <w:rFonts w:cstheme="minorHAnsi"/>
          <w:bCs/>
        </w:rPr>
        <w:t>-CS</w:t>
      </w:r>
      <w:r w:rsidR="00BC44AC">
        <w:rPr>
          <w:rFonts w:cstheme="minorHAnsi"/>
          <w:bCs/>
        </w:rPr>
        <w:t>, LICDC-CS, LSW</w:t>
      </w:r>
    </w:p>
    <w:p w14:paraId="582812F6" w14:textId="56D4A2C2" w:rsidR="007A36CC" w:rsidRPr="00711D6A" w:rsidRDefault="007A36CC" w:rsidP="007A36CC">
      <w:pPr>
        <w:spacing w:after="0" w:line="240" w:lineRule="auto"/>
        <w:rPr>
          <w:rFonts w:cstheme="minorHAnsi"/>
          <w:bCs/>
          <w:i/>
          <w:iCs/>
        </w:rPr>
      </w:pPr>
      <w:r w:rsidRPr="00711D6A">
        <w:rPr>
          <w:rFonts w:cstheme="minorHAnsi"/>
          <w:bCs/>
          <w:i/>
          <w:iCs/>
        </w:rPr>
        <w:t>Clinical Instructor</w:t>
      </w:r>
      <w:r>
        <w:rPr>
          <w:rFonts w:cstheme="minorHAnsi"/>
          <w:bCs/>
          <w:i/>
          <w:iCs/>
        </w:rPr>
        <w:t>/Time4K Coordinator</w:t>
      </w:r>
    </w:p>
    <w:p w14:paraId="7B5320F1" w14:textId="77777777" w:rsidR="007A36CC" w:rsidRDefault="007A36CC" w:rsidP="00430427">
      <w:pPr>
        <w:spacing w:after="0" w:line="240" w:lineRule="auto"/>
        <w:rPr>
          <w:rFonts w:cstheme="minorHAnsi"/>
          <w:bCs/>
          <w:i/>
          <w:iCs/>
        </w:rPr>
      </w:pPr>
    </w:p>
    <w:p w14:paraId="3C1D3BB7" w14:textId="6CF8EA0D" w:rsidR="00001382" w:rsidRPr="00711D6A" w:rsidRDefault="00001382" w:rsidP="00001382">
      <w:pPr>
        <w:spacing w:after="0" w:line="240" w:lineRule="auto"/>
        <w:rPr>
          <w:rFonts w:cstheme="minorHAnsi"/>
          <w:bCs/>
          <w:i/>
          <w:iCs/>
        </w:rPr>
      </w:pPr>
      <w:r w:rsidRPr="00711D6A">
        <w:rPr>
          <w:rFonts w:cstheme="minorHAnsi"/>
          <w:bCs/>
          <w:i/>
          <w:iCs/>
        </w:rPr>
        <w:t xml:space="preserve">Jessa </w:t>
      </w:r>
      <w:proofErr w:type="spellStart"/>
      <w:r w:rsidRPr="00711D6A">
        <w:rPr>
          <w:rFonts w:cstheme="minorHAnsi"/>
          <w:bCs/>
          <w:i/>
          <w:iCs/>
        </w:rPr>
        <w:t>Dingess</w:t>
      </w:r>
      <w:proofErr w:type="spellEnd"/>
      <w:r w:rsidRPr="00711D6A">
        <w:rPr>
          <w:rFonts w:cstheme="minorHAnsi"/>
          <w:bCs/>
          <w:i/>
          <w:iCs/>
        </w:rPr>
        <w:t>, MSW, LGSW</w:t>
      </w:r>
      <w:r w:rsidR="00727347">
        <w:rPr>
          <w:rFonts w:cstheme="minorHAnsi"/>
          <w:bCs/>
          <w:i/>
          <w:iCs/>
        </w:rPr>
        <w:t xml:space="preserve"> </w:t>
      </w:r>
    </w:p>
    <w:p w14:paraId="4888A49C" w14:textId="77777777" w:rsidR="00001382" w:rsidRPr="00711D6A" w:rsidRDefault="00001382" w:rsidP="00001382">
      <w:pPr>
        <w:spacing w:after="0" w:line="240" w:lineRule="auto"/>
        <w:rPr>
          <w:rFonts w:cstheme="minorHAnsi"/>
          <w:bCs/>
          <w:i/>
          <w:iCs/>
        </w:rPr>
      </w:pPr>
      <w:r w:rsidRPr="00711D6A">
        <w:rPr>
          <w:rFonts w:cstheme="minorHAnsi"/>
          <w:bCs/>
          <w:i/>
          <w:iCs/>
        </w:rPr>
        <w:t>MUBHC Clinical Instructor/ Adjunct Professor</w:t>
      </w:r>
    </w:p>
    <w:p w14:paraId="1D14CC45" w14:textId="77777777" w:rsidR="00001382" w:rsidRPr="00711D6A" w:rsidRDefault="00001382" w:rsidP="00430427">
      <w:pPr>
        <w:spacing w:after="0" w:line="240" w:lineRule="auto"/>
        <w:rPr>
          <w:rFonts w:cstheme="minorHAnsi"/>
          <w:bCs/>
          <w:i/>
          <w:iCs/>
        </w:rPr>
      </w:pPr>
    </w:p>
    <w:p w14:paraId="1CE364A1" w14:textId="6CE311DF" w:rsidR="000143CF" w:rsidRPr="00711D6A" w:rsidRDefault="000143CF" w:rsidP="00430427">
      <w:pPr>
        <w:spacing w:after="0" w:line="240" w:lineRule="auto"/>
        <w:rPr>
          <w:rFonts w:cstheme="minorHAnsi"/>
          <w:bCs/>
        </w:rPr>
      </w:pPr>
      <w:r w:rsidRPr="00711D6A">
        <w:rPr>
          <w:rFonts w:cstheme="minorHAnsi"/>
          <w:bCs/>
        </w:rPr>
        <w:t>Francis Pack, MSW</w:t>
      </w:r>
    </w:p>
    <w:p w14:paraId="2FBD66E6" w14:textId="4D874374" w:rsidR="000143CF" w:rsidRPr="00711D6A" w:rsidRDefault="000143CF" w:rsidP="00430427">
      <w:pPr>
        <w:spacing w:after="0" w:line="240" w:lineRule="auto"/>
        <w:rPr>
          <w:rFonts w:cstheme="minorHAnsi"/>
          <w:bCs/>
          <w:i/>
          <w:iCs/>
        </w:rPr>
      </w:pPr>
      <w:r w:rsidRPr="00711D6A">
        <w:rPr>
          <w:rFonts w:cstheme="minorHAnsi"/>
          <w:bCs/>
          <w:i/>
          <w:iCs/>
        </w:rPr>
        <w:t>Adjunct Professor</w:t>
      </w:r>
    </w:p>
    <w:p w14:paraId="00EF02AF" w14:textId="77777777" w:rsidR="000143CF" w:rsidRPr="00711D6A" w:rsidRDefault="000143CF" w:rsidP="00430427">
      <w:pPr>
        <w:spacing w:after="0" w:line="240" w:lineRule="auto"/>
        <w:rPr>
          <w:rFonts w:cstheme="minorHAnsi"/>
          <w:bCs/>
          <w:i/>
          <w:iCs/>
        </w:rPr>
      </w:pPr>
    </w:p>
    <w:p w14:paraId="05DDA3DE" w14:textId="77777777" w:rsidR="00430427" w:rsidRPr="00711D6A" w:rsidRDefault="00430427" w:rsidP="00430427">
      <w:pPr>
        <w:spacing w:after="0" w:line="240" w:lineRule="auto"/>
        <w:rPr>
          <w:rFonts w:cstheme="minorHAnsi"/>
          <w:bCs/>
        </w:rPr>
      </w:pPr>
      <w:r w:rsidRPr="00711D6A">
        <w:rPr>
          <w:rFonts w:cstheme="minorHAnsi"/>
          <w:bCs/>
        </w:rPr>
        <w:t>Rachel Amos</w:t>
      </w:r>
    </w:p>
    <w:p w14:paraId="5E431B3C" w14:textId="22E42516" w:rsidR="00430427" w:rsidRPr="00711D6A" w:rsidRDefault="00430427" w:rsidP="00430427">
      <w:pPr>
        <w:spacing w:after="0" w:line="240" w:lineRule="auto"/>
        <w:rPr>
          <w:rFonts w:cstheme="minorHAnsi"/>
          <w:bCs/>
          <w:i/>
          <w:iCs/>
        </w:rPr>
      </w:pPr>
      <w:r w:rsidRPr="00711D6A">
        <w:rPr>
          <w:rFonts w:cstheme="minorHAnsi"/>
          <w:bCs/>
          <w:i/>
          <w:iCs/>
        </w:rPr>
        <w:t>Administrative Secretary Sr.</w:t>
      </w:r>
    </w:p>
    <w:p w14:paraId="290A1386" w14:textId="136CD529" w:rsidR="003A0122" w:rsidRPr="00C83D89" w:rsidRDefault="003A0122" w:rsidP="003A0122">
      <w:pPr>
        <w:spacing w:after="0" w:line="240" w:lineRule="auto"/>
        <w:rPr>
          <w:rFonts w:eastAsia="Times New Roman" w:cstheme="minorHAnsi"/>
          <w:b/>
          <w:color w:val="000000" w:themeColor="text1"/>
          <w:spacing w:val="4"/>
          <w:w w:val="93"/>
          <w:sz w:val="24"/>
          <w:szCs w:val="24"/>
        </w:rPr>
      </w:pPr>
    </w:p>
    <w:p w14:paraId="513A4462" w14:textId="77777777" w:rsidR="00BD4742" w:rsidRPr="00C83D89" w:rsidRDefault="00BD4742" w:rsidP="003A0122">
      <w:pPr>
        <w:spacing w:after="0" w:line="240" w:lineRule="auto"/>
        <w:rPr>
          <w:rFonts w:eastAsia="Times New Roman" w:cstheme="minorHAnsi"/>
          <w:b/>
          <w:color w:val="000000" w:themeColor="text1"/>
          <w:spacing w:val="4"/>
          <w:w w:val="93"/>
          <w:sz w:val="24"/>
          <w:szCs w:val="24"/>
        </w:rPr>
      </w:pPr>
    </w:p>
    <w:p w14:paraId="14368965" w14:textId="77777777" w:rsidR="00BD4742" w:rsidRPr="00C83D89" w:rsidRDefault="00BD4742" w:rsidP="00BD4742">
      <w:pPr>
        <w:spacing w:after="0"/>
        <w:rPr>
          <w:rFonts w:cstheme="minorHAnsi"/>
          <w:color w:val="000000" w:themeColor="text1"/>
          <w:sz w:val="24"/>
          <w:szCs w:val="24"/>
        </w:rPr>
      </w:pPr>
    </w:p>
    <w:p w14:paraId="363A90B0" w14:textId="77777777" w:rsidR="008C1121" w:rsidRPr="00BD4742" w:rsidRDefault="008C1121" w:rsidP="009A7630">
      <w:pPr>
        <w:rPr>
          <w:rFonts w:ascii="Calibri" w:eastAsia="Times New Roman" w:hAnsi="Calibri" w:cs="Calibri"/>
          <w:b/>
          <w:color w:val="000000" w:themeColor="text1"/>
          <w:spacing w:val="4"/>
          <w:w w:val="93"/>
          <w:sz w:val="32"/>
          <w:szCs w:val="28"/>
        </w:rPr>
      </w:pPr>
    </w:p>
    <w:p w14:paraId="5FE4A47F" w14:textId="77777777" w:rsidR="00C21866" w:rsidRPr="00D83160" w:rsidRDefault="00C21866" w:rsidP="00C21866">
      <w:pPr>
        <w:pStyle w:val="Heading1"/>
        <w:spacing w:before="0" w:after="0"/>
        <w:rPr>
          <w:rFonts w:ascii="Calibri" w:hAnsi="Calibri" w:cs="Calibri"/>
          <w:b w:val="0"/>
          <w:szCs w:val="24"/>
        </w:rPr>
      </w:pPr>
    </w:p>
    <w:p w14:paraId="04E5879E" w14:textId="77777777" w:rsidR="00C21866" w:rsidRPr="00D83160" w:rsidRDefault="00C21866" w:rsidP="009A7630">
      <w:pPr>
        <w:rPr>
          <w:rFonts w:ascii="Calibri" w:eastAsia="Times New Roman" w:hAnsi="Calibri" w:cs="Calibri"/>
          <w:bCs/>
          <w:color w:val="000000" w:themeColor="text1"/>
          <w:spacing w:val="4"/>
          <w:w w:val="93"/>
          <w:sz w:val="24"/>
          <w:szCs w:val="24"/>
        </w:rPr>
      </w:pPr>
    </w:p>
    <w:sectPr w:rsidR="00C21866" w:rsidRPr="00D83160" w:rsidSect="00BA09F0">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FAC8" w14:textId="77777777" w:rsidR="002F2A51" w:rsidRDefault="002F2A51" w:rsidP="00BA09F0">
      <w:pPr>
        <w:spacing w:after="0" w:line="240" w:lineRule="auto"/>
      </w:pPr>
      <w:r>
        <w:separator/>
      </w:r>
    </w:p>
  </w:endnote>
  <w:endnote w:type="continuationSeparator" w:id="0">
    <w:p w14:paraId="48E050D7" w14:textId="77777777" w:rsidR="002F2A51" w:rsidRDefault="002F2A51" w:rsidP="00BA09F0">
      <w:pPr>
        <w:spacing w:after="0" w:line="240" w:lineRule="auto"/>
      </w:pPr>
      <w:r>
        <w:continuationSeparator/>
      </w:r>
    </w:p>
  </w:endnote>
  <w:endnote w:type="continuationNotice" w:id="1">
    <w:p w14:paraId="149B67F3" w14:textId="77777777" w:rsidR="00892DD7" w:rsidRDefault="00892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83FF" w14:textId="26157886" w:rsidR="00540F5C" w:rsidRPr="00711D6A" w:rsidRDefault="00711D6A">
    <w:pPr>
      <w:pStyle w:val="Footer"/>
      <w:rPr>
        <w:rFonts w:cstheme="minorHAnsi"/>
        <w:sz w:val="24"/>
        <w:szCs w:val="24"/>
      </w:rPr>
    </w:pPr>
    <w:r w:rsidRPr="00711D6A">
      <w:rPr>
        <w:rFonts w:cstheme="minorHAnsi"/>
        <w:sz w:val="24"/>
        <w:szCs w:val="24"/>
      </w:rPr>
      <w:t xml:space="preserve">Revised </w:t>
    </w:r>
    <w:r w:rsidRPr="00711D6A">
      <w:rPr>
        <w:rFonts w:cstheme="minorHAnsi"/>
        <w:sz w:val="24"/>
        <w:szCs w:val="24"/>
      </w:rPr>
      <w:fldChar w:fldCharType="begin"/>
    </w:r>
    <w:r w:rsidRPr="00711D6A">
      <w:rPr>
        <w:rFonts w:cstheme="minorHAnsi"/>
        <w:sz w:val="24"/>
        <w:szCs w:val="24"/>
      </w:rPr>
      <w:instrText xml:space="preserve"> DATE \@ "M/d/yyyy" </w:instrText>
    </w:r>
    <w:r w:rsidRPr="00711D6A">
      <w:rPr>
        <w:rFonts w:cstheme="minorHAnsi"/>
        <w:sz w:val="24"/>
        <w:szCs w:val="24"/>
      </w:rPr>
      <w:fldChar w:fldCharType="separate"/>
    </w:r>
    <w:r w:rsidR="00145BEB">
      <w:rPr>
        <w:rFonts w:cstheme="minorHAnsi"/>
        <w:noProof/>
        <w:sz w:val="24"/>
        <w:szCs w:val="24"/>
      </w:rPr>
      <w:t>6/28/2023</w:t>
    </w:r>
    <w:r w:rsidRPr="00711D6A">
      <w:rPr>
        <w:rFonts w:cstheme="minorHAns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48C8" w14:textId="77777777" w:rsidR="002F2A51" w:rsidRDefault="002F2A51" w:rsidP="00BA09F0">
      <w:pPr>
        <w:spacing w:after="0" w:line="240" w:lineRule="auto"/>
      </w:pPr>
      <w:r>
        <w:separator/>
      </w:r>
    </w:p>
  </w:footnote>
  <w:footnote w:type="continuationSeparator" w:id="0">
    <w:p w14:paraId="6F4CB33C" w14:textId="77777777" w:rsidR="002F2A51" w:rsidRDefault="002F2A51" w:rsidP="00BA09F0">
      <w:pPr>
        <w:spacing w:after="0" w:line="240" w:lineRule="auto"/>
      </w:pPr>
      <w:r>
        <w:continuationSeparator/>
      </w:r>
    </w:p>
  </w:footnote>
  <w:footnote w:type="continuationNotice" w:id="1">
    <w:p w14:paraId="32535550" w14:textId="77777777" w:rsidR="00892DD7" w:rsidRDefault="00892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733791"/>
      <w:docPartObj>
        <w:docPartGallery w:val="Page Numbers (Top of Page)"/>
        <w:docPartUnique/>
      </w:docPartObj>
    </w:sdtPr>
    <w:sdtEndPr>
      <w:rPr>
        <w:noProof/>
      </w:rPr>
    </w:sdtEndPr>
    <w:sdtContent>
      <w:p w14:paraId="7AE6561E" w14:textId="1B41E1B9" w:rsidR="00F7327D" w:rsidRDefault="00F7327D">
        <w:pPr>
          <w:pStyle w:val="Header"/>
          <w:jc w:val="right"/>
        </w:pPr>
        <w:r>
          <w:fldChar w:fldCharType="begin"/>
        </w:r>
        <w:r>
          <w:instrText xml:space="preserve"> PAGE   \* MERGEFORMAT </w:instrText>
        </w:r>
        <w:r>
          <w:fldChar w:fldCharType="separate"/>
        </w:r>
        <w:r w:rsidR="0098588C">
          <w:rPr>
            <w:noProof/>
          </w:rPr>
          <w:t>25</w:t>
        </w:r>
        <w:r>
          <w:rPr>
            <w:noProof/>
          </w:rPr>
          <w:fldChar w:fldCharType="end"/>
        </w:r>
      </w:p>
    </w:sdtContent>
  </w:sdt>
  <w:p w14:paraId="7182AD96" w14:textId="77777777" w:rsidR="00F7327D" w:rsidRDefault="00F73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C56"/>
    <w:multiLevelType w:val="hybridMultilevel"/>
    <w:tmpl w:val="937CA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74522C"/>
    <w:multiLevelType w:val="hybridMultilevel"/>
    <w:tmpl w:val="537A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46375"/>
    <w:multiLevelType w:val="hybridMultilevel"/>
    <w:tmpl w:val="9F2E2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829CA"/>
    <w:multiLevelType w:val="multilevel"/>
    <w:tmpl w:val="16A648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03582"/>
    <w:multiLevelType w:val="multilevel"/>
    <w:tmpl w:val="16A648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F3784"/>
    <w:multiLevelType w:val="hybridMultilevel"/>
    <w:tmpl w:val="E58E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D1BE0"/>
    <w:multiLevelType w:val="hybridMultilevel"/>
    <w:tmpl w:val="23EEB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983F2A"/>
    <w:multiLevelType w:val="hybridMultilevel"/>
    <w:tmpl w:val="DB784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6D35B7"/>
    <w:multiLevelType w:val="hybridMultilevel"/>
    <w:tmpl w:val="AD6C7936"/>
    <w:lvl w:ilvl="0" w:tplc="0409000F">
      <w:start w:val="1"/>
      <w:numFmt w:val="decimal"/>
      <w:lvlText w:val="%1."/>
      <w:lvlJc w:val="left"/>
      <w:pPr>
        <w:ind w:left="720" w:hanging="360"/>
      </w:pPr>
    </w:lvl>
    <w:lvl w:ilvl="1" w:tplc="89D895F4">
      <w:start w:val="5"/>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F26A6"/>
    <w:multiLevelType w:val="hybridMultilevel"/>
    <w:tmpl w:val="BE20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226A3"/>
    <w:multiLevelType w:val="hybridMultilevel"/>
    <w:tmpl w:val="EA92A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120FA3"/>
    <w:multiLevelType w:val="hybridMultilevel"/>
    <w:tmpl w:val="12B2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C0DB2"/>
    <w:multiLevelType w:val="multilevel"/>
    <w:tmpl w:val="16A648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23B00"/>
    <w:multiLevelType w:val="hybridMultilevel"/>
    <w:tmpl w:val="647C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00EBF"/>
    <w:multiLevelType w:val="hybridMultilevel"/>
    <w:tmpl w:val="EEAE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B548C"/>
    <w:multiLevelType w:val="hybridMultilevel"/>
    <w:tmpl w:val="9E34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870DE"/>
    <w:multiLevelType w:val="hybridMultilevel"/>
    <w:tmpl w:val="7D629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B61042"/>
    <w:multiLevelType w:val="hybridMultilevel"/>
    <w:tmpl w:val="D6A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40A4C"/>
    <w:multiLevelType w:val="hybridMultilevel"/>
    <w:tmpl w:val="27961FA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6AF638D"/>
    <w:multiLevelType w:val="hybridMultilevel"/>
    <w:tmpl w:val="E1B446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E2F0A"/>
    <w:multiLevelType w:val="hybridMultilevel"/>
    <w:tmpl w:val="8CAE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C3FCF"/>
    <w:multiLevelType w:val="hybridMultilevel"/>
    <w:tmpl w:val="68B2D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664D69"/>
    <w:multiLevelType w:val="hybridMultilevel"/>
    <w:tmpl w:val="D65E5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3E0F68"/>
    <w:multiLevelType w:val="hybridMultilevel"/>
    <w:tmpl w:val="5B80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8304A"/>
    <w:multiLevelType w:val="hybridMultilevel"/>
    <w:tmpl w:val="7A0ED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7641DA"/>
    <w:multiLevelType w:val="hybridMultilevel"/>
    <w:tmpl w:val="DE62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C27BF"/>
    <w:multiLevelType w:val="hybridMultilevel"/>
    <w:tmpl w:val="04F2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73E29"/>
    <w:multiLevelType w:val="multilevel"/>
    <w:tmpl w:val="DDE6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A954DF"/>
    <w:multiLevelType w:val="hybridMultilevel"/>
    <w:tmpl w:val="6FD48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F53ECF"/>
    <w:multiLevelType w:val="hybridMultilevel"/>
    <w:tmpl w:val="885818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8225C3"/>
    <w:multiLevelType w:val="hybridMultilevel"/>
    <w:tmpl w:val="A5E0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691A4881"/>
    <w:multiLevelType w:val="hybridMultilevel"/>
    <w:tmpl w:val="5FF4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40DDC"/>
    <w:multiLevelType w:val="hybridMultilevel"/>
    <w:tmpl w:val="A872A152"/>
    <w:lvl w:ilvl="0" w:tplc="04090001">
      <w:start w:val="1"/>
      <w:numFmt w:val="bullet"/>
      <w:lvlText w:val=""/>
      <w:lvlJc w:val="left"/>
      <w:pPr>
        <w:ind w:left="720" w:hanging="360"/>
      </w:pPr>
      <w:rPr>
        <w:rFonts w:ascii="Symbol" w:hAnsi="Symbol" w:hint="default"/>
      </w:rPr>
    </w:lvl>
    <w:lvl w:ilvl="1" w:tplc="64FEC72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A73C7"/>
    <w:multiLevelType w:val="hybridMultilevel"/>
    <w:tmpl w:val="D358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41C69"/>
    <w:multiLevelType w:val="hybridMultilevel"/>
    <w:tmpl w:val="61CC6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BA425DA"/>
    <w:multiLevelType w:val="hybridMultilevel"/>
    <w:tmpl w:val="9926D15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C7D1758"/>
    <w:multiLevelType w:val="hybridMultilevel"/>
    <w:tmpl w:val="62F6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93799">
    <w:abstractNumId w:val="2"/>
  </w:num>
  <w:num w:numId="2" w16cid:durableId="1672098566">
    <w:abstractNumId w:val="26"/>
  </w:num>
  <w:num w:numId="3" w16cid:durableId="785730210">
    <w:abstractNumId w:val="13"/>
  </w:num>
  <w:num w:numId="4" w16cid:durableId="536431060">
    <w:abstractNumId w:val="32"/>
  </w:num>
  <w:num w:numId="5" w16cid:durableId="383481482">
    <w:abstractNumId w:val="23"/>
  </w:num>
  <w:num w:numId="6" w16cid:durableId="356470340">
    <w:abstractNumId w:val="33"/>
  </w:num>
  <w:num w:numId="7" w16cid:durableId="2080245722">
    <w:abstractNumId w:val="9"/>
  </w:num>
  <w:num w:numId="8" w16cid:durableId="2070957728">
    <w:abstractNumId w:val="17"/>
  </w:num>
  <w:num w:numId="9" w16cid:durableId="2059935595">
    <w:abstractNumId w:val="14"/>
  </w:num>
  <w:num w:numId="10" w16cid:durableId="1373461941">
    <w:abstractNumId w:val="6"/>
  </w:num>
  <w:num w:numId="11" w16cid:durableId="357631058">
    <w:abstractNumId w:val="10"/>
  </w:num>
  <w:num w:numId="12" w16cid:durableId="186064696">
    <w:abstractNumId w:val="21"/>
  </w:num>
  <w:num w:numId="13" w16cid:durableId="1110317724">
    <w:abstractNumId w:val="16"/>
  </w:num>
  <w:num w:numId="14" w16cid:durableId="1487428294">
    <w:abstractNumId w:val="28"/>
  </w:num>
  <w:num w:numId="15" w16cid:durableId="885413795">
    <w:abstractNumId w:val="24"/>
  </w:num>
  <w:num w:numId="16" w16cid:durableId="717320477">
    <w:abstractNumId w:val="11"/>
  </w:num>
  <w:num w:numId="17" w16cid:durableId="1002969381">
    <w:abstractNumId w:val="22"/>
  </w:num>
  <w:num w:numId="18" w16cid:durableId="588850436">
    <w:abstractNumId w:val="15"/>
  </w:num>
  <w:num w:numId="19" w16cid:durableId="994525409">
    <w:abstractNumId w:val="0"/>
  </w:num>
  <w:num w:numId="20" w16cid:durableId="2072187833">
    <w:abstractNumId w:val="36"/>
  </w:num>
  <w:num w:numId="21" w16cid:durableId="1844778902">
    <w:abstractNumId w:val="7"/>
  </w:num>
  <w:num w:numId="22" w16cid:durableId="1686903284">
    <w:abstractNumId w:val="1"/>
  </w:num>
  <w:num w:numId="23" w16cid:durableId="1036926909">
    <w:abstractNumId w:val="19"/>
  </w:num>
  <w:num w:numId="24" w16cid:durableId="1464734012">
    <w:abstractNumId w:val="31"/>
  </w:num>
  <w:num w:numId="25" w16cid:durableId="1586574012">
    <w:abstractNumId w:val="8"/>
  </w:num>
  <w:num w:numId="26" w16cid:durableId="1859418150">
    <w:abstractNumId w:val="25"/>
  </w:num>
  <w:num w:numId="27" w16cid:durableId="1784768079">
    <w:abstractNumId w:val="20"/>
  </w:num>
  <w:num w:numId="28" w16cid:durableId="2071609670">
    <w:abstractNumId w:val="34"/>
  </w:num>
  <w:num w:numId="29" w16cid:durableId="1154758745">
    <w:abstractNumId w:val="35"/>
  </w:num>
  <w:num w:numId="30" w16cid:durableId="421872519">
    <w:abstractNumId w:val="29"/>
  </w:num>
  <w:num w:numId="31" w16cid:durableId="1288731596">
    <w:abstractNumId w:val="30"/>
  </w:num>
  <w:num w:numId="32" w16cid:durableId="1062171816">
    <w:abstractNumId w:val="5"/>
  </w:num>
  <w:num w:numId="33" w16cid:durableId="626080691">
    <w:abstractNumId w:val="18"/>
  </w:num>
  <w:num w:numId="34" w16cid:durableId="10644399">
    <w:abstractNumId w:val="12"/>
  </w:num>
  <w:num w:numId="35" w16cid:durableId="1805005109">
    <w:abstractNumId w:val="27"/>
  </w:num>
  <w:num w:numId="36" w16cid:durableId="181089600">
    <w:abstractNumId w:val="4"/>
  </w:num>
  <w:num w:numId="37" w16cid:durableId="2976617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D1"/>
    <w:rsid w:val="00001382"/>
    <w:rsid w:val="0000558A"/>
    <w:rsid w:val="000143CF"/>
    <w:rsid w:val="00033454"/>
    <w:rsid w:val="00050A71"/>
    <w:rsid w:val="00075B34"/>
    <w:rsid w:val="0008252B"/>
    <w:rsid w:val="000C4B23"/>
    <w:rsid w:val="000C503C"/>
    <w:rsid w:val="000D7442"/>
    <w:rsid w:val="000F20D7"/>
    <w:rsid w:val="00132A0F"/>
    <w:rsid w:val="00145BEB"/>
    <w:rsid w:val="0015719C"/>
    <w:rsid w:val="00166EB8"/>
    <w:rsid w:val="00174D4B"/>
    <w:rsid w:val="00176E62"/>
    <w:rsid w:val="00191D31"/>
    <w:rsid w:val="00194FC6"/>
    <w:rsid w:val="001A12CE"/>
    <w:rsid w:val="001B15D4"/>
    <w:rsid w:val="001B67D4"/>
    <w:rsid w:val="001C3F57"/>
    <w:rsid w:val="001C69AF"/>
    <w:rsid w:val="002502ED"/>
    <w:rsid w:val="0025097C"/>
    <w:rsid w:val="0026386D"/>
    <w:rsid w:val="00276768"/>
    <w:rsid w:val="00285C5F"/>
    <w:rsid w:val="002869A1"/>
    <w:rsid w:val="00296DA4"/>
    <w:rsid w:val="002B2A92"/>
    <w:rsid w:val="002D1D1A"/>
    <w:rsid w:val="002E1243"/>
    <w:rsid w:val="002F2A51"/>
    <w:rsid w:val="00303D26"/>
    <w:rsid w:val="00312B40"/>
    <w:rsid w:val="00314F79"/>
    <w:rsid w:val="0035534F"/>
    <w:rsid w:val="0037670A"/>
    <w:rsid w:val="003946C9"/>
    <w:rsid w:val="003A0122"/>
    <w:rsid w:val="003A38F1"/>
    <w:rsid w:val="003C25A5"/>
    <w:rsid w:val="003D5A1C"/>
    <w:rsid w:val="003F784C"/>
    <w:rsid w:val="00407E64"/>
    <w:rsid w:val="004237C6"/>
    <w:rsid w:val="00430427"/>
    <w:rsid w:val="00432149"/>
    <w:rsid w:val="00443DFA"/>
    <w:rsid w:val="004768AC"/>
    <w:rsid w:val="004B1B3A"/>
    <w:rsid w:val="004B5F50"/>
    <w:rsid w:val="004B610A"/>
    <w:rsid w:val="004B61E8"/>
    <w:rsid w:val="00527368"/>
    <w:rsid w:val="00540F5C"/>
    <w:rsid w:val="00595135"/>
    <w:rsid w:val="005A6ECF"/>
    <w:rsid w:val="00604278"/>
    <w:rsid w:val="00615AFB"/>
    <w:rsid w:val="006274EE"/>
    <w:rsid w:val="00645942"/>
    <w:rsid w:val="00694DA9"/>
    <w:rsid w:val="00695092"/>
    <w:rsid w:val="006A5F81"/>
    <w:rsid w:val="006B2DAA"/>
    <w:rsid w:val="006C1C7A"/>
    <w:rsid w:val="006F40A0"/>
    <w:rsid w:val="0070252A"/>
    <w:rsid w:val="00711D6A"/>
    <w:rsid w:val="007163A6"/>
    <w:rsid w:val="00727347"/>
    <w:rsid w:val="00740D6F"/>
    <w:rsid w:val="00742CC4"/>
    <w:rsid w:val="007A36CC"/>
    <w:rsid w:val="007A44C9"/>
    <w:rsid w:val="007A7C3C"/>
    <w:rsid w:val="007E2125"/>
    <w:rsid w:val="007E69D8"/>
    <w:rsid w:val="007F1330"/>
    <w:rsid w:val="00804CE1"/>
    <w:rsid w:val="0082643F"/>
    <w:rsid w:val="00841428"/>
    <w:rsid w:val="00860E68"/>
    <w:rsid w:val="008821A8"/>
    <w:rsid w:val="0089001E"/>
    <w:rsid w:val="00892DD7"/>
    <w:rsid w:val="00895ACD"/>
    <w:rsid w:val="008B62B2"/>
    <w:rsid w:val="008C1121"/>
    <w:rsid w:val="008D0338"/>
    <w:rsid w:val="008E2BAC"/>
    <w:rsid w:val="00904160"/>
    <w:rsid w:val="0092408A"/>
    <w:rsid w:val="0098588C"/>
    <w:rsid w:val="009A7630"/>
    <w:rsid w:val="009B0758"/>
    <w:rsid w:val="009B0C52"/>
    <w:rsid w:val="009B1668"/>
    <w:rsid w:val="009B50E7"/>
    <w:rsid w:val="009B5F9D"/>
    <w:rsid w:val="009B6171"/>
    <w:rsid w:val="009D5771"/>
    <w:rsid w:val="009E18BF"/>
    <w:rsid w:val="009F3E9D"/>
    <w:rsid w:val="009F7B47"/>
    <w:rsid w:val="00A23228"/>
    <w:rsid w:val="00A24659"/>
    <w:rsid w:val="00A4046E"/>
    <w:rsid w:val="00A61A61"/>
    <w:rsid w:val="00A714C9"/>
    <w:rsid w:val="00A751D8"/>
    <w:rsid w:val="00AA1719"/>
    <w:rsid w:val="00AB1496"/>
    <w:rsid w:val="00AD2C47"/>
    <w:rsid w:val="00AD5D00"/>
    <w:rsid w:val="00AD674D"/>
    <w:rsid w:val="00B142BC"/>
    <w:rsid w:val="00B31B16"/>
    <w:rsid w:val="00B332B7"/>
    <w:rsid w:val="00B523FE"/>
    <w:rsid w:val="00B5659E"/>
    <w:rsid w:val="00B641EE"/>
    <w:rsid w:val="00B72AD0"/>
    <w:rsid w:val="00B75518"/>
    <w:rsid w:val="00B84460"/>
    <w:rsid w:val="00B85461"/>
    <w:rsid w:val="00B909C0"/>
    <w:rsid w:val="00B9334A"/>
    <w:rsid w:val="00BA09F0"/>
    <w:rsid w:val="00BB2288"/>
    <w:rsid w:val="00BC3CFF"/>
    <w:rsid w:val="00BC44AC"/>
    <w:rsid w:val="00BD1A8E"/>
    <w:rsid w:val="00BD4742"/>
    <w:rsid w:val="00C035AE"/>
    <w:rsid w:val="00C065A3"/>
    <w:rsid w:val="00C21866"/>
    <w:rsid w:val="00C279F1"/>
    <w:rsid w:val="00C7044D"/>
    <w:rsid w:val="00C83D89"/>
    <w:rsid w:val="00C958D9"/>
    <w:rsid w:val="00CF1244"/>
    <w:rsid w:val="00D025B5"/>
    <w:rsid w:val="00D1367C"/>
    <w:rsid w:val="00D35605"/>
    <w:rsid w:val="00D421F3"/>
    <w:rsid w:val="00D478EB"/>
    <w:rsid w:val="00D504AE"/>
    <w:rsid w:val="00D55188"/>
    <w:rsid w:val="00D83160"/>
    <w:rsid w:val="00DC27A4"/>
    <w:rsid w:val="00DF5928"/>
    <w:rsid w:val="00E0513B"/>
    <w:rsid w:val="00E115BC"/>
    <w:rsid w:val="00E137C2"/>
    <w:rsid w:val="00E205FA"/>
    <w:rsid w:val="00E22AF4"/>
    <w:rsid w:val="00E60164"/>
    <w:rsid w:val="00EB7842"/>
    <w:rsid w:val="00EE00D1"/>
    <w:rsid w:val="00F229FD"/>
    <w:rsid w:val="00F36016"/>
    <w:rsid w:val="00F47995"/>
    <w:rsid w:val="00F7327D"/>
    <w:rsid w:val="00F75829"/>
    <w:rsid w:val="00F77FFB"/>
    <w:rsid w:val="00FC3850"/>
    <w:rsid w:val="00FD491C"/>
    <w:rsid w:val="291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6B70"/>
  <w15:chartTrackingRefBased/>
  <w15:docId w15:val="{0E60A893-CA56-2E47-A2E5-1830CC81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5534F"/>
    <w:pPr>
      <w:keepNext/>
      <w:spacing w:before="240" w:after="60" w:line="240" w:lineRule="auto"/>
      <w:outlineLvl w:val="0"/>
    </w:pPr>
    <w:rPr>
      <w:rFonts w:eastAsia="Times New Roman" w:cs="Times New Roman"/>
      <w:b/>
      <w:bCs/>
      <w:kern w:val="32"/>
      <w:sz w:val="24"/>
      <w:szCs w:val="32"/>
      <w:lang w:val="x-none" w:eastAsia="x-none"/>
    </w:rPr>
  </w:style>
  <w:style w:type="paragraph" w:styleId="Heading3">
    <w:name w:val="heading 3"/>
    <w:basedOn w:val="Normal"/>
    <w:next w:val="Normal"/>
    <w:link w:val="Heading3Char"/>
    <w:uiPriority w:val="9"/>
    <w:semiHidden/>
    <w:unhideWhenUsed/>
    <w:qFormat/>
    <w:rsid w:val="00FC38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0D1"/>
    <w:rPr>
      <w:color w:val="0563C1" w:themeColor="hyperlink"/>
      <w:u w:val="single"/>
    </w:rPr>
  </w:style>
  <w:style w:type="paragraph" w:styleId="Header">
    <w:name w:val="header"/>
    <w:basedOn w:val="Normal"/>
    <w:link w:val="HeaderChar"/>
    <w:uiPriority w:val="99"/>
    <w:unhideWhenUsed/>
    <w:rsid w:val="00BA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9F0"/>
  </w:style>
  <w:style w:type="paragraph" w:styleId="Footer">
    <w:name w:val="footer"/>
    <w:basedOn w:val="Normal"/>
    <w:link w:val="FooterChar"/>
    <w:uiPriority w:val="99"/>
    <w:unhideWhenUsed/>
    <w:rsid w:val="00BA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9F0"/>
  </w:style>
  <w:style w:type="paragraph" w:styleId="ListParagraph">
    <w:name w:val="List Paragraph"/>
    <w:basedOn w:val="Normal"/>
    <w:qFormat/>
    <w:rsid w:val="00033454"/>
    <w:pPr>
      <w:ind w:left="720"/>
      <w:contextualSpacing/>
    </w:pPr>
  </w:style>
  <w:style w:type="paragraph" w:customStyle="1" w:styleId="Default">
    <w:name w:val="Default"/>
    <w:rsid w:val="009A763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9A763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A7630"/>
    <w:rPr>
      <w:rFonts w:ascii="Calibri" w:eastAsia="Calibri" w:hAnsi="Calibri" w:cs="Times New Roman"/>
    </w:rPr>
  </w:style>
  <w:style w:type="character" w:customStyle="1" w:styleId="Heading1Char">
    <w:name w:val="Heading 1 Char"/>
    <w:basedOn w:val="DefaultParagraphFont"/>
    <w:link w:val="Heading1"/>
    <w:rsid w:val="0035534F"/>
    <w:rPr>
      <w:rFonts w:eastAsia="Times New Roman" w:cs="Times New Roman"/>
      <w:b/>
      <w:bCs/>
      <w:kern w:val="32"/>
      <w:sz w:val="24"/>
      <w:szCs w:val="32"/>
      <w:lang w:val="x-none" w:eastAsia="x-none"/>
    </w:rPr>
  </w:style>
  <w:style w:type="character" w:customStyle="1" w:styleId="UnresolvedMention1">
    <w:name w:val="Unresolved Mention1"/>
    <w:basedOn w:val="DefaultParagraphFont"/>
    <w:uiPriority w:val="99"/>
    <w:semiHidden/>
    <w:unhideWhenUsed/>
    <w:rsid w:val="00C21866"/>
    <w:rPr>
      <w:color w:val="605E5C"/>
      <w:shd w:val="clear" w:color="auto" w:fill="E1DFDD"/>
    </w:rPr>
  </w:style>
  <w:style w:type="paragraph" w:styleId="BalloonText">
    <w:name w:val="Balloon Text"/>
    <w:basedOn w:val="Normal"/>
    <w:link w:val="BalloonTextChar"/>
    <w:uiPriority w:val="99"/>
    <w:semiHidden/>
    <w:unhideWhenUsed/>
    <w:rsid w:val="006F4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0A0"/>
    <w:rPr>
      <w:rFonts w:ascii="Segoe UI" w:hAnsi="Segoe UI" w:cs="Segoe UI"/>
      <w:sz w:val="18"/>
      <w:szCs w:val="18"/>
    </w:rPr>
  </w:style>
  <w:style w:type="character" w:styleId="UnresolvedMention">
    <w:name w:val="Unresolved Mention"/>
    <w:basedOn w:val="DefaultParagraphFont"/>
    <w:uiPriority w:val="99"/>
    <w:semiHidden/>
    <w:unhideWhenUsed/>
    <w:rsid w:val="00BD4742"/>
    <w:rPr>
      <w:color w:val="605E5C"/>
      <w:shd w:val="clear" w:color="auto" w:fill="E1DFDD"/>
    </w:rPr>
  </w:style>
  <w:style w:type="paragraph" w:styleId="TOCHeading">
    <w:name w:val="TOC Heading"/>
    <w:basedOn w:val="Heading1"/>
    <w:next w:val="Normal"/>
    <w:uiPriority w:val="39"/>
    <w:unhideWhenUsed/>
    <w:qFormat/>
    <w:rsid w:val="00B332B7"/>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B332B7"/>
    <w:pPr>
      <w:spacing w:after="100"/>
    </w:pPr>
  </w:style>
  <w:style w:type="paragraph" w:styleId="TOC2">
    <w:name w:val="toc 2"/>
    <w:basedOn w:val="Normal"/>
    <w:next w:val="Normal"/>
    <w:autoRedefine/>
    <w:uiPriority w:val="39"/>
    <w:unhideWhenUsed/>
    <w:rsid w:val="00B332B7"/>
    <w:pPr>
      <w:spacing w:after="100"/>
      <w:ind w:left="220"/>
    </w:pPr>
    <w:rPr>
      <w:rFonts w:eastAsiaTheme="minorEastAsia" w:cs="Times New Roman"/>
    </w:rPr>
  </w:style>
  <w:style w:type="paragraph" w:styleId="TOC3">
    <w:name w:val="toc 3"/>
    <w:basedOn w:val="Normal"/>
    <w:next w:val="Normal"/>
    <w:autoRedefine/>
    <w:uiPriority w:val="39"/>
    <w:unhideWhenUsed/>
    <w:rsid w:val="00B332B7"/>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A751D8"/>
    <w:rPr>
      <w:color w:val="954F72" w:themeColor="followedHyperlink"/>
      <w:u w:val="single"/>
    </w:rPr>
  </w:style>
  <w:style w:type="paragraph" w:styleId="NormalWeb">
    <w:name w:val="Normal (Web)"/>
    <w:basedOn w:val="Normal"/>
    <w:uiPriority w:val="99"/>
    <w:semiHidden/>
    <w:unhideWhenUsed/>
    <w:rsid w:val="00B85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385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9630">
      <w:bodyDiv w:val="1"/>
      <w:marLeft w:val="0"/>
      <w:marRight w:val="0"/>
      <w:marTop w:val="0"/>
      <w:marBottom w:val="0"/>
      <w:divBdr>
        <w:top w:val="none" w:sz="0" w:space="0" w:color="auto"/>
        <w:left w:val="none" w:sz="0" w:space="0" w:color="auto"/>
        <w:bottom w:val="none" w:sz="0" w:space="0" w:color="auto"/>
        <w:right w:val="none" w:sz="0" w:space="0" w:color="auto"/>
      </w:divBdr>
    </w:div>
    <w:div w:id="391854695">
      <w:bodyDiv w:val="1"/>
      <w:marLeft w:val="0"/>
      <w:marRight w:val="0"/>
      <w:marTop w:val="0"/>
      <w:marBottom w:val="0"/>
      <w:divBdr>
        <w:top w:val="none" w:sz="0" w:space="0" w:color="auto"/>
        <w:left w:val="none" w:sz="0" w:space="0" w:color="auto"/>
        <w:bottom w:val="none" w:sz="0" w:space="0" w:color="auto"/>
        <w:right w:val="none" w:sz="0" w:space="0" w:color="auto"/>
      </w:divBdr>
    </w:div>
    <w:div w:id="395976467">
      <w:bodyDiv w:val="1"/>
      <w:marLeft w:val="0"/>
      <w:marRight w:val="0"/>
      <w:marTop w:val="0"/>
      <w:marBottom w:val="0"/>
      <w:divBdr>
        <w:top w:val="none" w:sz="0" w:space="0" w:color="auto"/>
        <w:left w:val="none" w:sz="0" w:space="0" w:color="auto"/>
        <w:bottom w:val="none" w:sz="0" w:space="0" w:color="auto"/>
        <w:right w:val="none" w:sz="0" w:space="0" w:color="auto"/>
      </w:divBdr>
    </w:div>
    <w:div w:id="487942517">
      <w:bodyDiv w:val="1"/>
      <w:marLeft w:val="0"/>
      <w:marRight w:val="0"/>
      <w:marTop w:val="0"/>
      <w:marBottom w:val="0"/>
      <w:divBdr>
        <w:top w:val="none" w:sz="0" w:space="0" w:color="auto"/>
        <w:left w:val="none" w:sz="0" w:space="0" w:color="auto"/>
        <w:bottom w:val="none" w:sz="0" w:space="0" w:color="auto"/>
        <w:right w:val="none" w:sz="0" w:space="0" w:color="auto"/>
      </w:divBdr>
    </w:div>
    <w:div w:id="890767097">
      <w:bodyDiv w:val="1"/>
      <w:marLeft w:val="0"/>
      <w:marRight w:val="0"/>
      <w:marTop w:val="0"/>
      <w:marBottom w:val="0"/>
      <w:divBdr>
        <w:top w:val="none" w:sz="0" w:space="0" w:color="auto"/>
        <w:left w:val="none" w:sz="0" w:space="0" w:color="auto"/>
        <w:bottom w:val="none" w:sz="0" w:space="0" w:color="auto"/>
        <w:right w:val="none" w:sz="0" w:space="0" w:color="auto"/>
      </w:divBdr>
    </w:div>
    <w:div w:id="1083334969">
      <w:bodyDiv w:val="1"/>
      <w:marLeft w:val="0"/>
      <w:marRight w:val="0"/>
      <w:marTop w:val="0"/>
      <w:marBottom w:val="0"/>
      <w:divBdr>
        <w:top w:val="none" w:sz="0" w:space="0" w:color="auto"/>
        <w:left w:val="none" w:sz="0" w:space="0" w:color="auto"/>
        <w:bottom w:val="none" w:sz="0" w:space="0" w:color="auto"/>
        <w:right w:val="none" w:sz="0" w:space="0" w:color="auto"/>
      </w:divBdr>
    </w:div>
    <w:div w:id="1175416027">
      <w:bodyDiv w:val="1"/>
      <w:marLeft w:val="0"/>
      <w:marRight w:val="0"/>
      <w:marTop w:val="0"/>
      <w:marBottom w:val="0"/>
      <w:divBdr>
        <w:top w:val="none" w:sz="0" w:space="0" w:color="auto"/>
        <w:left w:val="none" w:sz="0" w:space="0" w:color="auto"/>
        <w:bottom w:val="none" w:sz="0" w:space="0" w:color="auto"/>
        <w:right w:val="none" w:sz="0" w:space="0" w:color="auto"/>
      </w:divBdr>
    </w:div>
    <w:div w:id="1359620334">
      <w:bodyDiv w:val="1"/>
      <w:marLeft w:val="0"/>
      <w:marRight w:val="0"/>
      <w:marTop w:val="0"/>
      <w:marBottom w:val="0"/>
      <w:divBdr>
        <w:top w:val="none" w:sz="0" w:space="0" w:color="auto"/>
        <w:left w:val="none" w:sz="0" w:space="0" w:color="auto"/>
        <w:bottom w:val="none" w:sz="0" w:space="0" w:color="auto"/>
        <w:right w:val="none" w:sz="0" w:space="0" w:color="auto"/>
      </w:divBdr>
    </w:div>
    <w:div w:id="1386175340">
      <w:bodyDiv w:val="1"/>
      <w:marLeft w:val="0"/>
      <w:marRight w:val="0"/>
      <w:marTop w:val="0"/>
      <w:marBottom w:val="0"/>
      <w:divBdr>
        <w:top w:val="none" w:sz="0" w:space="0" w:color="auto"/>
        <w:left w:val="none" w:sz="0" w:space="0" w:color="auto"/>
        <w:bottom w:val="none" w:sz="0" w:space="0" w:color="auto"/>
        <w:right w:val="none" w:sz="0" w:space="0" w:color="auto"/>
      </w:divBdr>
    </w:div>
    <w:div w:id="1478764091">
      <w:bodyDiv w:val="1"/>
      <w:marLeft w:val="0"/>
      <w:marRight w:val="0"/>
      <w:marTop w:val="0"/>
      <w:marBottom w:val="0"/>
      <w:divBdr>
        <w:top w:val="none" w:sz="0" w:space="0" w:color="auto"/>
        <w:left w:val="none" w:sz="0" w:space="0" w:color="auto"/>
        <w:bottom w:val="none" w:sz="0" w:space="0" w:color="auto"/>
        <w:right w:val="none" w:sz="0" w:space="0" w:color="auto"/>
      </w:divBdr>
    </w:div>
    <w:div w:id="1526014874">
      <w:bodyDiv w:val="1"/>
      <w:marLeft w:val="0"/>
      <w:marRight w:val="0"/>
      <w:marTop w:val="0"/>
      <w:marBottom w:val="0"/>
      <w:divBdr>
        <w:top w:val="none" w:sz="0" w:space="0" w:color="auto"/>
        <w:left w:val="none" w:sz="0" w:space="0" w:color="auto"/>
        <w:bottom w:val="none" w:sz="0" w:space="0" w:color="auto"/>
        <w:right w:val="none" w:sz="0" w:space="0" w:color="auto"/>
      </w:divBdr>
    </w:div>
    <w:div w:id="1560437539">
      <w:bodyDiv w:val="1"/>
      <w:marLeft w:val="0"/>
      <w:marRight w:val="0"/>
      <w:marTop w:val="0"/>
      <w:marBottom w:val="0"/>
      <w:divBdr>
        <w:top w:val="none" w:sz="0" w:space="0" w:color="auto"/>
        <w:left w:val="none" w:sz="0" w:space="0" w:color="auto"/>
        <w:bottom w:val="none" w:sz="0" w:space="0" w:color="auto"/>
        <w:right w:val="none" w:sz="0" w:space="0" w:color="auto"/>
      </w:divBdr>
    </w:div>
    <w:div w:id="1773625091">
      <w:bodyDiv w:val="1"/>
      <w:marLeft w:val="0"/>
      <w:marRight w:val="0"/>
      <w:marTop w:val="0"/>
      <w:marBottom w:val="0"/>
      <w:divBdr>
        <w:top w:val="none" w:sz="0" w:space="0" w:color="auto"/>
        <w:left w:val="none" w:sz="0" w:space="0" w:color="auto"/>
        <w:bottom w:val="none" w:sz="0" w:space="0" w:color="auto"/>
        <w:right w:val="none" w:sz="0" w:space="0" w:color="auto"/>
      </w:divBdr>
    </w:div>
    <w:div w:id="1844934851">
      <w:bodyDiv w:val="1"/>
      <w:marLeft w:val="0"/>
      <w:marRight w:val="0"/>
      <w:marTop w:val="0"/>
      <w:marBottom w:val="0"/>
      <w:divBdr>
        <w:top w:val="none" w:sz="0" w:space="0" w:color="auto"/>
        <w:left w:val="none" w:sz="0" w:space="0" w:color="auto"/>
        <w:bottom w:val="none" w:sz="0" w:space="0" w:color="auto"/>
        <w:right w:val="none" w:sz="0" w:space="0" w:color="auto"/>
      </w:divBdr>
    </w:div>
    <w:div w:id="19461093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swdc.org/pubs/code/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ikeal.harris@marshall.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workers.org/LinkClick.aspx?fileticket=6OEdoMjcNC0=&amp;portal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shall.edu/graduate" TargetMode="External"/><Relationship Id="rId4" Type="http://schemas.openxmlformats.org/officeDocument/2006/relationships/settings" Target="settings.xml"/><Relationship Id="rId9" Type="http://schemas.openxmlformats.org/officeDocument/2006/relationships/hyperlink" Target="mailto:Peggy.harman@marshall.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7CD0-F34F-4041-AA4A-250E6196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Pages>
  <Words>9482</Words>
  <Characters>53005</Characters>
  <Application>Microsoft Office Word</Application>
  <DocSecurity>4</DocSecurity>
  <Lines>1827</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61935</CharactersWithSpaces>
  <SharedDoc>false</SharedDoc>
  <HLinks>
    <vt:vector size="168" baseType="variant">
      <vt:variant>
        <vt:i4>327709</vt:i4>
      </vt:variant>
      <vt:variant>
        <vt:i4>153</vt:i4>
      </vt:variant>
      <vt:variant>
        <vt:i4>0</vt:i4>
      </vt:variant>
      <vt:variant>
        <vt:i4>5</vt:i4>
      </vt:variant>
      <vt:variant>
        <vt:lpwstr>http://www.naswdc.org/pubs/code/code</vt:lpwstr>
      </vt:variant>
      <vt:variant>
        <vt:lpwstr/>
      </vt:variant>
      <vt:variant>
        <vt:i4>5046327</vt:i4>
      </vt:variant>
      <vt:variant>
        <vt:i4>150</vt:i4>
      </vt:variant>
      <vt:variant>
        <vt:i4>0</vt:i4>
      </vt:variant>
      <vt:variant>
        <vt:i4>5</vt:i4>
      </vt:variant>
      <vt:variant>
        <vt:lpwstr>mailto:shikeal.harris@marshall.edu</vt:lpwstr>
      </vt:variant>
      <vt:variant>
        <vt:lpwstr/>
      </vt:variant>
      <vt:variant>
        <vt:i4>2490400</vt:i4>
      </vt:variant>
      <vt:variant>
        <vt:i4>147</vt:i4>
      </vt:variant>
      <vt:variant>
        <vt:i4>0</vt:i4>
      </vt:variant>
      <vt:variant>
        <vt:i4>5</vt:i4>
      </vt:variant>
      <vt:variant>
        <vt:lpwstr>https://www.socialworkers.org/LinkClick.aspx?fileticket=6OEdoMjcNC0=&amp;portalid=0</vt:lpwstr>
      </vt:variant>
      <vt:variant>
        <vt:lpwstr/>
      </vt:variant>
      <vt:variant>
        <vt:i4>4653144</vt:i4>
      </vt:variant>
      <vt:variant>
        <vt:i4>144</vt:i4>
      </vt:variant>
      <vt:variant>
        <vt:i4>0</vt:i4>
      </vt:variant>
      <vt:variant>
        <vt:i4>5</vt:i4>
      </vt:variant>
      <vt:variant>
        <vt:lpwstr>http://www.marshall.edu/graduate</vt:lpwstr>
      </vt:variant>
      <vt:variant>
        <vt:lpwstr/>
      </vt:variant>
      <vt:variant>
        <vt:i4>1900596</vt:i4>
      </vt:variant>
      <vt:variant>
        <vt:i4>137</vt:i4>
      </vt:variant>
      <vt:variant>
        <vt:i4>0</vt:i4>
      </vt:variant>
      <vt:variant>
        <vt:i4>5</vt:i4>
      </vt:variant>
      <vt:variant>
        <vt:lpwstr/>
      </vt:variant>
      <vt:variant>
        <vt:lpwstr>_Toc138852832</vt:lpwstr>
      </vt:variant>
      <vt:variant>
        <vt:i4>1900596</vt:i4>
      </vt:variant>
      <vt:variant>
        <vt:i4>131</vt:i4>
      </vt:variant>
      <vt:variant>
        <vt:i4>0</vt:i4>
      </vt:variant>
      <vt:variant>
        <vt:i4>5</vt:i4>
      </vt:variant>
      <vt:variant>
        <vt:lpwstr/>
      </vt:variant>
      <vt:variant>
        <vt:lpwstr>_Toc138852831</vt:lpwstr>
      </vt:variant>
      <vt:variant>
        <vt:i4>1900596</vt:i4>
      </vt:variant>
      <vt:variant>
        <vt:i4>125</vt:i4>
      </vt:variant>
      <vt:variant>
        <vt:i4>0</vt:i4>
      </vt:variant>
      <vt:variant>
        <vt:i4>5</vt:i4>
      </vt:variant>
      <vt:variant>
        <vt:lpwstr/>
      </vt:variant>
      <vt:variant>
        <vt:lpwstr>_Toc138852830</vt:lpwstr>
      </vt:variant>
      <vt:variant>
        <vt:i4>1835060</vt:i4>
      </vt:variant>
      <vt:variant>
        <vt:i4>119</vt:i4>
      </vt:variant>
      <vt:variant>
        <vt:i4>0</vt:i4>
      </vt:variant>
      <vt:variant>
        <vt:i4>5</vt:i4>
      </vt:variant>
      <vt:variant>
        <vt:lpwstr/>
      </vt:variant>
      <vt:variant>
        <vt:lpwstr>_Toc138852829</vt:lpwstr>
      </vt:variant>
      <vt:variant>
        <vt:i4>1835060</vt:i4>
      </vt:variant>
      <vt:variant>
        <vt:i4>113</vt:i4>
      </vt:variant>
      <vt:variant>
        <vt:i4>0</vt:i4>
      </vt:variant>
      <vt:variant>
        <vt:i4>5</vt:i4>
      </vt:variant>
      <vt:variant>
        <vt:lpwstr/>
      </vt:variant>
      <vt:variant>
        <vt:lpwstr>_Toc138852828</vt:lpwstr>
      </vt:variant>
      <vt:variant>
        <vt:i4>1835060</vt:i4>
      </vt:variant>
      <vt:variant>
        <vt:i4>107</vt:i4>
      </vt:variant>
      <vt:variant>
        <vt:i4>0</vt:i4>
      </vt:variant>
      <vt:variant>
        <vt:i4>5</vt:i4>
      </vt:variant>
      <vt:variant>
        <vt:lpwstr/>
      </vt:variant>
      <vt:variant>
        <vt:lpwstr>_Toc138852827</vt:lpwstr>
      </vt:variant>
      <vt:variant>
        <vt:i4>1835060</vt:i4>
      </vt:variant>
      <vt:variant>
        <vt:i4>101</vt:i4>
      </vt:variant>
      <vt:variant>
        <vt:i4>0</vt:i4>
      </vt:variant>
      <vt:variant>
        <vt:i4>5</vt:i4>
      </vt:variant>
      <vt:variant>
        <vt:lpwstr/>
      </vt:variant>
      <vt:variant>
        <vt:lpwstr>_Toc138852826</vt:lpwstr>
      </vt:variant>
      <vt:variant>
        <vt:i4>1835060</vt:i4>
      </vt:variant>
      <vt:variant>
        <vt:i4>95</vt:i4>
      </vt:variant>
      <vt:variant>
        <vt:i4>0</vt:i4>
      </vt:variant>
      <vt:variant>
        <vt:i4>5</vt:i4>
      </vt:variant>
      <vt:variant>
        <vt:lpwstr/>
      </vt:variant>
      <vt:variant>
        <vt:lpwstr>_Toc138852825</vt:lpwstr>
      </vt:variant>
      <vt:variant>
        <vt:i4>1835060</vt:i4>
      </vt:variant>
      <vt:variant>
        <vt:i4>89</vt:i4>
      </vt:variant>
      <vt:variant>
        <vt:i4>0</vt:i4>
      </vt:variant>
      <vt:variant>
        <vt:i4>5</vt:i4>
      </vt:variant>
      <vt:variant>
        <vt:lpwstr/>
      </vt:variant>
      <vt:variant>
        <vt:lpwstr>_Toc138852824</vt:lpwstr>
      </vt:variant>
      <vt:variant>
        <vt:i4>1835060</vt:i4>
      </vt:variant>
      <vt:variant>
        <vt:i4>83</vt:i4>
      </vt:variant>
      <vt:variant>
        <vt:i4>0</vt:i4>
      </vt:variant>
      <vt:variant>
        <vt:i4>5</vt:i4>
      </vt:variant>
      <vt:variant>
        <vt:lpwstr/>
      </vt:variant>
      <vt:variant>
        <vt:lpwstr>_Toc138852823</vt:lpwstr>
      </vt:variant>
      <vt:variant>
        <vt:i4>1835060</vt:i4>
      </vt:variant>
      <vt:variant>
        <vt:i4>77</vt:i4>
      </vt:variant>
      <vt:variant>
        <vt:i4>0</vt:i4>
      </vt:variant>
      <vt:variant>
        <vt:i4>5</vt:i4>
      </vt:variant>
      <vt:variant>
        <vt:lpwstr/>
      </vt:variant>
      <vt:variant>
        <vt:lpwstr>_Toc138852822</vt:lpwstr>
      </vt:variant>
      <vt:variant>
        <vt:i4>1835060</vt:i4>
      </vt:variant>
      <vt:variant>
        <vt:i4>71</vt:i4>
      </vt:variant>
      <vt:variant>
        <vt:i4>0</vt:i4>
      </vt:variant>
      <vt:variant>
        <vt:i4>5</vt:i4>
      </vt:variant>
      <vt:variant>
        <vt:lpwstr/>
      </vt:variant>
      <vt:variant>
        <vt:lpwstr>_Toc138852821</vt:lpwstr>
      </vt:variant>
      <vt:variant>
        <vt:i4>1835060</vt:i4>
      </vt:variant>
      <vt:variant>
        <vt:i4>65</vt:i4>
      </vt:variant>
      <vt:variant>
        <vt:i4>0</vt:i4>
      </vt:variant>
      <vt:variant>
        <vt:i4>5</vt:i4>
      </vt:variant>
      <vt:variant>
        <vt:lpwstr/>
      </vt:variant>
      <vt:variant>
        <vt:lpwstr>_Toc138852820</vt:lpwstr>
      </vt:variant>
      <vt:variant>
        <vt:i4>2031668</vt:i4>
      </vt:variant>
      <vt:variant>
        <vt:i4>59</vt:i4>
      </vt:variant>
      <vt:variant>
        <vt:i4>0</vt:i4>
      </vt:variant>
      <vt:variant>
        <vt:i4>5</vt:i4>
      </vt:variant>
      <vt:variant>
        <vt:lpwstr/>
      </vt:variant>
      <vt:variant>
        <vt:lpwstr>_Toc138852819</vt:lpwstr>
      </vt:variant>
      <vt:variant>
        <vt:i4>2031668</vt:i4>
      </vt:variant>
      <vt:variant>
        <vt:i4>53</vt:i4>
      </vt:variant>
      <vt:variant>
        <vt:i4>0</vt:i4>
      </vt:variant>
      <vt:variant>
        <vt:i4>5</vt:i4>
      </vt:variant>
      <vt:variant>
        <vt:lpwstr/>
      </vt:variant>
      <vt:variant>
        <vt:lpwstr>_Toc138852818</vt:lpwstr>
      </vt:variant>
      <vt:variant>
        <vt:i4>2031668</vt:i4>
      </vt:variant>
      <vt:variant>
        <vt:i4>47</vt:i4>
      </vt:variant>
      <vt:variant>
        <vt:i4>0</vt:i4>
      </vt:variant>
      <vt:variant>
        <vt:i4>5</vt:i4>
      </vt:variant>
      <vt:variant>
        <vt:lpwstr/>
      </vt:variant>
      <vt:variant>
        <vt:lpwstr>_Toc138852817</vt:lpwstr>
      </vt:variant>
      <vt:variant>
        <vt:i4>2031668</vt:i4>
      </vt:variant>
      <vt:variant>
        <vt:i4>41</vt:i4>
      </vt:variant>
      <vt:variant>
        <vt:i4>0</vt:i4>
      </vt:variant>
      <vt:variant>
        <vt:i4>5</vt:i4>
      </vt:variant>
      <vt:variant>
        <vt:lpwstr/>
      </vt:variant>
      <vt:variant>
        <vt:lpwstr>_Toc138852816</vt:lpwstr>
      </vt:variant>
      <vt:variant>
        <vt:i4>2031668</vt:i4>
      </vt:variant>
      <vt:variant>
        <vt:i4>35</vt:i4>
      </vt:variant>
      <vt:variant>
        <vt:i4>0</vt:i4>
      </vt:variant>
      <vt:variant>
        <vt:i4>5</vt:i4>
      </vt:variant>
      <vt:variant>
        <vt:lpwstr/>
      </vt:variant>
      <vt:variant>
        <vt:lpwstr>_Toc138852815</vt:lpwstr>
      </vt:variant>
      <vt:variant>
        <vt:i4>2031668</vt:i4>
      </vt:variant>
      <vt:variant>
        <vt:i4>29</vt:i4>
      </vt:variant>
      <vt:variant>
        <vt:i4>0</vt:i4>
      </vt:variant>
      <vt:variant>
        <vt:i4>5</vt:i4>
      </vt:variant>
      <vt:variant>
        <vt:lpwstr/>
      </vt:variant>
      <vt:variant>
        <vt:lpwstr>_Toc138852814</vt:lpwstr>
      </vt:variant>
      <vt:variant>
        <vt:i4>2031668</vt:i4>
      </vt:variant>
      <vt:variant>
        <vt:i4>23</vt:i4>
      </vt:variant>
      <vt:variant>
        <vt:i4>0</vt:i4>
      </vt:variant>
      <vt:variant>
        <vt:i4>5</vt:i4>
      </vt:variant>
      <vt:variant>
        <vt:lpwstr/>
      </vt:variant>
      <vt:variant>
        <vt:lpwstr>_Toc138852813</vt:lpwstr>
      </vt:variant>
      <vt:variant>
        <vt:i4>2031668</vt:i4>
      </vt:variant>
      <vt:variant>
        <vt:i4>17</vt:i4>
      </vt:variant>
      <vt:variant>
        <vt:i4>0</vt:i4>
      </vt:variant>
      <vt:variant>
        <vt:i4>5</vt:i4>
      </vt:variant>
      <vt:variant>
        <vt:lpwstr/>
      </vt:variant>
      <vt:variant>
        <vt:lpwstr>_Toc138852812</vt:lpwstr>
      </vt:variant>
      <vt:variant>
        <vt:i4>2031668</vt:i4>
      </vt:variant>
      <vt:variant>
        <vt:i4>11</vt:i4>
      </vt:variant>
      <vt:variant>
        <vt:i4>0</vt:i4>
      </vt:variant>
      <vt:variant>
        <vt:i4>5</vt:i4>
      </vt:variant>
      <vt:variant>
        <vt:lpwstr/>
      </vt:variant>
      <vt:variant>
        <vt:lpwstr>_Toc138852811</vt:lpwstr>
      </vt:variant>
      <vt:variant>
        <vt:i4>2031668</vt:i4>
      </vt:variant>
      <vt:variant>
        <vt:i4>5</vt:i4>
      </vt:variant>
      <vt:variant>
        <vt:i4>0</vt:i4>
      </vt:variant>
      <vt:variant>
        <vt:i4>5</vt:i4>
      </vt:variant>
      <vt:variant>
        <vt:lpwstr/>
      </vt:variant>
      <vt:variant>
        <vt:lpwstr>_Toc138852810</vt:lpwstr>
      </vt:variant>
      <vt:variant>
        <vt:i4>3670101</vt:i4>
      </vt:variant>
      <vt:variant>
        <vt:i4>0</vt:i4>
      </vt:variant>
      <vt:variant>
        <vt:i4>0</vt:i4>
      </vt:variant>
      <vt:variant>
        <vt:i4>5</vt:i4>
      </vt:variant>
      <vt:variant>
        <vt:lpwstr>mailto:Peggy.harman@marshall.edu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Shikeal DeSean Harris</dc:creator>
  <cp:keywords/>
  <dc:description/>
  <cp:lastModifiedBy>Harris, Shikeal</cp:lastModifiedBy>
  <cp:revision>49</cp:revision>
  <cp:lastPrinted>2023-06-27T16:59:00Z</cp:lastPrinted>
  <dcterms:created xsi:type="dcterms:W3CDTF">2023-06-26T18:23:00Z</dcterms:created>
  <dcterms:modified xsi:type="dcterms:W3CDTF">2023-06-28T17:53:00Z</dcterms:modified>
</cp:coreProperties>
</file>