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2AB" w:rsidRPr="009672AB" w:rsidRDefault="009672AB" w:rsidP="009672AB">
      <w:pPr>
        <w:pStyle w:val="Default"/>
        <w:jc w:val="center"/>
        <w:rPr>
          <w:b/>
          <w:sz w:val="36"/>
          <w:szCs w:val="36"/>
        </w:rPr>
      </w:pPr>
      <w:r w:rsidRPr="009672AB">
        <w:rPr>
          <w:b/>
          <w:sz w:val="36"/>
          <w:szCs w:val="36"/>
        </w:rPr>
        <w:t>Heart of Appalachia Talent Search Program Policies</w:t>
      </w:r>
    </w:p>
    <w:p w:rsidR="009672AB" w:rsidRPr="009672AB" w:rsidRDefault="009672AB" w:rsidP="009672AB">
      <w:pPr>
        <w:pStyle w:val="Default"/>
        <w:jc w:val="center"/>
      </w:pPr>
    </w:p>
    <w:p w:rsidR="009672AB" w:rsidRPr="009672AB" w:rsidRDefault="009672AB" w:rsidP="009672AB">
      <w:pPr>
        <w:pStyle w:val="Default"/>
        <w:jc w:val="center"/>
        <w:rPr>
          <w:b/>
          <w:sz w:val="32"/>
          <w:szCs w:val="32"/>
          <w:u w:val="single"/>
        </w:rPr>
      </w:pPr>
      <w:r w:rsidRPr="009672AB">
        <w:rPr>
          <w:b/>
          <w:sz w:val="32"/>
          <w:szCs w:val="32"/>
          <w:u w:val="single"/>
        </w:rPr>
        <w:t>No Show, No Go Policy</w:t>
      </w:r>
    </w:p>
    <w:p w:rsidR="009672AB" w:rsidRPr="009672AB" w:rsidRDefault="009672AB" w:rsidP="00CB3C54">
      <w:pPr>
        <w:pStyle w:val="Default"/>
      </w:pPr>
    </w:p>
    <w:p w:rsidR="00CB3C54" w:rsidRPr="009672AB" w:rsidRDefault="00CB3C54" w:rsidP="00CB3C54">
      <w:pPr>
        <w:pStyle w:val="Default"/>
        <w:rPr>
          <w:sz w:val="20"/>
          <w:szCs w:val="20"/>
        </w:rPr>
      </w:pPr>
      <w:r w:rsidRPr="009672AB">
        <w:rPr>
          <w:sz w:val="20"/>
          <w:szCs w:val="20"/>
        </w:rPr>
        <w:t>Part of a student</w:t>
      </w:r>
      <w:r w:rsidR="009672AB" w:rsidRPr="009672AB">
        <w:rPr>
          <w:sz w:val="20"/>
          <w:szCs w:val="20"/>
        </w:rPr>
        <w:t>’s excitement about being a par</w:t>
      </w:r>
      <w:r w:rsidRPr="009672AB">
        <w:rPr>
          <w:sz w:val="20"/>
          <w:szCs w:val="20"/>
        </w:rPr>
        <w:t>ticipant in the Heart of Appalachia Talent Search Program is going on cultural and educational trips. The HATS Program is constantly working toward pro-viding additional travel opportunities for our students. Unfortunately, due to an increased number of students signing up for trips, but failing to show up the day of the event, we must enforce our “</w:t>
      </w:r>
      <w:r w:rsidRPr="009672AB">
        <w:rPr>
          <w:b/>
          <w:bCs/>
          <w:sz w:val="20"/>
          <w:szCs w:val="20"/>
        </w:rPr>
        <w:t>No Show, No Go</w:t>
      </w:r>
      <w:r w:rsidRPr="009672AB">
        <w:rPr>
          <w:sz w:val="20"/>
          <w:szCs w:val="20"/>
        </w:rPr>
        <w:t xml:space="preserve">” policy. </w:t>
      </w:r>
    </w:p>
    <w:p w:rsidR="009672AB" w:rsidRPr="009672AB" w:rsidRDefault="009672AB" w:rsidP="00CB3C54">
      <w:pPr>
        <w:pStyle w:val="Default"/>
        <w:rPr>
          <w:sz w:val="20"/>
          <w:szCs w:val="20"/>
        </w:rPr>
      </w:pPr>
    </w:p>
    <w:p w:rsidR="00CB3C54" w:rsidRDefault="00CB3C54" w:rsidP="00CB3C54">
      <w:pPr>
        <w:pStyle w:val="Default"/>
        <w:rPr>
          <w:sz w:val="20"/>
          <w:szCs w:val="20"/>
        </w:rPr>
      </w:pPr>
      <w:proofErr w:type="gramStart"/>
      <w:r w:rsidRPr="009672AB">
        <w:rPr>
          <w:b/>
          <w:bCs/>
          <w:i/>
          <w:iCs/>
          <w:sz w:val="20"/>
          <w:szCs w:val="20"/>
        </w:rPr>
        <w:t>Students</w:t>
      </w:r>
      <w:proofErr w:type="gramEnd"/>
      <w:r w:rsidRPr="009672AB">
        <w:rPr>
          <w:b/>
          <w:bCs/>
          <w:i/>
          <w:iCs/>
          <w:sz w:val="20"/>
          <w:szCs w:val="20"/>
        </w:rPr>
        <w:t xml:space="preserve"> who fail to provide at least 48 hours notice of their decision not to attend a HATS sponsored trip, will not be permitted to attend any trips thereafter for the remainder of the academic year. </w:t>
      </w:r>
      <w:r w:rsidRPr="009672AB">
        <w:rPr>
          <w:sz w:val="20"/>
          <w:szCs w:val="20"/>
        </w:rPr>
        <w:t xml:space="preserve">Exceptions will be made only for those students who can provide evidence of a family emergency. </w:t>
      </w:r>
    </w:p>
    <w:p w:rsidR="009672AB" w:rsidRPr="009672AB" w:rsidRDefault="009672AB" w:rsidP="00CB3C54">
      <w:pPr>
        <w:pStyle w:val="Default"/>
        <w:rPr>
          <w:sz w:val="20"/>
          <w:szCs w:val="20"/>
        </w:rPr>
      </w:pPr>
    </w:p>
    <w:p w:rsidR="00CB3C54" w:rsidRPr="009672AB" w:rsidRDefault="00CB3C54" w:rsidP="00CB3C54">
      <w:pPr>
        <w:pStyle w:val="Default"/>
        <w:rPr>
          <w:sz w:val="20"/>
          <w:szCs w:val="20"/>
        </w:rPr>
      </w:pPr>
      <w:r w:rsidRPr="009672AB">
        <w:rPr>
          <w:sz w:val="20"/>
          <w:szCs w:val="20"/>
        </w:rPr>
        <w:t xml:space="preserve">This policy will be enforced due to the high cost associated with “No Shows”. So remember, if you are a </w:t>
      </w:r>
      <w:r w:rsidRPr="009672AB">
        <w:rPr>
          <w:b/>
          <w:bCs/>
          <w:sz w:val="20"/>
          <w:szCs w:val="20"/>
        </w:rPr>
        <w:t xml:space="preserve">“No Show” </w:t>
      </w:r>
      <w:r w:rsidRPr="009672AB">
        <w:rPr>
          <w:sz w:val="20"/>
          <w:szCs w:val="20"/>
        </w:rPr>
        <w:t xml:space="preserve">you will </w:t>
      </w:r>
      <w:r w:rsidRPr="009672AB">
        <w:rPr>
          <w:b/>
          <w:bCs/>
          <w:sz w:val="20"/>
          <w:szCs w:val="20"/>
        </w:rPr>
        <w:t xml:space="preserve">“Not Go” </w:t>
      </w:r>
      <w:r w:rsidRPr="009672AB">
        <w:rPr>
          <w:sz w:val="20"/>
          <w:szCs w:val="20"/>
        </w:rPr>
        <w:t xml:space="preserve">on trips with HATS for the remainder of the academic year. If we have a continuous problem of students signing up and not showing up, we will have to make cuts in the amount of trips and activities that we can offer due to wasted money. </w:t>
      </w:r>
      <w:r w:rsidRPr="009672AB">
        <w:rPr>
          <w:b/>
          <w:bCs/>
          <w:sz w:val="20"/>
          <w:szCs w:val="20"/>
        </w:rPr>
        <w:t xml:space="preserve">Each time you fail to show up for a trip, and average of </w:t>
      </w:r>
      <w:proofErr w:type="gramStart"/>
      <w:r w:rsidRPr="009672AB">
        <w:rPr>
          <w:b/>
          <w:bCs/>
          <w:sz w:val="20"/>
          <w:szCs w:val="20"/>
        </w:rPr>
        <w:t>between $100 to $200</w:t>
      </w:r>
      <w:proofErr w:type="gramEnd"/>
      <w:r w:rsidRPr="009672AB">
        <w:rPr>
          <w:b/>
          <w:bCs/>
          <w:sz w:val="20"/>
          <w:szCs w:val="20"/>
        </w:rPr>
        <w:t xml:space="preserve"> is lost. </w:t>
      </w:r>
      <w:r w:rsidRPr="009672AB">
        <w:rPr>
          <w:sz w:val="20"/>
          <w:szCs w:val="20"/>
        </w:rPr>
        <w:t xml:space="preserve">Help us to be able to offer more trips for all of our students! </w:t>
      </w:r>
    </w:p>
    <w:p w:rsidR="009672AB" w:rsidRPr="009672AB" w:rsidRDefault="009672AB" w:rsidP="009672AB">
      <w:pPr>
        <w:pStyle w:val="Default"/>
        <w:jc w:val="center"/>
        <w:rPr>
          <w:sz w:val="20"/>
          <w:szCs w:val="20"/>
        </w:rPr>
      </w:pPr>
    </w:p>
    <w:p w:rsidR="009672AB" w:rsidRPr="009672AB" w:rsidRDefault="00CB3C54" w:rsidP="009672AB">
      <w:pPr>
        <w:pStyle w:val="Default"/>
        <w:rPr>
          <w:sz w:val="20"/>
          <w:szCs w:val="20"/>
        </w:rPr>
      </w:pPr>
      <w:r w:rsidRPr="009672AB">
        <w:rPr>
          <w:sz w:val="20"/>
          <w:szCs w:val="20"/>
        </w:rPr>
        <w:t>Contact the office as soon as possible if you have an emergency that would not allow you to attend a HATS event.</w:t>
      </w:r>
    </w:p>
    <w:p w:rsidR="009672AB" w:rsidRPr="009672AB" w:rsidRDefault="009672AB" w:rsidP="009672AB">
      <w:pPr>
        <w:spacing w:before="100" w:beforeAutospacing="1" w:after="100" w:afterAutospacing="1" w:line="240" w:lineRule="auto"/>
        <w:jc w:val="center"/>
        <w:rPr>
          <w:rFonts w:ascii="Century Gothic" w:eastAsia="Times New Roman" w:hAnsi="Century Gothic" w:cstheme="minorHAnsi"/>
          <w:b/>
          <w:color w:val="000000"/>
          <w:sz w:val="32"/>
          <w:szCs w:val="32"/>
          <w:u w:val="single"/>
        </w:rPr>
      </w:pPr>
      <w:r w:rsidRPr="009672AB">
        <w:rPr>
          <w:rFonts w:ascii="Century Gothic" w:eastAsia="Times New Roman" w:hAnsi="Century Gothic" w:cstheme="minorHAnsi"/>
          <w:b/>
          <w:color w:val="000000"/>
          <w:sz w:val="32"/>
          <w:szCs w:val="32"/>
          <w:u w:val="single"/>
        </w:rPr>
        <w:t>Dress Code Policy</w:t>
      </w:r>
    </w:p>
    <w:p w:rsidR="009672AB" w:rsidRDefault="009672AB" w:rsidP="009672AB">
      <w:pPr>
        <w:pStyle w:val="Default"/>
      </w:pPr>
      <w:r w:rsidRPr="009672AB">
        <w:rPr>
          <w:rFonts w:eastAsia="Times New Roman" w:cstheme="minorHAnsi"/>
          <w:bCs/>
          <w:sz w:val="18"/>
          <w:szCs w:val="18"/>
        </w:rPr>
        <w:t>It is expected that students dress in a style that is conducive to learning. The dress code applies to ALL HATS-sponsored events, including field trips, workshops, and on-site events.</w:t>
      </w:r>
      <w:r w:rsidRPr="009672AB">
        <w:rPr>
          <w:rFonts w:eastAsia="Times New Roman" w:cstheme="minorHAnsi"/>
          <w:sz w:val="18"/>
          <w:szCs w:val="18"/>
        </w:rPr>
        <w:t xml:space="preserve"> </w:t>
      </w:r>
      <w:r w:rsidRPr="009672AB">
        <w:rPr>
          <w:rFonts w:eastAsia="Times New Roman" w:cstheme="minorHAnsi"/>
          <w:bCs/>
          <w:sz w:val="18"/>
          <w:szCs w:val="18"/>
        </w:rPr>
        <w:t>Students dressed inappropriately will be subject to disciplinary action.</w:t>
      </w:r>
    </w:p>
    <w:p w:rsidR="009672AB" w:rsidRPr="009672AB" w:rsidRDefault="009672AB" w:rsidP="009672AB">
      <w:pPr>
        <w:numPr>
          <w:ilvl w:val="0"/>
          <w:numId w:val="1"/>
        </w:numPr>
        <w:spacing w:before="100" w:beforeAutospacing="1" w:after="100" w:afterAutospacing="1" w:line="240" w:lineRule="auto"/>
        <w:rPr>
          <w:rFonts w:ascii="Century Gothic" w:eastAsia="Times New Roman" w:hAnsi="Century Gothic" w:cstheme="minorHAnsi"/>
          <w:color w:val="000000"/>
          <w:sz w:val="20"/>
          <w:szCs w:val="20"/>
        </w:rPr>
      </w:pPr>
      <w:r w:rsidRPr="009672AB">
        <w:rPr>
          <w:rFonts w:ascii="Century Gothic" w:eastAsia="Times New Roman" w:hAnsi="Century Gothic" w:cstheme="minorHAnsi"/>
          <w:color w:val="000000"/>
          <w:sz w:val="20"/>
          <w:szCs w:val="20"/>
        </w:rPr>
        <w:t xml:space="preserve">Undergarments &amp; midriff (front &amp; back) must be covered at all times </w:t>
      </w:r>
    </w:p>
    <w:p w:rsidR="009672AB" w:rsidRPr="009672AB" w:rsidRDefault="009672AB" w:rsidP="009672AB">
      <w:pPr>
        <w:numPr>
          <w:ilvl w:val="0"/>
          <w:numId w:val="1"/>
        </w:numPr>
        <w:spacing w:before="100" w:beforeAutospacing="1" w:after="100" w:afterAutospacing="1" w:line="240" w:lineRule="auto"/>
        <w:rPr>
          <w:rFonts w:ascii="Century Gothic" w:eastAsia="Times New Roman" w:hAnsi="Century Gothic" w:cstheme="minorHAnsi"/>
          <w:color w:val="000000"/>
          <w:sz w:val="20"/>
          <w:szCs w:val="20"/>
        </w:rPr>
      </w:pPr>
      <w:r w:rsidRPr="009672AB">
        <w:rPr>
          <w:rFonts w:ascii="Century Gothic" w:eastAsia="Times New Roman" w:hAnsi="Century Gothic" w:cstheme="minorHAnsi"/>
          <w:color w:val="000000"/>
          <w:sz w:val="20"/>
          <w:szCs w:val="20"/>
        </w:rPr>
        <w:t xml:space="preserve">Pants must cover undergarments &amp; must be worn at the waist. </w:t>
      </w:r>
    </w:p>
    <w:p w:rsidR="009672AB" w:rsidRPr="009672AB" w:rsidRDefault="009672AB" w:rsidP="009672AB">
      <w:pPr>
        <w:numPr>
          <w:ilvl w:val="0"/>
          <w:numId w:val="1"/>
        </w:numPr>
        <w:spacing w:before="100" w:beforeAutospacing="1" w:after="100" w:afterAutospacing="1" w:line="240" w:lineRule="auto"/>
        <w:rPr>
          <w:rFonts w:ascii="Century Gothic" w:eastAsia="Times New Roman" w:hAnsi="Century Gothic" w:cstheme="minorHAnsi"/>
          <w:color w:val="000000"/>
          <w:sz w:val="20"/>
          <w:szCs w:val="20"/>
        </w:rPr>
      </w:pPr>
      <w:r w:rsidRPr="009672AB">
        <w:rPr>
          <w:rFonts w:ascii="Century Gothic" w:eastAsia="Times New Roman" w:hAnsi="Century Gothic" w:cstheme="minorHAnsi"/>
          <w:color w:val="000000"/>
          <w:sz w:val="20"/>
          <w:szCs w:val="20"/>
        </w:rPr>
        <w:t xml:space="preserve">No muscle shirts or athletic shirts </w:t>
      </w:r>
    </w:p>
    <w:p w:rsidR="009672AB" w:rsidRPr="009672AB" w:rsidRDefault="009672AB" w:rsidP="009672AB">
      <w:pPr>
        <w:numPr>
          <w:ilvl w:val="0"/>
          <w:numId w:val="1"/>
        </w:numPr>
        <w:spacing w:before="100" w:beforeAutospacing="1" w:after="100" w:afterAutospacing="1" w:line="240" w:lineRule="auto"/>
        <w:rPr>
          <w:rFonts w:ascii="Century Gothic" w:eastAsia="Times New Roman" w:hAnsi="Century Gothic" w:cstheme="minorHAnsi"/>
          <w:color w:val="000000"/>
          <w:sz w:val="20"/>
          <w:szCs w:val="20"/>
        </w:rPr>
      </w:pPr>
      <w:r w:rsidRPr="009672AB">
        <w:rPr>
          <w:rFonts w:ascii="Century Gothic" w:eastAsia="Times New Roman" w:hAnsi="Century Gothic" w:cstheme="minorHAnsi"/>
          <w:color w:val="000000"/>
          <w:sz w:val="20"/>
          <w:szCs w:val="20"/>
        </w:rPr>
        <w:t xml:space="preserve">No spaghetti straps, strapless, backless tops, low-cut tops, tube, or halter-tops. </w:t>
      </w:r>
    </w:p>
    <w:p w:rsidR="009672AB" w:rsidRPr="009672AB" w:rsidRDefault="009672AB" w:rsidP="009672AB">
      <w:pPr>
        <w:numPr>
          <w:ilvl w:val="0"/>
          <w:numId w:val="1"/>
        </w:numPr>
        <w:spacing w:before="100" w:beforeAutospacing="1" w:after="100" w:afterAutospacing="1" w:line="240" w:lineRule="auto"/>
        <w:rPr>
          <w:rFonts w:ascii="Century Gothic" w:eastAsia="Times New Roman" w:hAnsi="Century Gothic" w:cstheme="minorHAnsi"/>
          <w:color w:val="000000"/>
          <w:sz w:val="20"/>
          <w:szCs w:val="20"/>
        </w:rPr>
      </w:pPr>
      <w:r w:rsidRPr="009672AB">
        <w:rPr>
          <w:rFonts w:ascii="Century Gothic" w:eastAsia="Times New Roman" w:hAnsi="Century Gothic" w:cstheme="minorHAnsi"/>
          <w:color w:val="000000"/>
          <w:sz w:val="20"/>
          <w:szCs w:val="20"/>
        </w:rPr>
        <w:t xml:space="preserve">Straps on shirts must be at least 2 in. wide. </w:t>
      </w:r>
    </w:p>
    <w:p w:rsidR="009672AB" w:rsidRPr="009672AB" w:rsidRDefault="009672AB" w:rsidP="009672AB">
      <w:pPr>
        <w:numPr>
          <w:ilvl w:val="0"/>
          <w:numId w:val="1"/>
        </w:numPr>
        <w:spacing w:before="100" w:beforeAutospacing="1" w:after="100" w:afterAutospacing="1" w:line="240" w:lineRule="auto"/>
        <w:rPr>
          <w:rFonts w:ascii="Century Gothic" w:eastAsia="Times New Roman" w:hAnsi="Century Gothic" w:cstheme="minorHAnsi"/>
          <w:color w:val="000000"/>
          <w:sz w:val="20"/>
          <w:szCs w:val="20"/>
        </w:rPr>
      </w:pPr>
      <w:r w:rsidRPr="009672AB">
        <w:rPr>
          <w:rFonts w:ascii="Century Gothic" w:eastAsia="Times New Roman" w:hAnsi="Century Gothic" w:cstheme="minorHAnsi"/>
          <w:color w:val="000000"/>
          <w:sz w:val="20"/>
          <w:szCs w:val="20"/>
        </w:rPr>
        <w:t xml:space="preserve">No extremely low necklines (no cleavage) </w:t>
      </w:r>
    </w:p>
    <w:p w:rsidR="009672AB" w:rsidRPr="009672AB" w:rsidRDefault="009672AB" w:rsidP="009672AB">
      <w:pPr>
        <w:numPr>
          <w:ilvl w:val="0"/>
          <w:numId w:val="1"/>
        </w:numPr>
        <w:spacing w:before="100" w:beforeAutospacing="1" w:after="100" w:afterAutospacing="1" w:line="240" w:lineRule="auto"/>
        <w:rPr>
          <w:rFonts w:ascii="Century Gothic" w:eastAsia="Times New Roman" w:hAnsi="Century Gothic" w:cstheme="minorHAnsi"/>
          <w:color w:val="000000"/>
          <w:sz w:val="20"/>
          <w:szCs w:val="20"/>
        </w:rPr>
      </w:pPr>
      <w:r w:rsidRPr="009672AB">
        <w:rPr>
          <w:rFonts w:ascii="Century Gothic" w:eastAsia="Times New Roman" w:hAnsi="Century Gothic" w:cstheme="minorHAnsi"/>
          <w:color w:val="000000"/>
          <w:sz w:val="20"/>
          <w:szCs w:val="20"/>
        </w:rPr>
        <w:t xml:space="preserve">Shorts/skirts must reach below the length of the fingertips (arms extended down straight to the side). </w:t>
      </w:r>
    </w:p>
    <w:p w:rsidR="009672AB" w:rsidRPr="009672AB" w:rsidRDefault="009672AB" w:rsidP="009672AB">
      <w:pPr>
        <w:numPr>
          <w:ilvl w:val="0"/>
          <w:numId w:val="1"/>
        </w:numPr>
        <w:spacing w:before="100" w:beforeAutospacing="1" w:after="100" w:afterAutospacing="1" w:line="240" w:lineRule="auto"/>
        <w:rPr>
          <w:rFonts w:ascii="Century Gothic" w:eastAsia="Times New Roman" w:hAnsi="Century Gothic" w:cstheme="minorHAnsi"/>
          <w:color w:val="000000"/>
          <w:sz w:val="20"/>
          <w:szCs w:val="20"/>
        </w:rPr>
      </w:pPr>
      <w:r w:rsidRPr="009672AB">
        <w:rPr>
          <w:rFonts w:ascii="Century Gothic" w:eastAsia="Times New Roman" w:hAnsi="Century Gothic" w:cstheme="minorHAnsi"/>
          <w:color w:val="000000"/>
          <w:sz w:val="20"/>
          <w:szCs w:val="20"/>
        </w:rPr>
        <w:t xml:space="preserve">It is strongly suggested that students wear safe footwear (flip-flops may not be appropriate for all events). </w:t>
      </w:r>
    </w:p>
    <w:p w:rsidR="009672AB" w:rsidRPr="009672AB" w:rsidRDefault="009672AB" w:rsidP="009672AB">
      <w:pPr>
        <w:numPr>
          <w:ilvl w:val="0"/>
          <w:numId w:val="1"/>
        </w:numPr>
        <w:spacing w:before="100" w:beforeAutospacing="1" w:after="100" w:afterAutospacing="1" w:line="240" w:lineRule="auto"/>
        <w:rPr>
          <w:rFonts w:ascii="Century Gothic" w:eastAsia="Times New Roman" w:hAnsi="Century Gothic" w:cstheme="minorHAnsi"/>
          <w:color w:val="000000"/>
          <w:sz w:val="20"/>
          <w:szCs w:val="20"/>
        </w:rPr>
      </w:pPr>
      <w:r w:rsidRPr="009672AB">
        <w:rPr>
          <w:rFonts w:ascii="Century Gothic" w:eastAsia="Times New Roman" w:hAnsi="Century Gothic" w:cstheme="minorHAnsi"/>
          <w:color w:val="000000"/>
          <w:sz w:val="20"/>
          <w:szCs w:val="20"/>
        </w:rPr>
        <w:t xml:space="preserve">No heavy pocket chains; no spike jewelry – safety issues. </w:t>
      </w:r>
    </w:p>
    <w:p w:rsidR="009672AB" w:rsidRPr="009672AB" w:rsidRDefault="009672AB" w:rsidP="009672AB">
      <w:pPr>
        <w:numPr>
          <w:ilvl w:val="0"/>
          <w:numId w:val="1"/>
        </w:numPr>
        <w:spacing w:before="100" w:beforeAutospacing="1" w:after="100" w:afterAutospacing="1" w:line="240" w:lineRule="auto"/>
        <w:rPr>
          <w:rFonts w:ascii="Century Gothic" w:hAnsi="Century Gothic"/>
          <w:sz w:val="20"/>
          <w:szCs w:val="20"/>
        </w:rPr>
      </w:pPr>
      <w:r w:rsidRPr="009672AB">
        <w:rPr>
          <w:rFonts w:ascii="Century Gothic" w:eastAsia="Times New Roman" w:hAnsi="Century Gothic" w:cstheme="minorHAnsi"/>
          <w:color w:val="000000"/>
          <w:sz w:val="20"/>
          <w:szCs w:val="20"/>
        </w:rPr>
        <w:t xml:space="preserve">No offensive remarks may be printed on any article of clothing, jewelry, backpacks, etc. (i.e. advertisement of alcohol, drugs, cigarettes, weapons, profanity, etc.) </w:t>
      </w:r>
    </w:p>
    <w:p w:rsidR="009672AB" w:rsidRPr="009672AB" w:rsidRDefault="009672AB" w:rsidP="009672AB">
      <w:pPr>
        <w:numPr>
          <w:ilvl w:val="0"/>
          <w:numId w:val="1"/>
        </w:numPr>
        <w:spacing w:before="100" w:beforeAutospacing="1" w:after="100" w:afterAutospacing="1" w:line="240" w:lineRule="auto"/>
        <w:rPr>
          <w:rFonts w:ascii="Century Gothic" w:hAnsi="Century Gothic"/>
          <w:sz w:val="20"/>
          <w:szCs w:val="20"/>
        </w:rPr>
      </w:pPr>
      <w:r w:rsidRPr="009672AB">
        <w:rPr>
          <w:rFonts w:ascii="Century Gothic" w:eastAsia="Times New Roman" w:hAnsi="Century Gothic" w:cstheme="minorHAnsi"/>
          <w:color w:val="000000"/>
          <w:sz w:val="20"/>
          <w:szCs w:val="20"/>
        </w:rPr>
        <w:t>No pajama-type clothing.</w:t>
      </w:r>
    </w:p>
    <w:tbl>
      <w:tblPr>
        <w:tblW w:w="10305" w:type="dxa"/>
        <w:jc w:val="center"/>
        <w:tblCellSpacing w:w="15" w:type="dxa"/>
        <w:tblInd w:w="-1845" w:type="dxa"/>
        <w:tblCellMar>
          <w:top w:w="15" w:type="dxa"/>
          <w:left w:w="15" w:type="dxa"/>
          <w:bottom w:w="15" w:type="dxa"/>
          <w:right w:w="15" w:type="dxa"/>
        </w:tblCellMar>
        <w:tblLook w:val="04A0"/>
      </w:tblPr>
      <w:tblGrid>
        <w:gridCol w:w="1980"/>
        <w:gridCol w:w="8325"/>
      </w:tblGrid>
      <w:tr w:rsidR="009672AB" w:rsidRPr="009672AB" w:rsidTr="004807ED">
        <w:trPr>
          <w:trHeight w:val="702"/>
          <w:tblCellSpacing w:w="15" w:type="dxa"/>
          <w:jc w:val="center"/>
        </w:trPr>
        <w:tc>
          <w:tcPr>
            <w:tcW w:w="1935" w:type="dxa"/>
            <w:vAlign w:val="center"/>
            <w:hideMark/>
          </w:tcPr>
          <w:p w:rsidR="009672AB" w:rsidRPr="009672AB" w:rsidRDefault="009672AB" w:rsidP="002E2CF8">
            <w:pPr>
              <w:spacing w:before="100" w:beforeAutospacing="1" w:after="100" w:afterAutospacing="1" w:line="240" w:lineRule="auto"/>
              <w:rPr>
                <w:rFonts w:ascii="Century Gothic" w:eastAsia="Times New Roman" w:hAnsi="Century Gothic" w:cstheme="minorHAnsi"/>
                <w:color w:val="000000"/>
                <w:sz w:val="20"/>
                <w:szCs w:val="20"/>
              </w:rPr>
            </w:pPr>
            <w:r w:rsidRPr="009672AB">
              <w:rPr>
                <w:rFonts w:ascii="Century Gothic" w:eastAsia="Times New Roman" w:hAnsi="Century Gothic" w:cstheme="minorHAnsi"/>
                <w:color w:val="000000"/>
                <w:sz w:val="20"/>
                <w:szCs w:val="20"/>
              </w:rPr>
              <w:t>1</w:t>
            </w:r>
            <w:r w:rsidRPr="009672AB">
              <w:rPr>
                <w:rFonts w:ascii="Century Gothic" w:eastAsia="Times New Roman" w:hAnsi="Century Gothic" w:cstheme="minorHAnsi"/>
                <w:color w:val="000000"/>
                <w:sz w:val="20"/>
                <w:szCs w:val="20"/>
                <w:vertAlign w:val="superscript"/>
              </w:rPr>
              <w:t>ST</w:t>
            </w:r>
            <w:r w:rsidRPr="009672AB">
              <w:rPr>
                <w:rFonts w:ascii="Century Gothic" w:eastAsia="Times New Roman" w:hAnsi="Century Gothic" w:cstheme="minorHAnsi"/>
                <w:color w:val="000000"/>
                <w:sz w:val="20"/>
                <w:szCs w:val="20"/>
              </w:rPr>
              <w:t xml:space="preserve"> OFFENSE </w:t>
            </w:r>
          </w:p>
        </w:tc>
        <w:tc>
          <w:tcPr>
            <w:tcW w:w="8280" w:type="dxa"/>
            <w:vAlign w:val="center"/>
            <w:hideMark/>
          </w:tcPr>
          <w:p w:rsidR="009672AB" w:rsidRPr="009672AB" w:rsidRDefault="009672AB" w:rsidP="009672AB">
            <w:pPr>
              <w:numPr>
                <w:ilvl w:val="0"/>
                <w:numId w:val="2"/>
              </w:numPr>
              <w:spacing w:before="100" w:beforeAutospacing="1" w:after="100" w:afterAutospacing="1" w:line="240" w:lineRule="auto"/>
              <w:rPr>
                <w:rFonts w:ascii="Century Gothic" w:eastAsia="Times New Roman" w:hAnsi="Century Gothic" w:cstheme="minorHAnsi"/>
                <w:color w:val="000000"/>
                <w:sz w:val="20"/>
                <w:szCs w:val="20"/>
              </w:rPr>
            </w:pPr>
            <w:r w:rsidRPr="009672AB">
              <w:rPr>
                <w:rFonts w:ascii="Century Gothic" w:eastAsia="Times New Roman" w:hAnsi="Century Gothic" w:cstheme="minorHAnsi"/>
                <w:color w:val="000000"/>
                <w:sz w:val="20"/>
                <w:szCs w:val="20"/>
              </w:rPr>
              <w:t xml:space="preserve">Student will be required to change into appropriate clothing. </w:t>
            </w:r>
          </w:p>
          <w:p w:rsidR="009672AB" w:rsidRPr="009672AB" w:rsidRDefault="009672AB" w:rsidP="009672AB">
            <w:pPr>
              <w:numPr>
                <w:ilvl w:val="0"/>
                <w:numId w:val="2"/>
              </w:numPr>
              <w:spacing w:before="100" w:beforeAutospacing="1" w:after="100" w:afterAutospacing="1" w:line="240" w:lineRule="auto"/>
              <w:rPr>
                <w:rFonts w:ascii="Century Gothic" w:eastAsia="Times New Roman" w:hAnsi="Century Gothic" w:cstheme="minorHAnsi"/>
                <w:color w:val="000000"/>
                <w:sz w:val="20"/>
                <w:szCs w:val="20"/>
              </w:rPr>
            </w:pPr>
            <w:r w:rsidRPr="009672AB">
              <w:rPr>
                <w:rFonts w:ascii="Century Gothic" w:eastAsia="Times New Roman" w:hAnsi="Century Gothic" w:cstheme="minorHAnsi"/>
                <w:color w:val="000000"/>
                <w:sz w:val="20"/>
                <w:szCs w:val="20"/>
              </w:rPr>
              <w:t>Written notification sent to parent/guardian.</w:t>
            </w:r>
          </w:p>
        </w:tc>
      </w:tr>
      <w:tr w:rsidR="009672AB" w:rsidRPr="009672AB" w:rsidTr="004807ED">
        <w:trPr>
          <w:trHeight w:val="1131"/>
          <w:tblCellSpacing w:w="15" w:type="dxa"/>
          <w:jc w:val="center"/>
        </w:trPr>
        <w:tc>
          <w:tcPr>
            <w:tcW w:w="1935" w:type="dxa"/>
            <w:vAlign w:val="center"/>
            <w:hideMark/>
          </w:tcPr>
          <w:p w:rsidR="009672AB" w:rsidRPr="009672AB" w:rsidRDefault="009672AB" w:rsidP="002E2CF8">
            <w:pPr>
              <w:spacing w:before="100" w:beforeAutospacing="1" w:after="100" w:afterAutospacing="1" w:line="240" w:lineRule="auto"/>
              <w:rPr>
                <w:rFonts w:ascii="Century Gothic" w:eastAsia="Times New Roman" w:hAnsi="Century Gothic" w:cstheme="minorHAnsi"/>
                <w:color w:val="000000"/>
                <w:sz w:val="20"/>
                <w:szCs w:val="20"/>
              </w:rPr>
            </w:pPr>
            <w:r w:rsidRPr="009672AB">
              <w:rPr>
                <w:rFonts w:ascii="Century Gothic" w:eastAsia="Times New Roman" w:hAnsi="Century Gothic" w:cstheme="minorHAnsi"/>
                <w:color w:val="000000"/>
                <w:sz w:val="20"/>
                <w:szCs w:val="20"/>
              </w:rPr>
              <w:t xml:space="preserve">2ND OFFENSE </w:t>
            </w:r>
          </w:p>
        </w:tc>
        <w:tc>
          <w:tcPr>
            <w:tcW w:w="8280" w:type="dxa"/>
            <w:vAlign w:val="center"/>
            <w:hideMark/>
          </w:tcPr>
          <w:p w:rsidR="009672AB" w:rsidRPr="009672AB" w:rsidRDefault="009672AB" w:rsidP="009672AB">
            <w:pPr>
              <w:numPr>
                <w:ilvl w:val="0"/>
                <w:numId w:val="3"/>
              </w:numPr>
              <w:spacing w:before="100" w:beforeAutospacing="1" w:after="100" w:afterAutospacing="1" w:line="240" w:lineRule="auto"/>
              <w:rPr>
                <w:rFonts w:ascii="Century Gothic" w:eastAsia="Times New Roman" w:hAnsi="Century Gothic" w:cstheme="minorHAnsi"/>
                <w:color w:val="000000"/>
                <w:sz w:val="20"/>
                <w:szCs w:val="20"/>
              </w:rPr>
            </w:pPr>
            <w:r w:rsidRPr="009672AB">
              <w:rPr>
                <w:rFonts w:ascii="Century Gothic" w:eastAsia="Times New Roman" w:hAnsi="Century Gothic" w:cstheme="minorHAnsi"/>
                <w:color w:val="000000"/>
                <w:sz w:val="20"/>
                <w:szCs w:val="20"/>
              </w:rPr>
              <w:t>Student will be required to change into appropriate clothing and he/she will not be permitted to attend a HATS event for the remainder of the academic calendar year.</w:t>
            </w:r>
          </w:p>
          <w:p w:rsidR="009672AB" w:rsidRPr="009672AB" w:rsidRDefault="009672AB" w:rsidP="009672AB">
            <w:pPr>
              <w:numPr>
                <w:ilvl w:val="0"/>
                <w:numId w:val="3"/>
              </w:numPr>
              <w:spacing w:before="100" w:beforeAutospacing="1" w:after="100" w:afterAutospacing="1" w:line="240" w:lineRule="auto"/>
              <w:rPr>
                <w:rFonts w:ascii="Century Gothic" w:eastAsia="Times New Roman" w:hAnsi="Century Gothic" w:cstheme="minorHAnsi"/>
                <w:color w:val="000000"/>
                <w:sz w:val="20"/>
                <w:szCs w:val="20"/>
              </w:rPr>
            </w:pPr>
            <w:r w:rsidRPr="009672AB">
              <w:rPr>
                <w:rFonts w:ascii="Century Gothic" w:eastAsia="Times New Roman" w:hAnsi="Century Gothic" w:cstheme="minorHAnsi"/>
                <w:color w:val="000000"/>
                <w:sz w:val="20"/>
                <w:szCs w:val="20"/>
              </w:rPr>
              <w:t>A meeting will be held with parent/guardian to clarify the dress code policy.</w:t>
            </w:r>
          </w:p>
        </w:tc>
      </w:tr>
    </w:tbl>
    <w:p w:rsidR="006621C0" w:rsidRDefault="006621C0" w:rsidP="006621C0">
      <w:pPr>
        <w:spacing w:before="100" w:beforeAutospacing="1" w:after="100" w:afterAutospacing="1" w:line="240" w:lineRule="auto"/>
        <w:jc w:val="center"/>
        <w:rPr>
          <w:rFonts w:ascii="Century Gothic" w:hAnsi="Century Gothic"/>
          <w:sz w:val="28"/>
          <w:szCs w:val="28"/>
          <w:u w:val="single"/>
        </w:rPr>
      </w:pPr>
      <w:r w:rsidRPr="006621C0">
        <w:rPr>
          <w:rFonts w:ascii="Century Gothic" w:hAnsi="Century Gothic"/>
          <w:sz w:val="28"/>
          <w:szCs w:val="28"/>
          <w:u w:val="single"/>
        </w:rPr>
        <w:t>By signing this form you understand the above rules and agree to follow them.</w:t>
      </w:r>
    </w:p>
    <w:p w:rsidR="006621C0" w:rsidRPr="006621C0" w:rsidRDefault="006621C0" w:rsidP="006621C0">
      <w:pPr>
        <w:spacing w:before="100" w:beforeAutospacing="1" w:after="100" w:afterAutospacing="1" w:line="240" w:lineRule="auto"/>
        <w:jc w:val="center"/>
        <w:rPr>
          <w:rFonts w:ascii="Century Gothic" w:hAnsi="Century Gothic"/>
          <w:sz w:val="28"/>
          <w:szCs w:val="28"/>
          <w:u w:val="single"/>
        </w:rPr>
      </w:pPr>
    </w:p>
    <w:p w:rsidR="004807ED" w:rsidRDefault="004807ED" w:rsidP="006621C0">
      <w:pPr>
        <w:spacing w:before="100" w:beforeAutospacing="1" w:after="100" w:afterAutospacing="1" w:line="240" w:lineRule="auto"/>
        <w:jc w:val="center"/>
        <w:rPr>
          <w:rFonts w:ascii="Century Gothic" w:hAnsi="Century Gothic"/>
          <w:sz w:val="24"/>
          <w:szCs w:val="24"/>
        </w:rPr>
      </w:pPr>
      <w:r>
        <w:rPr>
          <w:rFonts w:ascii="Century Gothic" w:hAnsi="Century Gothic"/>
          <w:sz w:val="24"/>
          <w:szCs w:val="24"/>
        </w:rPr>
        <w:t>Student Name: __________________</w:t>
      </w:r>
      <w:proofErr w:type="gramStart"/>
      <w:r>
        <w:rPr>
          <w:rFonts w:ascii="Century Gothic" w:hAnsi="Century Gothic"/>
          <w:sz w:val="24"/>
          <w:szCs w:val="24"/>
        </w:rPr>
        <w:t>_  School</w:t>
      </w:r>
      <w:proofErr w:type="gramEnd"/>
      <w:r>
        <w:rPr>
          <w:rFonts w:ascii="Century Gothic" w:hAnsi="Century Gothic"/>
          <w:sz w:val="24"/>
          <w:szCs w:val="24"/>
        </w:rPr>
        <w:t>: __________________  Grade: _________________</w:t>
      </w:r>
    </w:p>
    <w:p w:rsidR="00FE3C02" w:rsidRPr="009672AB" w:rsidRDefault="00FE3C02" w:rsidP="006621C0">
      <w:pPr>
        <w:spacing w:before="100" w:beforeAutospacing="1" w:after="100" w:afterAutospacing="1" w:line="240" w:lineRule="auto"/>
        <w:jc w:val="center"/>
        <w:rPr>
          <w:rFonts w:ascii="Century Gothic" w:hAnsi="Century Gothic"/>
          <w:sz w:val="24"/>
          <w:szCs w:val="24"/>
        </w:rPr>
      </w:pPr>
      <w:r>
        <w:rPr>
          <w:rFonts w:ascii="Century Gothic" w:hAnsi="Century Gothic"/>
          <w:sz w:val="24"/>
          <w:szCs w:val="24"/>
        </w:rPr>
        <w:t xml:space="preserve">Parent </w:t>
      </w:r>
      <w:proofErr w:type="gramStart"/>
      <w:r>
        <w:rPr>
          <w:rFonts w:ascii="Century Gothic" w:hAnsi="Century Gothic"/>
          <w:sz w:val="24"/>
          <w:szCs w:val="24"/>
        </w:rPr>
        <w:t>Signature :</w:t>
      </w:r>
      <w:proofErr w:type="gramEnd"/>
      <w:r>
        <w:rPr>
          <w:rFonts w:ascii="Century Gothic" w:hAnsi="Century Gothic"/>
          <w:sz w:val="24"/>
          <w:szCs w:val="24"/>
        </w:rPr>
        <w:t xml:space="preserve"> _____________________________________________________________________</w:t>
      </w:r>
    </w:p>
    <w:sectPr w:rsidR="00FE3C02" w:rsidRPr="009672AB" w:rsidSect="006621C0">
      <w:pgSz w:w="12240" w:h="15840"/>
      <w:pgMar w:top="576" w:right="432" w:bottom="432" w:left="5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no Pro Display">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35EF6"/>
    <w:multiLevelType w:val="multilevel"/>
    <w:tmpl w:val="9B301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2520EF"/>
    <w:multiLevelType w:val="multilevel"/>
    <w:tmpl w:val="A6F6C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A25013"/>
    <w:multiLevelType w:val="multilevel"/>
    <w:tmpl w:val="6EEA6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proofState w:spelling="clean" w:grammar="clean"/>
  <w:defaultTabStop w:val="720"/>
  <w:drawingGridHorizontalSpacing w:val="110"/>
  <w:displayHorizontalDrawingGridEvery w:val="2"/>
  <w:characterSpacingControl w:val="doNotCompress"/>
  <w:compat/>
  <w:rsids>
    <w:rsidRoot w:val="00CB3C54"/>
    <w:rsid w:val="000E6567"/>
    <w:rsid w:val="001E6603"/>
    <w:rsid w:val="0023724A"/>
    <w:rsid w:val="0028661E"/>
    <w:rsid w:val="0030695D"/>
    <w:rsid w:val="004807ED"/>
    <w:rsid w:val="00482AAF"/>
    <w:rsid w:val="005A02E8"/>
    <w:rsid w:val="006621C0"/>
    <w:rsid w:val="00695CF8"/>
    <w:rsid w:val="009672AB"/>
    <w:rsid w:val="00B625D1"/>
    <w:rsid w:val="00CB3C54"/>
    <w:rsid w:val="00D000B8"/>
    <w:rsid w:val="00D33706"/>
    <w:rsid w:val="00D70BF6"/>
    <w:rsid w:val="00FE1A37"/>
    <w:rsid w:val="00FE3C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2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B625D1"/>
    <w:pPr>
      <w:spacing w:after="0" w:line="240" w:lineRule="auto"/>
    </w:pPr>
    <w:rPr>
      <w:rFonts w:ascii="Arno Pro Display" w:eastAsiaTheme="majorEastAsia" w:hAnsi="Arno Pro Display" w:cstheme="majorBidi"/>
      <w:sz w:val="28"/>
      <w:szCs w:val="20"/>
    </w:rPr>
  </w:style>
  <w:style w:type="paragraph" w:styleId="EnvelopeAddress">
    <w:name w:val="envelope address"/>
    <w:basedOn w:val="Normal"/>
    <w:uiPriority w:val="99"/>
    <w:semiHidden/>
    <w:unhideWhenUsed/>
    <w:rsid w:val="0023724A"/>
    <w:pPr>
      <w:framePr w:w="7920" w:h="1980" w:hRule="exact" w:hSpace="180" w:wrap="auto" w:hAnchor="page" w:xAlign="center" w:yAlign="bottom"/>
      <w:spacing w:after="0" w:line="240" w:lineRule="auto"/>
      <w:ind w:left="2880"/>
    </w:pPr>
    <w:rPr>
      <w:rFonts w:asciiTheme="majorHAnsi" w:eastAsiaTheme="majorEastAsia" w:hAnsiTheme="majorHAnsi" w:cstheme="majorBidi"/>
      <w:sz w:val="28"/>
      <w:szCs w:val="24"/>
    </w:rPr>
  </w:style>
  <w:style w:type="paragraph" w:customStyle="1" w:styleId="Default">
    <w:name w:val="Default"/>
    <w:rsid w:val="00CB3C54"/>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zornes</dc:creator>
  <cp:lastModifiedBy>zornes</cp:lastModifiedBy>
  <cp:revision>3</cp:revision>
  <cp:lastPrinted>2013-08-02T17:37:00Z</cp:lastPrinted>
  <dcterms:created xsi:type="dcterms:W3CDTF">2012-08-28T13:26:00Z</dcterms:created>
  <dcterms:modified xsi:type="dcterms:W3CDTF">2013-08-02T17:37:00Z</dcterms:modified>
</cp:coreProperties>
</file>